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F7606" w14:textId="05C8C662" w:rsidR="00E75B07" w:rsidRPr="00F13F22" w:rsidRDefault="00285FB5" w:rsidP="00285FB5">
      <w:pPr>
        <w:rPr>
          <w:rFonts w:ascii="Times New Roman" w:eastAsiaTheme="majorEastAsia" w:hAnsi="Times New Roman"/>
          <w:b/>
          <w:bCs/>
          <w:color w:val="000000" w:themeColor="text1"/>
          <w:szCs w:val="20"/>
          <w:lang w:val="es-CO"/>
        </w:rPr>
      </w:pPr>
      <w:r w:rsidRPr="00F13F22">
        <w:rPr>
          <w:rFonts w:ascii="Times New Roman" w:eastAsiaTheme="majorEastAsia" w:hAnsi="Times New Roman"/>
          <w:b/>
          <w:bCs/>
          <w:color w:val="000000" w:themeColor="text1"/>
          <w:szCs w:val="20"/>
          <w:lang w:val="es-CO"/>
        </w:rPr>
        <w:t>OBJETO</w:t>
      </w:r>
    </w:p>
    <w:p w14:paraId="2F4EF5C7" w14:textId="77777777" w:rsidR="00285FB5" w:rsidRPr="00F13F22" w:rsidRDefault="00285FB5" w:rsidP="004E756B">
      <w:pPr>
        <w:pStyle w:val="Prrafodelista"/>
        <w:rPr>
          <w:rFonts w:ascii="Times New Roman" w:eastAsiaTheme="majorEastAsia" w:hAnsi="Times New Roman"/>
          <w:b/>
          <w:bCs/>
          <w:color w:val="000000" w:themeColor="text1"/>
          <w:szCs w:val="20"/>
          <w:lang w:val="es-CO"/>
        </w:rPr>
      </w:pPr>
    </w:p>
    <w:p w14:paraId="580BE5C1" w14:textId="4623349A" w:rsidR="00EF1DCA" w:rsidRPr="00F13F22" w:rsidRDefault="00EF1DCA" w:rsidP="00EF1DCA">
      <w:pPr>
        <w:rPr>
          <w:rFonts w:ascii="Times New Roman" w:eastAsiaTheme="majorEastAsia" w:hAnsi="Times New Roman"/>
          <w:szCs w:val="20"/>
          <w:lang w:val="es-ES"/>
        </w:rPr>
      </w:pPr>
      <w:r w:rsidRPr="00F13F22">
        <w:rPr>
          <w:rFonts w:ascii="Times New Roman" w:eastAsiaTheme="majorEastAsia" w:hAnsi="Times New Roman"/>
          <w:szCs w:val="20"/>
          <w:lang w:val="es-ES"/>
        </w:rPr>
        <w:t>Para la correcta ejecución del contrato de "</w:t>
      </w:r>
      <w:bookmarkStart w:id="0" w:name="_Hlk192693573"/>
      <w:r w:rsidR="00544607" w:rsidRPr="009503E2">
        <w:rPr>
          <w:rFonts w:ascii="Times New Roman" w:eastAsiaTheme="majorEastAsia" w:hAnsi="Times New Roman"/>
          <w:b/>
          <w:szCs w:val="20"/>
          <w:lang w:val="es-ES"/>
        </w:rPr>
        <w:t xml:space="preserve">PRESTACION DEL SERVICIO COMO OPERADOR LOGÍSTICO PARA EL SUMINISTRO Y PREPARACIÓN DE ALIMENTOS </w:t>
      </w:r>
      <w:bookmarkEnd w:id="0"/>
      <w:r w:rsidR="00544607" w:rsidRPr="009503E2">
        <w:rPr>
          <w:rFonts w:ascii="Times New Roman" w:eastAsiaTheme="majorEastAsia" w:hAnsi="Times New Roman"/>
          <w:b/>
          <w:szCs w:val="20"/>
          <w:lang w:val="es-ES"/>
        </w:rPr>
        <w:t>EN EL PUNTO A LAS POBLACIONES QUE LO REQUIERAN EN LOS DIFERENTES PROYECTOS, CONVENIOS INTERADMINISTRATIVOS Y DEPENDENCIAS DEL IDIPRON</w:t>
      </w:r>
      <w:r w:rsidRPr="00544607">
        <w:rPr>
          <w:rFonts w:ascii="Times New Roman" w:eastAsiaTheme="majorEastAsia" w:hAnsi="Times New Roman"/>
          <w:szCs w:val="20"/>
          <w:lang w:val="es-ES"/>
        </w:rPr>
        <w:t>",</w:t>
      </w:r>
      <w:r w:rsidRPr="00F13F22">
        <w:rPr>
          <w:rFonts w:ascii="Times New Roman" w:eastAsiaTheme="majorEastAsia" w:hAnsi="Times New Roman"/>
          <w:szCs w:val="20"/>
          <w:lang w:val="es-ES"/>
        </w:rPr>
        <w:t xml:space="preserve"> el ejecutor del contrato deberá disponer de los siguientes recursos:</w:t>
      </w:r>
    </w:p>
    <w:p w14:paraId="0EF1D91A" w14:textId="4FA5DB86" w:rsidR="004E756B" w:rsidRPr="00F13F22" w:rsidRDefault="004E756B" w:rsidP="004E756B">
      <w:pPr>
        <w:pStyle w:val="Prrafodelista"/>
        <w:rPr>
          <w:rFonts w:ascii="Times New Roman" w:eastAsiaTheme="majorEastAsia" w:hAnsi="Times New Roman"/>
          <w:color w:val="000000" w:themeColor="text1"/>
          <w:szCs w:val="20"/>
          <w:lang w:val="es-CO"/>
        </w:rPr>
      </w:pPr>
    </w:p>
    <w:p w14:paraId="1995B381" w14:textId="77777777" w:rsidR="00285FB5" w:rsidRPr="00F13F22" w:rsidRDefault="00285FB5" w:rsidP="00285FB5">
      <w:pPr>
        <w:pStyle w:val="Ttulo1"/>
        <w:numPr>
          <w:ilvl w:val="0"/>
          <w:numId w:val="0"/>
        </w:numPr>
        <w:rPr>
          <w:rFonts w:ascii="Times New Roman" w:hAnsi="Times New Roman" w:cs="Times New Roman"/>
          <w:b/>
          <w:bCs/>
          <w:color w:val="000000" w:themeColor="text1"/>
          <w:sz w:val="20"/>
          <w:szCs w:val="20"/>
        </w:rPr>
      </w:pPr>
      <w:r w:rsidRPr="00F13F22">
        <w:rPr>
          <w:rFonts w:ascii="Times New Roman" w:hAnsi="Times New Roman" w:cs="Times New Roman"/>
          <w:b/>
          <w:bCs/>
          <w:color w:val="000000" w:themeColor="text1"/>
          <w:sz w:val="20"/>
          <w:szCs w:val="20"/>
          <w:lang w:val="es-CO"/>
        </w:rPr>
        <w:t xml:space="preserve">ALCANCE DEL OBJETO </w:t>
      </w:r>
      <w:bookmarkStart w:id="1" w:name="_GoBack"/>
      <w:bookmarkEnd w:id="1"/>
    </w:p>
    <w:p w14:paraId="1F14115D" w14:textId="77777777" w:rsidR="00285FB5" w:rsidRPr="00F13F22" w:rsidRDefault="00285FB5" w:rsidP="00285FB5">
      <w:pPr>
        <w:pStyle w:val="Prrafodelista"/>
        <w:rPr>
          <w:rFonts w:ascii="Times New Roman" w:hAnsi="Times New Roman"/>
          <w:b/>
          <w:color w:val="000000" w:themeColor="text1"/>
          <w:szCs w:val="20"/>
        </w:rPr>
      </w:pPr>
    </w:p>
    <w:p w14:paraId="5FEAEAC9" w14:textId="2C607EDC" w:rsidR="00285FB5" w:rsidRPr="00F13F22" w:rsidRDefault="00285FB5" w:rsidP="00285FB5">
      <w:pPr>
        <w:pStyle w:val="Prrafodelista"/>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 xml:space="preserve">El presente contrato se enmarca en el proyecto </w:t>
      </w:r>
      <w:r w:rsidRPr="00F13F22">
        <w:rPr>
          <w:rFonts w:ascii="Times New Roman" w:eastAsiaTheme="majorEastAsia" w:hAnsi="Times New Roman"/>
          <w:i/>
          <w:color w:val="000000" w:themeColor="text1"/>
          <w:szCs w:val="20"/>
          <w:lang w:val="es-CO"/>
        </w:rPr>
        <w:t>“7755 Prevención, Atención y Protección Integral a Niñez, Adolescencia y Juventud en formas de exclusión extrema asociados al Fenómeno de habitabilidad en calle Bogotá D.C”.</w:t>
      </w:r>
      <w:r w:rsidRPr="00F13F22">
        <w:rPr>
          <w:rFonts w:ascii="Times New Roman" w:eastAsiaTheme="majorEastAsia" w:hAnsi="Times New Roman"/>
          <w:color w:val="000000" w:themeColor="text1"/>
          <w:szCs w:val="20"/>
          <w:lang w:val="es-CO"/>
        </w:rPr>
        <w:t xml:space="preserve">  Este proyecto busca garantizar la seguridad alimentaria y el bienestar nutricional de la población atendida, a través de la prestación de un servicio integral de operador logístico, cocinando en el punto de atención. </w:t>
      </w:r>
    </w:p>
    <w:p w14:paraId="45BB3EBF" w14:textId="0CEF86FB" w:rsidR="009D3FAF" w:rsidRPr="00F13F22" w:rsidRDefault="009D3FAF" w:rsidP="009D3FAF">
      <w:pPr>
        <w:pStyle w:val="Ttulo1"/>
        <w:numPr>
          <w:ilvl w:val="0"/>
          <w:numId w:val="0"/>
        </w:numPr>
        <w:rPr>
          <w:rFonts w:ascii="Times New Roman" w:hAnsi="Times New Roman" w:cs="Times New Roman"/>
          <w:color w:val="000000" w:themeColor="text1"/>
          <w:sz w:val="20"/>
          <w:szCs w:val="20"/>
          <w:lang w:val="es-CO"/>
        </w:rPr>
      </w:pPr>
      <w:bookmarkStart w:id="2" w:name="_Hlk193050375"/>
      <w:r w:rsidRPr="00F13F22">
        <w:rPr>
          <w:rFonts w:ascii="Times New Roman" w:hAnsi="Times New Roman" w:cs="Times New Roman"/>
          <w:color w:val="000000" w:themeColor="text1"/>
          <w:sz w:val="20"/>
          <w:szCs w:val="20"/>
          <w:lang w:val="es-CO"/>
        </w:rPr>
        <w:t>El alcance del objeto contractual comprende la prestación del servicio de operador logístico, incluyendo: Suministro de alimentos cumpliendo con los estándares de calidad y seguridad alimentaria establecidos por las autoridades competentes, garantizando la cadena de frío para alimentos que lo requieran, su conservación y frescura, bodegaje y almacenamiento,  plan de control higiénico sanitario, componente ambiental, talento humano, compra, transporte, preparación de alimentos en el punto, emplatado, entrega de comida caliente, aseo de menaje, equipos  y zonas del servicio, cumplimiento de aspectos administrativos y de calidad y seguimiento de la ejecución del contrato en todas las etapas, garantizando  calidad y cumplimiento a la totalidad del mismo.</w:t>
      </w:r>
    </w:p>
    <w:p w14:paraId="3B63122F" w14:textId="77777777" w:rsidR="009D3FAF" w:rsidRPr="00F13F22" w:rsidRDefault="009D3FAF" w:rsidP="009D3FAF">
      <w:pPr>
        <w:pStyle w:val="Ttulo1"/>
        <w:numPr>
          <w:ilvl w:val="0"/>
          <w:numId w:val="0"/>
        </w:numPr>
        <w:rPr>
          <w:rFonts w:ascii="Times New Roman" w:hAnsi="Times New Roman" w:cs="Times New Roman"/>
          <w:color w:val="000000" w:themeColor="text1"/>
          <w:sz w:val="20"/>
          <w:szCs w:val="20"/>
          <w:lang w:val="es-CO"/>
        </w:rPr>
      </w:pPr>
      <w:r w:rsidRPr="00F13F22">
        <w:rPr>
          <w:rFonts w:ascii="Times New Roman" w:hAnsi="Times New Roman" w:cs="Times New Roman"/>
          <w:color w:val="000000" w:themeColor="text1"/>
          <w:sz w:val="20"/>
          <w:szCs w:val="20"/>
          <w:lang w:val="es-CO"/>
        </w:rPr>
        <w:t>Comprende la preparación en el punto (UPIS DE IDIPRON) de menús equilibrados y nutritivos, siguiendo las minutas establecidas por las dependencias encargadas del IDIPRON, Cumpliendo con las normas de higiene y manipulación de alimentos, realizando la entrega de cada ración AM, PM, puntual en los horarios establecidos para cada comida y garantizando la logística de distribución en actividades territoriales dentro y fuera de la ciudad de Bogotá.</w:t>
      </w:r>
    </w:p>
    <w:p w14:paraId="039F36F1" w14:textId="02CCC6D8" w:rsidR="00BD4DC6" w:rsidRPr="00F13F22" w:rsidRDefault="009D3FAF" w:rsidP="009D3FAF">
      <w:pPr>
        <w:pStyle w:val="Ttulo1"/>
        <w:numPr>
          <w:ilvl w:val="0"/>
          <w:numId w:val="0"/>
        </w:numPr>
        <w:rPr>
          <w:rFonts w:ascii="Times New Roman" w:hAnsi="Times New Roman" w:cs="Times New Roman"/>
          <w:color w:val="000000" w:themeColor="text1"/>
          <w:sz w:val="20"/>
          <w:szCs w:val="20"/>
          <w:lang w:val="es-CO"/>
        </w:rPr>
      </w:pPr>
      <w:r w:rsidRPr="00F13F22">
        <w:rPr>
          <w:rFonts w:ascii="Times New Roman" w:hAnsi="Times New Roman" w:cs="Times New Roman"/>
          <w:color w:val="000000" w:themeColor="text1"/>
          <w:sz w:val="20"/>
          <w:szCs w:val="20"/>
          <w:lang w:val="es-CO"/>
        </w:rPr>
        <w:t>Este nuevo servicio de alimentación a contratar, incluye la gestión de la cadena de suministro, desde la adquisición de los insumos para la preparación de los alimentos, hasta la entrega de las comidas preparadas, control de calidad en todas las etapas del proceso, gestión de inventarios y control de stock.  De la misma manera, deben realizar el registro de asistencia de los beneficiarios en cada punto, para mantener el control de número de raciones alimenticias entregadas</w:t>
      </w:r>
      <w:r w:rsidR="001D4263" w:rsidRPr="00F13F22">
        <w:rPr>
          <w:rFonts w:ascii="Times New Roman" w:hAnsi="Times New Roman" w:cs="Times New Roman"/>
          <w:color w:val="000000" w:themeColor="text1"/>
          <w:sz w:val="20"/>
          <w:szCs w:val="20"/>
          <w:lang w:val="es-CO"/>
        </w:rPr>
        <w:t xml:space="preserve">. </w:t>
      </w:r>
      <w:r w:rsidRPr="00F13F22">
        <w:rPr>
          <w:rFonts w:ascii="Times New Roman" w:hAnsi="Times New Roman" w:cs="Times New Roman"/>
          <w:color w:val="000000" w:themeColor="text1"/>
          <w:sz w:val="20"/>
          <w:szCs w:val="20"/>
          <w:lang w:val="es-CO"/>
        </w:rPr>
        <w:t xml:space="preserve">Los menús especiales para fechas conmemorativas, serán previamente autorizados y coordinados con el </w:t>
      </w:r>
      <w:r w:rsidR="00857E58" w:rsidRPr="00F13F22">
        <w:rPr>
          <w:rFonts w:ascii="Times New Roman" w:hAnsi="Times New Roman" w:cs="Times New Roman"/>
          <w:color w:val="000000" w:themeColor="text1"/>
          <w:sz w:val="20"/>
          <w:szCs w:val="20"/>
          <w:lang w:val="es-CO"/>
        </w:rPr>
        <w:t xml:space="preserve">comité técnico de seguimiento. </w:t>
      </w:r>
    </w:p>
    <w:p w14:paraId="5B058EC0" w14:textId="2813332E" w:rsidR="00771A98" w:rsidRPr="00F13F22" w:rsidRDefault="00324DCC" w:rsidP="009D3FAF">
      <w:pPr>
        <w:pStyle w:val="Ttulo1"/>
        <w:numPr>
          <w:ilvl w:val="0"/>
          <w:numId w:val="0"/>
        </w:numPr>
        <w:rPr>
          <w:rFonts w:ascii="Times New Roman" w:hAnsi="Times New Roman" w:cs="Times New Roman"/>
          <w:b/>
          <w:bCs/>
          <w:color w:val="000000" w:themeColor="text1"/>
          <w:sz w:val="20"/>
          <w:szCs w:val="20"/>
        </w:rPr>
      </w:pPr>
      <w:r w:rsidRPr="00F13F22">
        <w:rPr>
          <w:rFonts w:ascii="Times New Roman" w:hAnsi="Times New Roman" w:cs="Times New Roman"/>
          <w:b/>
          <w:bCs/>
          <w:color w:val="000000" w:themeColor="text1"/>
          <w:sz w:val="20"/>
          <w:szCs w:val="20"/>
        </w:rPr>
        <w:t>CARACTERÍSTICAS Y CONDICIONES TÉCNICAS ESPECÍFICAS DEL SERVICIO A CONTRATAR</w:t>
      </w:r>
    </w:p>
    <w:p w14:paraId="36EFD1B4" w14:textId="294CC208" w:rsidR="00285FB5" w:rsidRPr="00F13F22" w:rsidRDefault="00285FB5" w:rsidP="00285FB5">
      <w:pPr>
        <w:rPr>
          <w:rFonts w:ascii="Times New Roman" w:hAnsi="Times New Roman"/>
          <w:szCs w:val="20"/>
        </w:rPr>
      </w:pPr>
    </w:p>
    <w:p w14:paraId="6323366B"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Consideraciones generales del contrato </w:t>
      </w:r>
    </w:p>
    <w:p w14:paraId="58EB9D2F" w14:textId="77777777" w:rsidR="00285FB5" w:rsidRPr="00F13F22" w:rsidRDefault="00285FB5" w:rsidP="00285FB5">
      <w:pPr>
        <w:rPr>
          <w:rFonts w:ascii="Times New Roman" w:eastAsia="Arial" w:hAnsi="Times New Roman"/>
          <w:szCs w:val="20"/>
        </w:rPr>
      </w:pPr>
    </w:p>
    <w:p w14:paraId="61F9E6A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Instituto Distrital para la Protección de la Niñez y la Juventud IDIPRON ha implementado de manera regular desde hace más de una década el programa de alimentación CESA. Este programa ofrece alimentación completa, equilibrada, suficiente y adecuada a niños, niñas, adolescentes y jóvenes entre los 6 y 28 años.</w:t>
      </w:r>
    </w:p>
    <w:p w14:paraId="4B122839" w14:textId="77777777" w:rsidR="00285FB5" w:rsidRPr="00F13F22" w:rsidRDefault="00285FB5" w:rsidP="00285FB5">
      <w:pPr>
        <w:rPr>
          <w:rFonts w:ascii="Times New Roman" w:eastAsia="Arial" w:hAnsi="Times New Roman"/>
          <w:szCs w:val="20"/>
        </w:rPr>
      </w:pPr>
    </w:p>
    <w:p w14:paraId="129DFC3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programa CESA cuenta con 28 menús de alimentación para mejorar el estado nutricional de los beneficiarios. El objetivo es que los beneficiarios mejoren su alimentación y su rendimiento en las actividades diarias. Además, representa un avance significativo en la garantía de los derechos de los niños, niñas, adolescentes y jóvenes bajo su cuidado. Este programa, diseñado para atender las necesidades nutricionales específicas de esta población, se sustenta en un enfoque técnico sólido que combina los conocimientos de la ingeniería de alimentos y la nutrición.</w:t>
      </w:r>
    </w:p>
    <w:p w14:paraId="51E14D80" w14:textId="77777777" w:rsidR="00285FB5" w:rsidRPr="00F13F22" w:rsidRDefault="00285FB5" w:rsidP="00285FB5">
      <w:pPr>
        <w:rPr>
          <w:rFonts w:ascii="Times New Roman" w:eastAsia="Arial" w:hAnsi="Times New Roman"/>
          <w:szCs w:val="20"/>
        </w:rPr>
      </w:pPr>
    </w:p>
    <w:p w14:paraId="4B6715F2" w14:textId="478167C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modalidad de ejecución del programa CESA para la vigencia 2025 se basa en la preparación de alimentos directamente en las instalaciones de las Unidades de Protección Integral (UPIS) y en las Unidades de Atención Territorial (UATS) del IDIPRON, constituyéndose en un pilar fundamental para garantizar la calidad, inocuidad y frescura de las comidas servidas a la población atendida. En este sentido, el ejecutor del contrato deberá implementar un sistema de gestión que priorice la excelencia culinaria, el equilibrio nutricional y el cumplimiento de las normas sanitarias vigentes. Es importante señalar que, si bien la preparación de alimentos se realizará en sitio, el programa contempla dos modalidades de alimentación: alimentos preparados en las instalaciones de las UPIS y UATS, y refrigerios industrializados, así como tamal y lechona para el desarrollo de actividades específicas</w:t>
      </w:r>
    </w:p>
    <w:p w14:paraId="4CC1B4B6" w14:textId="77777777" w:rsidR="00285FB5" w:rsidRPr="00F13F22" w:rsidRDefault="00285FB5" w:rsidP="00285FB5">
      <w:pPr>
        <w:rPr>
          <w:rFonts w:ascii="Times New Roman" w:eastAsia="Arial" w:hAnsi="Times New Roman"/>
          <w:szCs w:val="20"/>
        </w:rPr>
      </w:pPr>
    </w:p>
    <w:p w14:paraId="3E3E951D"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Sedes de atención del programa CESA</w:t>
      </w:r>
    </w:p>
    <w:p w14:paraId="01EB6210" w14:textId="77777777" w:rsidR="00285FB5" w:rsidRPr="00F13F22" w:rsidRDefault="00285FB5" w:rsidP="00285FB5">
      <w:pPr>
        <w:rPr>
          <w:rFonts w:ascii="Times New Roman" w:eastAsia="Arial" w:hAnsi="Times New Roman"/>
          <w:szCs w:val="20"/>
        </w:rPr>
      </w:pPr>
    </w:p>
    <w:p w14:paraId="3E1DC23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IDIPRON cuenta actualmente con DIECISEIS (16) Unidades de Protección Integral UPIS, ubicadas dentro y fuera del distrito capital, en las que se atiende a los niños, niñas, adolescentes y jóvenes, NNAJ en la modalidad de internado, externado, así como las Unidades de Atención Territorial para la población que a diario participa en los planes y programas que se desarrollan en los territorios, a quienes se les garantiza también una atención integral.</w:t>
      </w:r>
    </w:p>
    <w:p w14:paraId="16AFF5D3" w14:textId="77777777" w:rsidR="00285FB5" w:rsidRPr="00F13F22" w:rsidRDefault="00285FB5" w:rsidP="00285FB5">
      <w:pPr>
        <w:rPr>
          <w:rFonts w:ascii="Times New Roman" w:eastAsia="Arial" w:hAnsi="Times New Roman"/>
          <w:szCs w:val="20"/>
        </w:rPr>
      </w:pPr>
    </w:p>
    <w:p w14:paraId="77765B3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A través del MODELO DE ATENCIÓN (Salud, alimentación, Sicosocial, Socióloga, Escuela, Emprender, Espiritualidad, Arte, Cultura y Deporte), dirigido a los NNAJ entre 6 y 28 años, se pretende mejorar la calidad de vida de los NNAJ, con un modelo de SEGURIDAD ALIMENTARIA generando en ellos un estilo de vida saludable, recibiendo una adecuada alimentación, para lo que se hace necesario contar con unos momentos de comida nutricionales que varían de acuerdo a la modalidad de atención y los cuales se convierten en una necesidad fundamental para la atención integral brindada a los beneficiarios en las UPIS.   </w:t>
      </w:r>
    </w:p>
    <w:p w14:paraId="12965CB2" w14:textId="77777777" w:rsidR="00285FB5" w:rsidRPr="00F13F22" w:rsidRDefault="00285FB5" w:rsidP="00285FB5">
      <w:pPr>
        <w:rPr>
          <w:rFonts w:ascii="Times New Roman" w:eastAsia="Arial" w:hAnsi="Times New Roman"/>
          <w:szCs w:val="20"/>
        </w:rPr>
      </w:pPr>
    </w:p>
    <w:p w14:paraId="2D6EDB20"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Para tal fin en las Unidades de Protección Integral que funcionan bajo MODALIDAD DE EXTERNADO se presta un servicio permanente de lunes a viernes de 7:00 a.m. a 3:30 p.m. y sábados 7am a 12:00 pm, y se ofrece cinco momentos de alimentación (bebida caliente, desayuno, merienda mañana, almuerzo y merienda tarde); se aclara que solo en algunas de estas unidades se les ofrece una bebida caliente como primera alimentación.  Las unidades de externado son:</w:t>
      </w:r>
    </w:p>
    <w:p w14:paraId="10D938E3" w14:textId="77777777" w:rsidR="00285FB5" w:rsidRPr="00F13F22" w:rsidRDefault="00285FB5" w:rsidP="00285FB5">
      <w:pPr>
        <w:rPr>
          <w:rFonts w:ascii="Times New Roman" w:eastAsia="Arial" w:hAnsi="Times New Roman"/>
          <w:szCs w:val="20"/>
        </w:rPr>
      </w:pPr>
    </w:p>
    <w:p w14:paraId="7868234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1-</w:t>
      </w:r>
      <w:r w:rsidRPr="00F13F22">
        <w:rPr>
          <w:rFonts w:ascii="Times New Roman" w:eastAsia="Arial" w:hAnsi="Times New Roman"/>
          <w:szCs w:val="20"/>
        </w:rPr>
        <w:tab/>
        <w:t xml:space="preserve">UPI Conservatorio </w:t>
      </w:r>
    </w:p>
    <w:p w14:paraId="4E1E00D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2-</w:t>
      </w:r>
      <w:r w:rsidRPr="00F13F22">
        <w:rPr>
          <w:rFonts w:ascii="Times New Roman" w:eastAsia="Arial" w:hAnsi="Times New Roman"/>
          <w:szCs w:val="20"/>
        </w:rPr>
        <w:tab/>
        <w:t xml:space="preserve">UPI La 32 </w:t>
      </w:r>
    </w:p>
    <w:p w14:paraId="7013B5E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3-</w:t>
      </w:r>
      <w:r w:rsidRPr="00F13F22">
        <w:rPr>
          <w:rFonts w:ascii="Times New Roman" w:eastAsia="Arial" w:hAnsi="Times New Roman"/>
          <w:szCs w:val="20"/>
        </w:rPr>
        <w:tab/>
        <w:t xml:space="preserve">UPI Oasis </w:t>
      </w:r>
    </w:p>
    <w:p w14:paraId="3F35A79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4-</w:t>
      </w:r>
      <w:r w:rsidRPr="00F13F22">
        <w:rPr>
          <w:rFonts w:ascii="Times New Roman" w:eastAsia="Arial" w:hAnsi="Times New Roman"/>
          <w:szCs w:val="20"/>
        </w:rPr>
        <w:tab/>
        <w:t>UPI Perdomo</w:t>
      </w:r>
    </w:p>
    <w:p w14:paraId="086C56C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5-</w:t>
      </w:r>
      <w:r w:rsidRPr="00F13F22">
        <w:rPr>
          <w:rFonts w:ascii="Times New Roman" w:eastAsia="Arial" w:hAnsi="Times New Roman"/>
          <w:szCs w:val="20"/>
        </w:rPr>
        <w:tab/>
        <w:t>UPI Santa Lucia</w:t>
      </w:r>
    </w:p>
    <w:p w14:paraId="3F4AE0B9" w14:textId="77777777" w:rsidR="00285FB5" w:rsidRPr="00F13F22" w:rsidRDefault="00285FB5" w:rsidP="00285FB5">
      <w:pPr>
        <w:rPr>
          <w:rFonts w:ascii="Times New Roman" w:eastAsia="Arial" w:hAnsi="Times New Roman"/>
          <w:szCs w:val="20"/>
        </w:rPr>
      </w:pPr>
    </w:p>
    <w:p w14:paraId="369BE26A" w14:textId="4A7708A9"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Así mismo, existen las Unidades de Protección Integral que operan bajo la MODALIDAD DE INTERNADO con una atención permanente las 24 horas del día, los 7 días de la semana y se ofrecen 6 momentos de alimentación (bebida caliente, desayuno, merienda mañana, almuerzo, merienda tarde y cena</w:t>
      </w:r>
      <w:proofErr w:type="gramStart"/>
      <w:r w:rsidRPr="00F13F22">
        <w:rPr>
          <w:rFonts w:ascii="Times New Roman" w:eastAsia="Arial" w:hAnsi="Times New Roman"/>
          <w:szCs w:val="20"/>
        </w:rPr>
        <w:t>);  las</w:t>
      </w:r>
      <w:proofErr w:type="gramEnd"/>
      <w:r w:rsidRPr="00F13F22">
        <w:rPr>
          <w:rFonts w:ascii="Times New Roman" w:eastAsia="Arial" w:hAnsi="Times New Roman"/>
          <w:szCs w:val="20"/>
        </w:rPr>
        <w:t xml:space="preserve"> cuales son: </w:t>
      </w:r>
    </w:p>
    <w:p w14:paraId="1549C1BF" w14:textId="77777777" w:rsidR="00285FB5" w:rsidRPr="00F13F22" w:rsidRDefault="00285FB5" w:rsidP="00285FB5">
      <w:pPr>
        <w:rPr>
          <w:rFonts w:ascii="Times New Roman" w:eastAsia="Arial" w:hAnsi="Times New Roman"/>
          <w:szCs w:val="20"/>
        </w:rPr>
      </w:pPr>
    </w:p>
    <w:p w14:paraId="499A699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6-</w:t>
      </w:r>
      <w:r w:rsidRPr="00F13F22">
        <w:rPr>
          <w:rFonts w:ascii="Times New Roman" w:eastAsia="Arial" w:hAnsi="Times New Roman"/>
          <w:szCs w:val="20"/>
        </w:rPr>
        <w:tab/>
        <w:t>UPI La Florida</w:t>
      </w:r>
    </w:p>
    <w:p w14:paraId="43D0CDD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7-</w:t>
      </w:r>
      <w:r w:rsidRPr="00F13F22">
        <w:rPr>
          <w:rFonts w:ascii="Times New Roman" w:eastAsia="Arial" w:hAnsi="Times New Roman"/>
          <w:szCs w:val="20"/>
        </w:rPr>
        <w:tab/>
        <w:t>UPI San Francisco</w:t>
      </w:r>
    </w:p>
    <w:p w14:paraId="3C74CB9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8-</w:t>
      </w:r>
      <w:r w:rsidRPr="00F13F22">
        <w:rPr>
          <w:rFonts w:ascii="Times New Roman" w:eastAsia="Arial" w:hAnsi="Times New Roman"/>
          <w:szCs w:val="20"/>
        </w:rPr>
        <w:tab/>
        <w:t>UPI Bosa</w:t>
      </w:r>
    </w:p>
    <w:p w14:paraId="67B2C1E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9-</w:t>
      </w:r>
      <w:r w:rsidRPr="00F13F22">
        <w:rPr>
          <w:rFonts w:ascii="Times New Roman" w:eastAsia="Arial" w:hAnsi="Times New Roman"/>
          <w:szCs w:val="20"/>
        </w:rPr>
        <w:tab/>
        <w:t>UPI Oasis</w:t>
      </w:r>
    </w:p>
    <w:p w14:paraId="4FC4E22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10-</w:t>
      </w:r>
      <w:r w:rsidRPr="00F13F22">
        <w:rPr>
          <w:rFonts w:ascii="Times New Roman" w:eastAsia="Arial" w:hAnsi="Times New Roman"/>
          <w:szCs w:val="20"/>
        </w:rPr>
        <w:tab/>
        <w:t>UPI La 27</w:t>
      </w:r>
    </w:p>
    <w:p w14:paraId="4F23DC76" w14:textId="77777777" w:rsidR="00285FB5" w:rsidRPr="00F13F22" w:rsidRDefault="00285FB5" w:rsidP="00285FB5">
      <w:pPr>
        <w:rPr>
          <w:rFonts w:ascii="Times New Roman" w:eastAsia="Arial" w:hAnsi="Times New Roman"/>
          <w:szCs w:val="20"/>
        </w:rPr>
      </w:pPr>
    </w:p>
    <w:p w14:paraId="2DCD77D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Las Unidades de Atención Territorial son utilizadas por los componentes territoriales para el desarrollo de actividades con los NNAJ en proceso de permanencia y procesos de asistencia previos a la vinculación a las UPIS, en estos centros se realizan en diferentes jornadas actividades como talleres, ferias y demás eventos articulados con otras entidades. Posterior a la realización de estas actividades pedagógicas tienen un momento de alimentación en el cual se les comparte un refrigerio industrializado en la mañana   o en la tarde; varían de acuerdo a la programación de las actividades.  Estas unidades son:</w:t>
      </w:r>
    </w:p>
    <w:p w14:paraId="3E7BCFFF" w14:textId="77777777" w:rsidR="00285FB5" w:rsidRPr="00F13F22" w:rsidRDefault="00285FB5" w:rsidP="00285FB5">
      <w:pPr>
        <w:rPr>
          <w:rFonts w:ascii="Times New Roman" w:eastAsia="Arial" w:hAnsi="Times New Roman"/>
          <w:szCs w:val="20"/>
        </w:rPr>
      </w:pPr>
    </w:p>
    <w:p w14:paraId="2EE72F6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11-</w:t>
      </w:r>
      <w:r w:rsidRPr="00F13F22">
        <w:rPr>
          <w:rFonts w:ascii="Times New Roman" w:eastAsia="Arial" w:hAnsi="Times New Roman"/>
          <w:szCs w:val="20"/>
        </w:rPr>
        <w:tab/>
        <w:t>UAT Servita</w:t>
      </w:r>
    </w:p>
    <w:p w14:paraId="761213A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12-</w:t>
      </w:r>
      <w:r w:rsidRPr="00F13F22">
        <w:rPr>
          <w:rFonts w:ascii="Times New Roman" w:eastAsia="Arial" w:hAnsi="Times New Roman"/>
          <w:szCs w:val="20"/>
        </w:rPr>
        <w:tab/>
        <w:t>UAT Castillo</w:t>
      </w:r>
    </w:p>
    <w:p w14:paraId="2E88BEF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13-</w:t>
      </w:r>
      <w:r w:rsidRPr="00F13F22">
        <w:rPr>
          <w:rFonts w:ascii="Times New Roman" w:eastAsia="Arial" w:hAnsi="Times New Roman"/>
          <w:szCs w:val="20"/>
        </w:rPr>
        <w:tab/>
        <w:t>UAT La Victoria</w:t>
      </w:r>
    </w:p>
    <w:p w14:paraId="4F12E6B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14-</w:t>
      </w:r>
      <w:r w:rsidRPr="00F13F22">
        <w:rPr>
          <w:rFonts w:ascii="Times New Roman" w:eastAsia="Arial" w:hAnsi="Times New Roman"/>
          <w:szCs w:val="20"/>
        </w:rPr>
        <w:tab/>
      </w:r>
      <w:bookmarkStart w:id="3" w:name="_Hlk193890843"/>
      <w:r w:rsidRPr="00F13F22">
        <w:rPr>
          <w:rFonts w:ascii="Times New Roman" w:eastAsia="Arial" w:hAnsi="Times New Roman"/>
          <w:szCs w:val="20"/>
        </w:rPr>
        <w:t xml:space="preserve">UAT Casa Belén </w:t>
      </w:r>
      <w:bookmarkEnd w:id="3"/>
    </w:p>
    <w:p w14:paraId="2329E448" w14:textId="77777777" w:rsidR="00285FB5" w:rsidRPr="00F13F22" w:rsidRDefault="00285FB5" w:rsidP="00285FB5">
      <w:pPr>
        <w:rPr>
          <w:rFonts w:ascii="Times New Roman" w:eastAsia="Arial" w:hAnsi="Times New Roman"/>
          <w:szCs w:val="20"/>
        </w:rPr>
      </w:pPr>
    </w:p>
    <w:p w14:paraId="192763EB" w14:textId="77777777" w:rsidR="00285FB5" w:rsidRPr="00F13F22" w:rsidRDefault="00285FB5" w:rsidP="00285FB5">
      <w:pPr>
        <w:pStyle w:val="NormalWeb"/>
        <w:jc w:val="both"/>
        <w:rPr>
          <w:rFonts w:eastAsia="Arial"/>
          <w:sz w:val="20"/>
          <w:szCs w:val="20"/>
        </w:rPr>
      </w:pPr>
      <w:r w:rsidRPr="00F13F22">
        <w:rPr>
          <w:rFonts w:eastAsia="Arial"/>
          <w:b/>
          <w:sz w:val="20"/>
          <w:szCs w:val="20"/>
        </w:rPr>
        <w:t xml:space="preserve">Nota aclaratoria: </w:t>
      </w:r>
      <w:r w:rsidRPr="00F13F22">
        <w:rPr>
          <w:rFonts w:eastAsia="Arial"/>
          <w:sz w:val="20"/>
          <w:szCs w:val="20"/>
        </w:rPr>
        <w:t>Se informa que, al momento de la elaboración del presente anexo técnico, la Unidad de Atención Territorial (UAT) Belén no se encuentra operativa. No obstante, el IDIPRON tiene previsto la reapertura de esta UAT durante la ejecución del contrato. Por lo tanto, se incluye a la UAT Belén dentro del alcance del servicio de alimentación, con la salvedad de que la prestación del servicio en esta ubicación estará sujeta a su reapertura efectiva.</w:t>
      </w:r>
    </w:p>
    <w:p w14:paraId="1730E5F9" w14:textId="77777777" w:rsidR="00285FB5" w:rsidRPr="00F13F22" w:rsidRDefault="00285FB5" w:rsidP="00285FB5">
      <w:pPr>
        <w:pStyle w:val="NormalWeb"/>
        <w:jc w:val="both"/>
        <w:rPr>
          <w:rFonts w:eastAsia="Arial"/>
          <w:sz w:val="20"/>
          <w:szCs w:val="20"/>
        </w:rPr>
      </w:pPr>
      <w:r w:rsidRPr="00F13F22">
        <w:rPr>
          <w:rFonts w:eastAsia="Arial"/>
          <w:sz w:val="20"/>
          <w:szCs w:val="20"/>
        </w:rPr>
        <w:t>El ejecutor del contrato deberá estar preparado para iniciar la prestación del servicio en la UAT Belén una vez que el IDIPRON notifique su reapertura, cumpliendo con todos los requisitos y estándares establecidos en el presente anexo técnico.</w:t>
      </w:r>
    </w:p>
    <w:p w14:paraId="49F32C64" w14:textId="77777777" w:rsidR="00285FB5" w:rsidRPr="00F13F22" w:rsidRDefault="00285FB5" w:rsidP="00285FB5">
      <w:pPr>
        <w:rPr>
          <w:rFonts w:ascii="Times New Roman" w:eastAsia="Arial" w:hAnsi="Times New Roman"/>
          <w:szCs w:val="20"/>
        </w:rPr>
      </w:pPr>
    </w:p>
    <w:p w14:paraId="10FAD53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Por último, están la UNIDADES DE RECREACIÓN las cuales son utilizadas de acuerdo a programación de eventos, salidas pedagógicas y demás actividades recreo deportivas, culturales y de recogimiento que se organizan en el IDIPRON para la población beneficiaria.  En estas programaciones se ofrecen 6 momentos de alimentación (bebida caliente, desayuno, merienda mañana, almuerzo, merienda tarde y cena); previo a organización e informar al contratista con anterioridad, para la organización de esta logística.  Estas UPIS son:</w:t>
      </w:r>
    </w:p>
    <w:p w14:paraId="01D367FF" w14:textId="77777777" w:rsidR="00285FB5" w:rsidRPr="00F13F22" w:rsidRDefault="00285FB5" w:rsidP="00285FB5">
      <w:pPr>
        <w:rPr>
          <w:rFonts w:ascii="Times New Roman" w:eastAsia="Arial" w:hAnsi="Times New Roman"/>
          <w:szCs w:val="20"/>
        </w:rPr>
      </w:pPr>
    </w:p>
    <w:p w14:paraId="2649452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15-</w:t>
      </w:r>
      <w:r w:rsidRPr="00F13F22">
        <w:rPr>
          <w:rFonts w:ascii="Times New Roman" w:eastAsia="Arial" w:hAnsi="Times New Roman"/>
          <w:szCs w:val="20"/>
        </w:rPr>
        <w:tab/>
        <w:t>Carmen De Apicalá</w:t>
      </w:r>
    </w:p>
    <w:p w14:paraId="63EEC6C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16-</w:t>
      </w:r>
      <w:r w:rsidRPr="00F13F22">
        <w:rPr>
          <w:rFonts w:ascii="Times New Roman" w:eastAsia="Arial" w:hAnsi="Times New Roman"/>
          <w:szCs w:val="20"/>
        </w:rPr>
        <w:tab/>
        <w:t>El Edén</w:t>
      </w:r>
    </w:p>
    <w:p w14:paraId="5A4BC5EF" w14:textId="77777777" w:rsidR="00285FB5" w:rsidRPr="00F13F22" w:rsidRDefault="00285FB5" w:rsidP="00285FB5">
      <w:pPr>
        <w:rPr>
          <w:rFonts w:ascii="Times New Roman" w:eastAsia="Arial" w:hAnsi="Times New Roman"/>
          <w:szCs w:val="20"/>
        </w:rPr>
      </w:pPr>
    </w:p>
    <w:p w14:paraId="27F54A4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Por lo expuesto anteriormente, el componente de Seguridad Alimentaria se convierte en uno de los pilares  principales en la  atención a los beneficiaros de IDIPRON teniendo en cuenta que Colombia cuenta con el CONPES 113 de 2008, que estableció la Política Nacional de Seguridad Alimentaria y Nutricional, la cual tiene como objetivo “Garantizar que toda la población colombiana disponga, acceda y consuma alimentos de manera permanente y oportuna, en suficiente cantidad, variedad, calidad e inocuidad”.  La Política está dirigida a toda la población colombiana, y requiere de la realización de acciones que permitan contribuir a la disminución de las desigualdades sociales y económicas, asociadas a la inseguridad alimentaria y nutricional, en los grupos de población en condiciones de vulnerabilidad. Para el seguimiento la Política crea la Comisión Intersectorial de Seguridad Alimentaria y Nutricional – CISAN, con el fin de fortalecer los mecanismos de gobernabilidad y coordinación de las entidades rectoras de la política.</w:t>
      </w:r>
    </w:p>
    <w:p w14:paraId="082F4137" w14:textId="77777777" w:rsidR="00285FB5" w:rsidRPr="00F13F22" w:rsidRDefault="00285FB5" w:rsidP="00285FB5">
      <w:pPr>
        <w:rPr>
          <w:rFonts w:ascii="Times New Roman" w:eastAsia="Arial" w:hAnsi="Times New Roman"/>
          <w:szCs w:val="20"/>
        </w:rPr>
      </w:pPr>
    </w:p>
    <w:p w14:paraId="17E5900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infraestructura de las diferentes UPIS, cumplen con las especificaciones establecidas en la normatividad sanitaria vigente, permitiendo el almacenamiento y preparación de los alimentos directamente en las instalaciones, garantizando el cumplimiento de la minuta patrón.</w:t>
      </w:r>
    </w:p>
    <w:p w14:paraId="5CD34D75" w14:textId="77777777" w:rsidR="00285FB5" w:rsidRPr="00F13F22" w:rsidRDefault="00285FB5" w:rsidP="00285FB5">
      <w:pPr>
        <w:rPr>
          <w:rFonts w:ascii="Times New Roman" w:eastAsia="Arial" w:hAnsi="Times New Roman"/>
          <w:szCs w:val="20"/>
        </w:rPr>
      </w:pPr>
    </w:p>
    <w:p w14:paraId="314F7771" w14:textId="0FC386D8"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Insumos que garantiza el IDIPRON</w:t>
      </w:r>
    </w:p>
    <w:p w14:paraId="50A60025" w14:textId="77777777" w:rsidR="00285FB5" w:rsidRPr="00F13F22" w:rsidRDefault="00285FB5" w:rsidP="00285FB5">
      <w:pPr>
        <w:rPr>
          <w:rFonts w:ascii="Times New Roman" w:eastAsia="Arial" w:hAnsi="Times New Roman"/>
          <w:szCs w:val="20"/>
        </w:rPr>
      </w:pPr>
    </w:p>
    <w:p w14:paraId="0B6059F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de resaltar que los siguientes insumos serán suministrados y costeados por el IDIPRON durante la ejecución del presente contrato:</w:t>
      </w:r>
    </w:p>
    <w:p w14:paraId="0A68405C" w14:textId="77777777" w:rsidR="00285FB5" w:rsidRPr="00F13F22" w:rsidRDefault="00285FB5" w:rsidP="00285FB5">
      <w:pPr>
        <w:rPr>
          <w:rFonts w:ascii="Times New Roman" w:eastAsia="Arial" w:hAnsi="Times New Roman"/>
          <w:szCs w:val="20"/>
        </w:rPr>
      </w:pPr>
    </w:p>
    <w:p w14:paraId="5C79C4EA" w14:textId="77777777" w:rsidR="00285FB5" w:rsidRPr="00F13F22" w:rsidRDefault="00285FB5" w:rsidP="00BA02FB">
      <w:pPr>
        <w:pStyle w:val="Prrafodelista"/>
        <w:numPr>
          <w:ilvl w:val="0"/>
          <w:numId w:val="13"/>
        </w:numPr>
        <w:rPr>
          <w:rFonts w:ascii="Times New Roman" w:eastAsia="Arial" w:hAnsi="Times New Roman"/>
          <w:szCs w:val="20"/>
        </w:rPr>
      </w:pPr>
      <w:r w:rsidRPr="00F13F22">
        <w:rPr>
          <w:rFonts w:ascii="Times New Roman" w:eastAsia="Arial" w:hAnsi="Times New Roman"/>
          <w:szCs w:val="20"/>
        </w:rPr>
        <w:t>Mantenimiento de equipos de cocina</w:t>
      </w:r>
    </w:p>
    <w:p w14:paraId="46842763" w14:textId="77777777" w:rsidR="00285FB5" w:rsidRPr="00F13F22" w:rsidRDefault="00285FB5" w:rsidP="00BA02FB">
      <w:pPr>
        <w:pStyle w:val="Prrafodelista"/>
        <w:numPr>
          <w:ilvl w:val="0"/>
          <w:numId w:val="13"/>
        </w:numPr>
        <w:rPr>
          <w:rFonts w:ascii="Times New Roman" w:eastAsia="Arial" w:hAnsi="Times New Roman"/>
          <w:szCs w:val="20"/>
        </w:rPr>
      </w:pPr>
      <w:r w:rsidRPr="00F13F22">
        <w:rPr>
          <w:rFonts w:ascii="Times New Roman" w:eastAsia="Arial" w:hAnsi="Times New Roman"/>
          <w:szCs w:val="20"/>
        </w:rPr>
        <w:t>Mantenimiento de infraestructura de cocina</w:t>
      </w:r>
    </w:p>
    <w:p w14:paraId="56E7EDC2" w14:textId="77777777" w:rsidR="00285FB5" w:rsidRPr="00F13F22" w:rsidRDefault="00285FB5" w:rsidP="00BA02FB">
      <w:pPr>
        <w:pStyle w:val="Prrafodelista"/>
        <w:numPr>
          <w:ilvl w:val="0"/>
          <w:numId w:val="13"/>
        </w:numPr>
        <w:rPr>
          <w:rFonts w:ascii="Times New Roman" w:eastAsia="Arial" w:hAnsi="Times New Roman"/>
          <w:szCs w:val="20"/>
        </w:rPr>
      </w:pPr>
      <w:r w:rsidRPr="00F13F22">
        <w:rPr>
          <w:rFonts w:ascii="Times New Roman" w:eastAsia="Arial" w:hAnsi="Times New Roman"/>
          <w:szCs w:val="20"/>
        </w:rPr>
        <w:t>Elementos de aseo para la cocina y áreas de preparación</w:t>
      </w:r>
    </w:p>
    <w:p w14:paraId="1A9921CA" w14:textId="77646F20" w:rsidR="00285FB5" w:rsidRPr="00F13F22" w:rsidRDefault="00285FB5" w:rsidP="00BA02FB">
      <w:pPr>
        <w:pStyle w:val="Prrafodelista"/>
        <w:numPr>
          <w:ilvl w:val="0"/>
          <w:numId w:val="13"/>
        </w:numPr>
        <w:rPr>
          <w:rFonts w:ascii="Times New Roman" w:eastAsia="Arial" w:hAnsi="Times New Roman"/>
          <w:szCs w:val="20"/>
        </w:rPr>
      </w:pPr>
      <w:r w:rsidRPr="00F13F22">
        <w:rPr>
          <w:rFonts w:ascii="Times New Roman" w:eastAsia="Arial" w:hAnsi="Times New Roman"/>
          <w:szCs w:val="20"/>
        </w:rPr>
        <w:t>Gas natural para la cocción de alimentos</w:t>
      </w:r>
      <w:r w:rsidR="001A29A8" w:rsidRPr="00F13F22">
        <w:rPr>
          <w:rFonts w:ascii="Times New Roman" w:eastAsia="Arial" w:hAnsi="Times New Roman"/>
          <w:szCs w:val="20"/>
        </w:rPr>
        <w:t>.</w:t>
      </w:r>
    </w:p>
    <w:p w14:paraId="7FB214F3" w14:textId="77777777" w:rsidR="00285FB5" w:rsidRPr="00F13F22" w:rsidRDefault="00285FB5" w:rsidP="00BA02FB">
      <w:pPr>
        <w:pStyle w:val="Prrafodelista"/>
        <w:numPr>
          <w:ilvl w:val="0"/>
          <w:numId w:val="13"/>
        </w:numPr>
        <w:rPr>
          <w:rFonts w:ascii="Times New Roman" w:eastAsia="Arial" w:hAnsi="Times New Roman"/>
          <w:szCs w:val="20"/>
        </w:rPr>
      </w:pPr>
      <w:r w:rsidRPr="00F13F22">
        <w:rPr>
          <w:rFonts w:ascii="Times New Roman" w:eastAsia="Arial" w:hAnsi="Times New Roman"/>
          <w:szCs w:val="20"/>
        </w:rPr>
        <w:t>Menaje (platos, cubiertos, vasos, etc.)</w:t>
      </w:r>
    </w:p>
    <w:p w14:paraId="6DDAB4EC" w14:textId="11D9294A" w:rsidR="00285FB5" w:rsidRDefault="00285FB5" w:rsidP="00BA02FB">
      <w:pPr>
        <w:pStyle w:val="Prrafodelista"/>
        <w:numPr>
          <w:ilvl w:val="0"/>
          <w:numId w:val="13"/>
        </w:numPr>
        <w:rPr>
          <w:rFonts w:ascii="Times New Roman" w:eastAsia="Arial" w:hAnsi="Times New Roman"/>
          <w:szCs w:val="20"/>
        </w:rPr>
      </w:pPr>
      <w:r w:rsidRPr="00F13F22">
        <w:rPr>
          <w:rFonts w:ascii="Times New Roman" w:eastAsia="Arial" w:hAnsi="Times New Roman"/>
          <w:szCs w:val="20"/>
        </w:rPr>
        <w:t>Bodegas para almacenamiento en cada UPI</w:t>
      </w:r>
    </w:p>
    <w:p w14:paraId="5311A95D" w14:textId="3890F614" w:rsidR="00C2488B" w:rsidRDefault="00C2488B" w:rsidP="00BA02FB">
      <w:pPr>
        <w:pStyle w:val="Prrafodelista"/>
        <w:numPr>
          <w:ilvl w:val="0"/>
          <w:numId w:val="13"/>
        </w:numPr>
        <w:rPr>
          <w:rFonts w:ascii="Times New Roman" w:eastAsia="Arial" w:hAnsi="Times New Roman"/>
          <w:szCs w:val="20"/>
        </w:rPr>
      </w:pPr>
      <w:r>
        <w:rPr>
          <w:rFonts w:ascii="Times New Roman" w:eastAsia="Arial" w:hAnsi="Times New Roman"/>
          <w:szCs w:val="20"/>
        </w:rPr>
        <w:t xml:space="preserve">Análisis </w:t>
      </w:r>
      <w:r w:rsidRPr="00C2488B">
        <w:rPr>
          <w:rFonts w:ascii="Times New Roman" w:eastAsia="Arial" w:hAnsi="Times New Roman"/>
          <w:szCs w:val="20"/>
        </w:rPr>
        <w:t>microbiológicos de alimentos.</w:t>
      </w:r>
    </w:p>
    <w:p w14:paraId="4E6C84DC" w14:textId="099BF666" w:rsidR="00C2488B" w:rsidRPr="00F13F22" w:rsidRDefault="00C2488B" w:rsidP="00BA02FB">
      <w:pPr>
        <w:pStyle w:val="Prrafodelista"/>
        <w:numPr>
          <w:ilvl w:val="0"/>
          <w:numId w:val="13"/>
        </w:numPr>
        <w:rPr>
          <w:rFonts w:ascii="Times New Roman" w:eastAsia="Arial" w:hAnsi="Times New Roman"/>
          <w:szCs w:val="20"/>
        </w:rPr>
      </w:pPr>
      <w:r>
        <w:rPr>
          <w:rFonts w:ascii="Times New Roman" w:eastAsia="Arial" w:hAnsi="Times New Roman"/>
          <w:szCs w:val="20"/>
        </w:rPr>
        <w:t>Fumigación de áreas para el control de plagas</w:t>
      </w:r>
      <w:r>
        <w:rPr>
          <w:rFonts w:ascii="Times New Roman" w:eastAsia="Arial" w:hAnsi="Times New Roman"/>
          <w:szCs w:val="20"/>
        </w:rPr>
        <w:tab/>
      </w:r>
    </w:p>
    <w:p w14:paraId="29C7CCFE" w14:textId="77777777" w:rsidR="00285FB5" w:rsidRPr="00F13F22" w:rsidRDefault="00285FB5" w:rsidP="00285FB5">
      <w:pPr>
        <w:rPr>
          <w:rFonts w:ascii="Times New Roman" w:eastAsia="Arial" w:hAnsi="Times New Roman"/>
          <w:szCs w:val="20"/>
        </w:rPr>
      </w:pPr>
    </w:p>
    <w:p w14:paraId="710FF746" w14:textId="5C1A027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 continuación, se detalla el alcance de los suministros que IDIPRON pondrá a disposición del Ejecutor Logístico para la ejecución del programa de alimentación CESA en las instalaciones de las Unidades de Protección Integral (UPIS):</w:t>
      </w:r>
    </w:p>
    <w:p w14:paraId="0C8E31D1" w14:textId="77777777" w:rsidR="00285FB5" w:rsidRPr="00F13F22" w:rsidRDefault="00285FB5" w:rsidP="00285FB5">
      <w:pPr>
        <w:rPr>
          <w:rFonts w:ascii="Times New Roman" w:eastAsia="Arial" w:hAnsi="Times New Roman"/>
          <w:szCs w:val="20"/>
        </w:rPr>
      </w:pPr>
    </w:p>
    <w:p w14:paraId="4619DC4B" w14:textId="228C7FD5"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Mantenimiento de Equipos de Cocina:</w:t>
      </w:r>
      <w:r w:rsidRPr="00F13F22">
        <w:rPr>
          <w:rFonts w:ascii="Times New Roman" w:eastAsia="Arial" w:hAnsi="Times New Roman"/>
          <w:szCs w:val="20"/>
        </w:rPr>
        <w:t xml:space="preserve"> El IDIPRON entregará al ejecutor los equipos de cocina existentes en cada UPI en condiciones funcionales al inicio del contrato, según el inventario que se realizará en la fase de empalme. El alcance del suministro por parte de IDIPRON se limita al mantenimiento preventivo básico de estos equipos, necesario para garantizar su operatividad durante la ejecución del contrato, incluyendo revisiones periódicas y ajustes que sean responsabilidad del IDIPRON. El ejecutor será responsable de la correcta operación, el uso adecuado y la limpieza diaria de estos equipos, así como de cualquier daño o avería que se genere por negligencia o uso indebido. En caso de requerirse un mantenimiento correctivo mayor o la sustitución de algún equipo debido al desgaste natural por el uso continuo durante la ejecución del contrato, esta responsabilidad deberá ser coordinada y definida en común acuerdo entre IDIPRON y el ejecutor, atendiendo a la vida útil del equipo y las necesidades del servicio.</w:t>
      </w:r>
    </w:p>
    <w:p w14:paraId="6924FA04" w14:textId="77777777" w:rsidR="00285FB5" w:rsidRPr="00F13F22" w:rsidRDefault="00285FB5" w:rsidP="00285FB5">
      <w:pPr>
        <w:rPr>
          <w:rFonts w:ascii="Times New Roman" w:eastAsia="Arial" w:hAnsi="Times New Roman"/>
          <w:szCs w:val="20"/>
        </w:rPr>
      </w:pPr>
    </w:p>
    <w:p w14:paraId="4A986450" w14:textId="352354A6"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Mantenimiento de Infraestructura de Cocina:</w:t>
      </w:r>
      <w:r w:rsidRPr="00F13F22">
        <w:rPr>
          <w:rFonts w:ascii="Times New Roman" w:eastAsia="Arial" w:hAnsi="Times New Roman"/>
          <w:szCs w:val="20"/>
        </w:rPr>
        <w:t xml:space="preserve"> IDIPRON pondrá a disposición del Ejecutor la infraestructura de cocina existente en cada UPI, incluyendo las instalaciones físicas (pisos, paredes, techos, mesones, sistema de ventilación básica existente) y las instalaciones de servicios públicos (puntos de agua y energía eléctrica) en condiciones adecuadas para la operación al inicio del contrato, según el estado en que se encuentren. El suministro por parte de IDIPRON se limita al mantenimiento preventivo básico de esta infraestructura, como reparaciones de pintura, ajustes de grifería o elementos similares que sean responsabilidad del propietario del inmueble. El ejecutor será responsable del cuidado, la correcta utilización y la higiene diaria de la infraestructura de cocina. Cualquier daño estructural o que requiera una inversión mayor en la infraestructura que se ocasione por el mal funcionamiento del ejecutor será responsabilidad del mismo.</w:t>
      </w:r>
    </w:p>
    <w:p w14:paraId="534D2A60" w14:textId="77777777" w:rsidR="00285FB5" w:rsidRPr="00F13F22" w:rsidRDefault="00285FB5" w:rsidP="00285FB5">
      <w:pPr>
        <w:rPr>
          <w:rFonts w:ascii="Times New Roman" w:eastAsia="Arial" w:hAnsi="Times New Roman"/>
          <w:szCs w:val="20"/>
        </w:rPr>
      </w:pPr>
    </w:p>
    <w:p w14:paraId="525F927F" w14:textId="56B33896"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Elementos de Aseo para la Cocina, Áreas de Preparación:</w:t>
      </w:r>
      <w:r w:rsidR="00A13331" w:rsidRPr="00F13F22">
        <w:rPr>
          <w:rFonts w:ascii="Times New Roman" w:eastAsia="Arial" w:hAnsi="Times New Roman"/>
          <w:b/>
          <w:szCs w:val="20"/>
        </w:rPr>
        <w:t xml:space="preserve"> </w:t>
      </w:r>
      <w:r w:rsidR="00A13331" w:rsidRPr="00F13F22">
        <w:rPr>
          <w:rFonts w:ascii="Times New Roman" w:eastAsia="Arial" w:hAnsi="Times New Roman"/>
          <w:bCs/>
          <w:szCs w:val="20"/>
        </w:rPr>
        <w:t>El</w:t>
      </w:r>
      <w:r w:rsidRPr="00F13F22">
        <w:rPr>
          <w:rFonts w:ascii="Times New Roman" w:eastAsia="Arial" w:hAnsi="Times New Roman"/>
          <w:szCs w:val="20"/>
        </w:rPr>
        <w:t xml:space="preserve"> IDIPRON suministrará al ejecutor los elementos básicos de aseo necesarios para la limpieza e higienización de la cocina y las áreas de preparación de alimentos. La cantidad y periodicidad de la entrega de estos elementos se definirán de acuerdo a las necesidades del servicio y la capacidad instalada de cada UPI, buscando un equilibrio entre la suficiencia y el uso eficiente de los recursos. Es fundamental aclarar que la actividad propia de realizar el aseo e higienización de la cocina y las áreas de preparación es responsabilidad exclusiva del ejecutor, quien deberá garantizar la limpieza y desinfección diaria y profunda de estas áreas, cumpliendo con los protocolos sanitarios y de higiene establecidos. El suministro de los elementos de aseo por parte de IDIPRON facilita esta labor, pero no exime al ejecutor de su obligación de mantener los más altos estándares de limpieza.</w:t>
      </w:r>
    </w:p>
    <w:p w14:paraId="3783E203" w14:textId="77777777" w:rsidR="00285FB5" w:rsidRPr="00F13F22" w:rsidRDefault="00285FB5" w:rsidP="00285FB5">
      <w:pPr>
        <w:rPr>
          <w:rFonts w:ascii="Times New Roman" w:eastAsia="Arial" w:hAnsi="Times New Roman"/>
          <w:szCs w:val="20"/>
        </w:rPr>
      </w:pPr>
    </w:p>
    <w:p w14:paraId="598258B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Gas Natural para la Cocción de Alimentos:</w:t>
      </w:r>
      <w:r w:rsidRPr="00F13F22">
        <w:rPr>
          <w:rFonts w:ascii="Times New Roman" w:eastAsia="Arial" w:hAnsi="Times New Roman"/>
          <w:szCs w:val="20"/>
        </w:rPr>
        <w:t xml:space="preserve"> IDIPRON garantizará el suministro de gas natural para la cocción de los alimentos en aquellas UPIS que cuenten con este servicio instalado. El costo del consumo de gas natural durante la ejecución del contrato será asumido directamente por IDIPRON. El ejecutor será responsable del uso eficiente y seguro del gas natural, así como del mantenimiento preventivo básico de los equipos de cocción que utilicen este combustible (limpieza de quemadores, revisión de conexiones superficiales, etc.). Cualquier situación de riesgo o avería mayor en la instalación de gas deberá ser reportada de manera inmediata a IDIPRON.</w:t>
      </w:r>
    </w:p>
    <w:p w14:paraId="789162B4" w14:textId="77777777" w:rsidR="00285FB5" w:rsidRPr="00F13F22" w:rsidRDefault="00285FB5" w:rsidP="00285FB5">
      <w:pPr>
        <w:rPr>
          <w:rFonts w:ascii="Times New Roman" w:eastAsia="Arial" w:hAnsi="Times New Roman"/>
          <w:szCs w:val="20"/>
        </w:rPr>
      </w:pPr>
    </w:p>
    <w:p w14:paraId="7C847C83" w14:textId="62AD1C7A"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Menaje (Platos, Cubiertos, Vasos, etc.):</w:t>
      </w:r>
      <w:r w:rsidRPr="00F13F22">
        <w:rPr>
          <w:rFonts w:ascii="Times New Roman" w:eastAsia="Arial" w:hAnsi="Times New Roman"/>
          <w:szCs w:val="20"/>
        </w:rPr>
        <w:t xml:space="preserve"> IDIPRON entregará al ejecutor el menaje de cocina (platos, cubiertos, vasos, entre otros elementos necesarios para el servido de las comidas) existente en cada UPI al inicio del contrato, según el inventario que se realizará en la fase de empalme. Este menaje se entregará en condiciones funcionales para su uso. El ejecutor será responsable del uso adecuado, la limpieza, la desinfección y el cuidado de este menaje durante la ejecución del contrato. En caso de pérdida, daño o deterioro del menaje por negligencia o uso indebido, la reposición correrá por cuenta del ejecutor. La necesidad de adquirir menaje adicional para cubrir la operación deberá ser notificada a</w:t>
      </w:r>
      <w:r w:rsidR="00184B8B" w:rsidRPr="00F13F22">
        <w:rPr>
          <w:rFonts w:ascii="Times New Roman" w:eastAsia="Arial" w:hAnsi="Times New Roman"/>
          <w:szCs w:val="20"/>
        </w:rPr>
        <w:t>l</w:t>
      </w:r>
      <w:r w:rsidRPr="00F13F22">
        <w:rPr>
          <w:rFonts w:ascii="Times New Roman" w:eastAsia="Arial" w:hAnsi="Times New Roman"/>
          <w:szCs w:val="20"/>
        </w:rPr>
        <w:t xml:space="preserve"> IDIPRON para su evaluación y decisión, teniendo en cuenta el inventario inicial y las necesidades reales del servicio.</w:t>
      </w:r>
    </w:p>
    <w:p w14:paraId="01A9A7CD" w14:textId="77777777" w:rsidR="00285FB5" w:rsidRPr="00F13F22" w:rsidRDefault="00285FB5" w:rsidP="00285FB5">
      <w:pPr>
        <w:rPr>
          <w:rFonts w:ascii="Times New Roman" w:eastAsia="Arial" w:hAnsi="Times New Roman"/>
          <w:szCs w:val="20"/>
        </w:rPr>
      </w:pPr>
    </w:p>
    <w:p w14:paraId="649720D6" w14:textId="4646F8B2" w:rsidR="00285FB5" w:rsidRDefault="00285FB5" w:rsidP="00285FB5">
      <w:pPr>
        <w:rPr>
          <w:rFonts w:ascii="Times New Roman" w:eastAsia="Arial" w:hAnsi="Times New Roman"/>
          <w:szCs w:val="20"/>
        </w:rPr>
      </w:pPr>
      <w:r w:rsidRPr="00F13F22">
        <w:rPr>
          <w:rFonts w:ascii="Times New Roman" w:eastAsia="Arial" w:hAnsi="Times New Roman"/>
          <w:b/>
          <w:szCs w:val="20"/>
        </w:rPr>
        <w:t>Bodegas para Almacenamiento en Cada UPI</w:t>
      </w:r>
      <w:r w:rsidRPr="00F13F22">
        <w:rPr>
          <w:rFonts w:ascii="Times New Roman" w:eastAsia="Arial" w:hAnsi="Times New Roman"/>
          <w:szCs w:val="20"/>
        </w:rPr>
        <w:t xml:space="preserve">: </w:t>
      </w:r>
      <w:r w:rsidR="00184B8B" w:rsidRPr="00F13F22">
        <w:rPr>
          <w:rFonts w:ascii="Times New Roman" w:eastAsia="Arial" w:hAnsi="Times New Roman"/>
          <w:szCs w:val="20"/>
        </w:rPr>
        <w:t xml:space="preserve">El </w:t>
      </w:r>
      <w:r w:rsidRPr="00F13F22">
        <w:rPr>
          <w:rFonts w:ascii="Times New Roman" w:eastAsia="Arial" w:hAnsi="Times New Roman"/>
          <w:szCs w:val="20"/>
        </w:rPr>
        <w:t xml:space="preserve">IDIPRON pondrá a disposición del ejecutor los espacios existentes en cada UPI destinados para el almacenamiento de alimentos e insumos. Es importante aclarar que IDIPRON únicamente entrega el espacio físico para el almacenamiento. Todo el manejo operativo y administrativo de estas bodegas será responsabilidad exclusiva del ejecutor. Esto incluye, sin limitación: la recepción, la verificación, la organización y el control de inventarios de los alimentos e insumos que ingresen a la bodega; el cumplimiento estricto de los protocolos de almacenamiento, incluyendo la segregación adecuada por tipo de alimento, el control de fechas de vencimiento y la rotación de inventarios (PEPS); la limpieza e higienización periódica de la bodega, incluyendo pisos, paredes, estanterías y cualquier otro elemento dentro del espacio; y el cumplimiento de toda la normatividad sanitaria vigente aplicable al almacenamiento de alimentos, incluyendo el control de plagas y las condiciones de temperatura y humedad requeridas para cada tipo de producto. </w:t>
      </w:r>
      <w:r w:rsidR="00184B8B" w:rsidRPr="00F13F22">
        <w:rPr>
          <w:rFonts w:ascii="Times New Roman" w:eastAsia="Arial" w:hAnsi="Times New Roman"/>
          <w:szCs w:val="20"/>
        </w:rPr>
        <w:t xml:space="preserve">El </w:t>
      </w:r>
      <w:r w:rsidRPr="00F13F22">
        <w:rPr>
          <w:rFonts w:ascii="Times New Roman" w:eastAsia="Arial" w:hAnsi="Times New Roman"/>
          <w:szCs w:val="20"/>
        </w:rPr>
        <w:t>IDIPRON no realizará acciones de almacenaje, recepción de alimentos ni aseo de la zona de la bodega; la responsabilidad total del manejo adecuado y conforme a la normativa de las bodegas recae en el ejecutor.</w:t>
      </w:r>
    </w:p>
    <w:p w14:paraId="2BBF92E4" w14:textId="6F730094" w:rsidR="00C2488B" w:rsidRDefault="00C2488B" w:rsidP="00285FB5">
      <w:pPr>
        <w:rPr>
          <w:rFonts w:ascii="Times New Roman" w:eastAsia="Arial" w:hAnsi="Times New Roman"/>
          <w:szCs w:val="20"/>
        </w:rPr>
      </w:pPr>
    </w:p>
    <w:p w14:paraId="22E17A2E" w14:textId="5525896F" w:rsidR="00C2488B" w:rsidRPr="00C2488B" w:rsidRDefault="00C2488B" w:rsidP="00C2488B">
      <w:pPr>
        <w:rPr>
          <w:rFonts w:ascii="Times New Roman" w:eastAsia="Arial" w:hAnsi="Times New Roman"/>
          <w:b/>
          <w:szCs w:val="20"/>
        </w:rPr>
      </w:pPr>
      <w:r w:rsidRPr="00C2488B">
        <w:rPr>
          <w:rFonts w:ascii="Times New Roman" w:eastAsia="Arial" w:hAnsi="Times New Roman"/>
          <w:b/>
          <w:szCs w:val="20"/>
        </w:rPr>
        <w:t>Análisis Microbiológicos de Alimentos:</w:t>
      </w:r>
      <w:r>
        <w:rPr>
          <w:rFonts w:ascii="Times New Roman" w:eastAsia="Arial" w:hAnsi="Times New Roman"/>
          <w:b/>
          <w:szCs w:val="20"/>
        </w:rPr>
        <w:t xml:space="preserve"> </w:t>
      </w:r>
      <w:r w:rsidRPr="00C2488B">
        <w:rPr>
          <w:rFonts w:ascii="Times New Roman" w:eastAsia="Arial" w:hAnsi="Times New Roman"/>
          <w:szCs w:val="20"/>
        </w:rPr>
        <w:t>El IDIPRON</w:t>
      </w:r>
      <w:r w:rsidR="00420012">
        <w:rPr>
          <w:rFonts w:ascii="Times New Roman" w:eastAsia="Arial" w:hAnsi="Times New Roman"/>
          <w:szCs w:val="20"/>
        </w:rPr>
        <w:t xml:space="preserve"> </w:t>
      </w:r>
      <w:r w:rsidRPr="00C2488B">
        <w:rPr>
          <w:rFonts w:ascii="Times New Roman" w:eastAsia="Arial" w:hAnsi="Times New Roman"/>
          <w:szCs w:val="20"/>
        </w:rPr>
        <w:t xml:space="preserve">será la entidad encargada de llevar a cabo los análisis microbiológicos de los alimentos que se utilicen en el desarrollo del presente proyecto. Estos análisis son fundamentales para garantizar la inocuidad y la calidad sanitaria de los alimentos, previniendo la proliferación de microorganismos patógenos que puedan representar un riesgo para la salud de los beneficiarios. Los procedimientos de análisis incluirán la toma de muestras representativas de los alimentos, y la realización de pruebas específicas en </w:t>
      </w:r>
      <w:r w:rsidR="00420012" w:rsidRPr="00C2488B">
        <w:rPr>
          <w:rFonts w:ascii="Times New Roman" w:eastAsia="Arial" w:hAnsi="Times New Roman"/>
          <w:szCs w:val="20"/>
        </w:rPr>
        <w:t>laboratorios para</w:t>
      </w:r>
      <w:r w:rsidRPr="00C2488B">
        <w:rPr>
          <w:rFonts w:ascii="Times New Roman" w:eastAsia="Arial" w:hAnsi="Times New Roman"/>
          <w:szCs w:val="20"/>
        </w:rPr>
        <w:t xml:space="preserve"> la identificación y cuantificación de bacterias, hongos, levaduras y otros microorganismos relevantes. Los resultados de estos análisis permitirán tomar decisiones informadas sobre la aptitud de los alimentos para el consumo y establecer medidas correctivas en caso de ser necesario.</w:t>
      </w:r>
    </w:p>
    <w:p w14:paraId="3F1905E9" w14:textId="77777777" w:rsidR="00C2488B" w:rsidRPr="00C2488B" w:rsidRDefault="00C2488B" w:rsidP="00C2488B">
      <w:pPr>
        <w:rPr>
          <w:rFonts w:ascii="Times New Roman" w:eastAsia="Arial" w:hAnsi="Times New Roman"/>
          <w:szCs w:val="20"/>
        </w:rPr>
      </w:pPr>
    </w:p>
    <w:p w14:paraId="29EA201C" w14:textId="1C165326" w:rsidR="00C2488B" w:rsidRPr="00420012" w:rsidRDefault="00C2488B" w:rsidP="00C2488B">
      <w:pPr>
        <w:rPr>
          <w:rFonts w:ascii="Times New Roman" w:eastAsia="Arial" w:hAnsi="Times New Roman"/>
          <w:b/>
          <w:szCs w:val="20"/>
        </w:rPr>
      </w:pPr>
      <w:r w:rsidRPr="00420012">
        <w:rPr>
          <w:rFonts w:ascii="Times New Roman" w:eastAsia="Arial" w:hAnsi="Times New Roman"/>
          <w:b/>
          <w:szCs w:val="20"/>
        </w:rPr>
        <w:t>Fumigación para el Control de Plagas:</w:t>
      </w:r>
      <w:r w:rsidR="00420012">
        <w:rPr>
          <w:rFonts w:ascii="Times New Roman" w:eastAsia="Arial" w:hAnsi="Times New Roman"/>
          <w:b/>
          <w:szCs w:val="20"/>
        </w:rPr>
        <w:t xml:space="preserve"> </w:t>
      </w:r>
      <w:r w:rsidRPr="00C2488B">
        <w:rPr>
          <w:rFonts w:ascii="Times New Roman" w:eastAsia="Arial" w:hAnsi="Times New Roman"/>
          <w:szCs w:val="20"/>
        </w:rPr>
        <w:t>De igual manera, el IDIPRON coordinará y supervisará las labores de fumigación necesarias para el control de plagas en las instalaciones donde se desarrollará el proyecto y donde se manipulen o almacenen alimentos</w:t>
      </w:r>
      <w:r w:rsidR="00420012">
        <w:rPr>
          <w:rFonts w:ascii="Times New Roman" w:eastAsia="Arial" w:hAnsi="Times New Roman"/>
          <w:szCs w:val="20"/>
        </w:rPr>
        <w:t xml:space="preserve"> dentro de las UPIS</w:t>
      </w:r>
      <w:r w:rsidRPr="00C2488B">
        <w:rPr>
          <w:rFonts w:ascii="Times New Roman" w:eastAsia="Arial" w:hAnsi="Times New Roman"/>
          <w:szCs w:val="20"/>
        </w:rPr>
        <w:t xml:space="preserve">. Estas acciones preventivas son esenciales para evitar la presencia de insectos, roedores u otros vectores que puedan contaminar los alimentos, deteriorar las infraestructuras o generar riesgos para la salud. La fumigación se realizará por empresas especializadas y certificadas, utilizando productos y técnicas que cumplan con la normativa ambiental y de salud vigentes, minimizando los riesgos para las personas y el medio ambiente. </w:t>
      </w:r>
    </w:p>
    <w:p w14:paraId="14D3A8E2" w14:textId="77777777" w:rsidR="00285FB5" w:rsidRPr="00F13F22" w:rsidRDefault="00285FB5" w:rsidP="00285FB5">
      <w:pPr>
        <w:rPr>
          <w:rFonts w:ascii="Times New Roman" w:eastAsia="Arial" w:hAnsi="Times New Roman"/>
          <w:szCs w:val="20"/>
        </w:rPr>
      </w:pPr>
    </w:p>
    <w:p w14:paraId="17029DB4"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Duración del contrato</w:t>
      </w:r>
    </w:p>
    <w:p w14:paraId="5A68AD53" w14:textId="77777777" w:rsidR="00285FB5" w:rsidRPr="00F13F22" w:rsidRDefault="00285FB5" w:rsidP="00285FB5">
      <w:pPr>
        <w:rPr>
          <w:rFonts w:ascii="Times New Roman" w:eastAsia="Arial" w:hAnsi="Times New Roman"/>
          <w:bCs/>
          <w:szCs w:val="20"/>
        </w:rPr>
      </w:pPr>
      <w:r w:rsidRPr="00F13F22">
        <w:rPr>
          <w:rFonts w:ascii="Times New Roman" w:eastAsia="Arial" w:hAnsi="Times New Roman"/>
          <w:szCs w:val="20"/>
        </w:rPr>
        <w:t xml:space="preserve">La duración del presente contrato será de nueve (9) meses, </w:t>
      </w:r>
      <w:r w:rsidRPr="00F13F22">
        <w:rPr>
          <w:rFonts w:ascii="Times New Roman" w:eastAsia="Arial" w:hAnsi="Times New Roman"/>
          <w:bCs/>
          <w:szCs w:val="20"/>
        </w:rPr>
        <w:t>contados a partir de la fecha de la firma del acta de inicio, previo el cumplimiento de los requisitos de perfeccionamiento y ejecución del contrato.</w:t>
      </w:r>
    </w:p>
    <w:p w14:paraId="7CCE260F" w14:textId="77777777" w:rsidR="00285FB5" w:rsidRPr="00F13F22" w:rsidRDefault="00285FB5" w:rsidP="00285FB5">
      <w:pPr>
        <w:rPr>
          <w:rFonts w:ascii="Times New Roman" w:eastAsia="Arial" w:hAnsi="Times New Roman"/>
          <w:szCs w:val="20"/>
        </w:rPr>
      </w:pPr>
    </w:p>
    <w:p w14:paraId="0B9716A5"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Población objeto</w:t>
      </w:r>
    </w:p>
    <w:p w14:paraId="3E4C81E5" w14:textId="77777777" w:rsidR="00285FB5" w:rsidRPr="00F13F22" w:rsidRDefault="00285FB5" w:rsidP="00285FB5">
      <w:pPr>
        <w:rPr>
          <w:rFonts w:ascii="Times New Roman" w:eastAsia="Arial" w:hAnsi="Times New Roman"/>
          <w:b/>
          <w:szCs w:val="20"/>
        </w:rPr>
      </w:pPr>
    </w:p>
    <w:p w14:paraId="182012B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Instituto Distrital para la Protección de la Niñez y la Juventud IDIPRON atiende a una población diversa de niños, niñas, adolescentes y jóvenes que se encuentran en situaciones de vulnerabilidad y riesgo, Víctimas y en Riesgo de ESCNNA (Explotación Sexual Comercial en Niños, Niñas y Adolescente); además de NNA en Riesgo de entrar en conflicto con la Ley. </w:t>
      </w:r>
    </w:p>
    <w:p w14:paraId="217BFA16" w14:textId="77777777" w:rsidR="00285FB5" w:rsidRPr="00F13F22" w:rsidRDefault="00285FB5" w:rsidP="00285FB5">
      <w:pPr>
        <w:rPr>
          <w:rFonts w:ascii="Times New Roman" w:eastAsia="Arial" w:hAnsi="Times New Roman"/>
          <w:szCs w:val="20"/>
        </w:rPr>
      </w:pPr>
    </w:p>
    <w:p w14:paraId="2C35E985"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Características Generales de la Población Beneficiaria del IDIPRON</w:t>
      </w:r>
    </w:p>
    <w:p w14:paraId="2B4C70C1" w14:textId="77777777" w:rsidR="00285FB5" w:rsidRPr="00F13F22" w:rsidRDefault="00285FB5" w:rsidP="00285FB5">
      <w:pPr>
        <w:rPr>
          <w:rFonts w:ascii="Times New Roman" w:eastAsia="Arial" w:hAnsi="Times New Roman"/>
          <w:szCs w:val="20"/>
        </w:rPr>
      </w:pPr>
    </w:p>
    <w:p w14:paraId="2E8E62F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Perfil sociodemográfico: La población beneficiaria del IDIPRON presenta una serie de características comunes, aunque con variaciones según las regiones y los programas específicos. A continuación, se detallan algunos de los aspectos más relevantes para analizar su perfil sociodemográfico:</w:t>
      </w:r>
    </w:p>
    <w:p w14:paraId="2778A409" w14:textId="77777777" w:rsidR="00285FB5" w:rsidRPr="00F13F22" w:rsidRDefault="00285FB5" w:rsidP="00285FB5">
      <w:pPr>
        <w:rPr>
          <w:rFonts w:ascii="Times New Roman" w:eastAsia="Arial" w:hAnsi="Times New Roman"/>
          <w:szCs w:val="20"/>
        </w:rPr>
      </w:pPr>
    </w:p>
    <w:p w14:paraId="5A39A71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Edad: La población actualmente atendida por el IDIPRON en sus diferentes programas abarca desde la primera infancia hasta la juventud, es decir, desde los 6 años hasta los 28 años, según las normativas y programas específicos que se desarrollan en las tres modalidades de atención.</w:t>
      </w:r>
    </w:p>
    <w:p w14:paraId="70CCE610" w14:textId="77777777" w:rsidR="00285FB5" w:rsidRPr="00F13F22" w:rsidRDefault="00285FB5" w:rsidP="00285FB5">
      <w:pPr>
        <w:rPr>
          <w:rFonts w:ascii="Times New Roman" w:eastAsia="Arial" w:hAnsi="Times New Roman"/>
          <w:szCs w:val="20"/>
        </w:rPr>
      </w:pPr>
    </w:p>
    <w:p w14:paraId="7FA2EE8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Género: Si bien históricamente se ha observado una mayor proporción de niños atendidos, en los últimos años se ha evidenciado un aumento en el número de niñas y adolescentes que requieren protección.</w:t>
      </w:r>
    </w:p>
    <w:p w14:paraId="28A638B8" w14:textId="77777777" w:rsidR="00285FB5" w:rsidRPr="00F13F22" w:rsidRDefault="00285FB5" w:rsidP="00285FB5">
      <w:pPr>
        <w:rPr>
          <w:rFonts w:ascii="Times New Roman" w:eastAsia="Arial" w:hAnsi="Times New Roman"/>
          <w:szCs w:val="20"/>
        </w:rPr>
      </w:pPr>
    </w:p>
    <w:p w14:paraId="0BDAA5D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Etnia: La población atendida es étnicamente diversa, incluyendo niños, niñas y adolescentes pertenecientes a comunidades indígenas, afrodescendientes y raizales.</w:t>
      </w:r>
    </w:p>
    <w:p w14:paraId="5E17F487" w14:textId="77777777" w:rsidR="00285FB5" w:rsidRPr="00F13F22" w:rsidRDefault="00285FB5" w:rsidP="00285FB5">
      <w:pPr>
        <w:rPr>
          <w:rFonts w:ascii="Times New Roman" w:eastAsia="Arial" w:hAnsi="Times New Roman"/>
          <w:szCs w:val="20"/>
        </w:rPr>
      </w:pPr>
    </w:p>
    <w:p w14:paraId="580CC25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Orientación sexual e identidad de género: Aunque la información sobre la orientación sexual e identidad de género de la población atendida aún es limitada y aún más respecto a la información que se tiene para el proyecto de alimentación ya que se considera una variable irrelevante para este tema, se reconoce la importancia de brindar servicios inclusivos y respetuosos de la diversidad sexual. </w:t>
      </w:r>
    </w:p>
    <w:p w14:paraId="7C87B77A" w14:textId="77777777" w:rsidR="00285FB5" w:rsidRPr="00F13F22" w:rsidRDefault="00285FB5" w:rsidP="00285FB5">
      <w:pPr>
        <w:rPr>
          <w:rFonts w:ascii="Times New Roman" w:eastAsia="Arial" w:hAnsi="Times New Roman"/>
          <w:szCs w:val="20"/>
        </w:rPr>
      </w:pPr>
    </w:p>
    <w:p w14:paraId="7D96AE8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Situación socioeconómica: La mayoría de los niños, niñas, adolescentes y jóvenes atendidos provienen de hogares en situación de pobreza o vulnerabilidad económica alta.</w:t>
      </w:r>
    </w:p>
    <w:p w14:paraId="18B2E1A4" w14:textId="77777777" w:rsidR="00285FB5" w:rsidRPr="00F13F22" w:rsidRDefault="00285FB5" w:rsidP="00285FB5">
      <w:pPr>
        <w:rPr>
          <w:rFonts w:ascii="Times New Roman" w:eastAsia="Arial" w:hAnsi="Times New Roman"/>
          <w:szCs w:val="20"/>
        </w:rPr>
      </w:pPr>
    </w:p>
    <w:p w14:paraId="21870DA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Nivel educativo: Los niveles educativos de los niños, niñas, adolescentes y jóvenes atendidos suelen ser inferiores a los promedios de la población general de su misma edad y esto obedece a las demás situaciones complejas que caracterizan su entorno familiar y social.   </w:t>
      </w:r>
    </w:p>
    <w:p w14:paraId="55234E34" w14:textId="77777777" w:rsidR="00285FB5" w:rsidRPr="00F13F22" w:rsidRDefault="00285FB5" w:rsidP="00285FB5">
      <w:pPr>
        <w:rPr>
          <w:rFonts w:ascii="Times New Roman" w:eastAsia="Arial" w:hAnsi="Times New Roman"/>
          <w:szCs w:val="20"/>
        </w:rPr>
      </w:pPr>
    </w:p>
    <w:p w14:paraId="467C03D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Situaciones de vulnerabilidad: Los niños, niñas, adolescentes y jóvenes atendidos suelen enfrentar diversas situaciones de vulnerabilidad, como:</w:t>
      </w:r>
    </w:p>
    <w:p w14:paraId="1EAD59D4" w14:textId="77777777" w:rsidR="00285FB5" w:rsidRPr="00F13F22" w:rsidRDefault="00285FB5" w:rsidP="00285FB5">
      <w:pPr>
        <w:rPr>
          <w:rFonts w:ascii="Times New Roman" w:eastAsia="Arial" w:hAnsi="Times New Roman"/>
          <w:szCs w:val="20"/>
        </w:rPr>
      </w:pPr>
    </w:p>
    <w:p w14:paraId="7B5BEF5B" w14:textId="77777777" w:rsidR="00285FB5" w:rsidRPr="00F13F22" w:rsidRDefault="00285FB5" w:rsidP="00BA02FB">
      <w:pPr>
        <w:pStyle w:val="Prrafodelista"/>
        <w:numPr>
          <w:ilvl w:val="0"/>
          <w:numId w:val="18"/>
        </w:numPr>
        <w:rPr>
          <w:rFonts w:ascii="Times New Roman" w:eastAsia="Arial" w:hAnsi="Times New Roman"/>
          <w:szCs w:val="20"/>
        </w:rPr>
      </w:pPr>
      <w:r w:rsidRPr="00F13F22">
        <w:rPr>
          <w:rFonts w:ascii="Times New Roman" w:eastAsia="Arial" w:hAnsi="Times New Roman"/>
          <w:szCs w:val="20"/>
        </w:rPr>
        <w:t>Situación de calle o en riesgo de habitarla: Niños, niñas y adolescentes que viven o están a punto de vivir en las calles.</w:t>
      </w:r>
    </w:p>
    <w:p w14:paraId="10FA71FE" w14:textId="77777777" w:rsidR="00285FB5" w:rsidRPr="00F13F22" w:rsidRDefault="00285FB5" w:rsidP="00BA02FB">
      <w:pPr>
        <w:pStyle w:val="Prrafodelista"/>
        <w:numPr>
          <w:ilvl w:val="0"/>
          <w:numId w:val="18"/>
        </w:numPr>
        <w:rPr>
          <w:rFonts w:ascii="Times New Roman" w:eastAsia="Arial" w:hAnsi="Times New Roman"/>
          <w:szCs w:val="20"/>
        </w:rPr>
      </w:pPr>
      <w:r w:rsidRPr="00F13F22">
        <w:rPr>
          <w:rFonts w:ascii="Times New Roman" w:eastAsia="Arial" w:hAnsi="Times New Roman"/>
          <w:szCs w:val="20"/>
        </w:rPr>
        <w:t>Violencia intrafamiliar: Niños, niñas y adolescentes que han sido víctimas de maltrato físico, psicológico o sexual dentro de sus hogares.</w:t>
      </w:r>
    </w:p>
    <w:p w14:paraId="72F3E188" w14:textId="77777777" w:rsidR="00285FB5" w:rsidRPr="00F13F22" w:rsidRDefault="00285FB5" w:rsidP="00BA02FB">
      <w:pPr>
        <w:pStyle w:val="Prrafodelista"/>
        <w:numPr>
          <w:ilvl w:val="0"/>
          <w:numId w:val="18"/>
        </w:numPr>
        <w:rPr>
          <w:rFonts w:ascii="Times New Roman" w:eastAsia="Arial" w:hAnsi="Times New Roman"/>
          <w:szCs w:val="20"/>
        </w:rPr>
      </w:pPr>
      <w:r w:rsidRPr="00F13F22">
        <w:rPr>
          <w:rFonts w:ascii="Times New Roman" w:eastAsia="Arial" w:hAnsi="Times New Roman"/>
          <w:szCs w:val="20"/>
        </w:rPr>
        <w:t>Abandono: Niños, niñas y adolescentes que han sido abandonados por sus familias.</w:t>
      </w:r>
    </w:p>
    <w:p w14:paraId="11200A75" w14:textId="77777777" w:rsidR="00285FB5" w:rsidRPr="00F13F22" w:rsidRDefault="00285FB5" w:rsidP="00BA02FB">
      <w:pPr>
        <w:pStyle w:val="Prrafodelista"/>
        <w:numPr>
          <w:ilvl w:val="0"/>
          <w:numId w:val="18"/>
        </w:numPr>
        <w:rPr>
          <w:rFonts w:ascii="Times New Roman" w:eastAsia="Arial" w:hAnsi="Times New Roman"/>
          <w:szCs w:val="20"/>
        </w:rPr>
      </w:pPr>
      <w:r w:rsidRPr="00F13F22">
        <w:rPr>
          <w:rFonts w:ascii="Times New Roman" w:eastAsia="Arial" w:hAnsi="Times New Roman"/>
          <w:szCs w:val="20"/>
        </w:rPr>
        <w:t>Explotación sexual comercial: Niños, niñas y adolescentes que son víctimas de explotación sexual.</w:t>
      </w:r>
    </w:p>
    <w:p w14:paraId="153DDB49" w14:textId="77777777" w:rsidR="00285FB5" w:rsidRPr="00F13F22" w:rsidRDefault="00285FB5" w:rsidP="00BA02FB">
      <w:pPr>
        <w:pStyle w:val="Prrafodelista"/>
        <w:numPr>
          <w:ilvl w:val="0"/>
          <w:numId w:val="18"/>
        </w:numPr>
        <w:rPr>
          <w:rFonts w:ascii="Times New Roman" w:eastAsia="Arial" w:hAnsi="Times New Roman"/>
          <w:szCs w:val="20"/>
        </w:rPr>
      </w:pPr>
      <w:r w:rsidRPr="00F13F22">
        <w:rPr>
          <w:rFonts w:ascii="Times New Roman" w:eastAsia="Arial" w:hAnsi="Times New Roman"/>
          <w:szCs w:val="20"/>
        </w:rPr>
        <w:t>Conflicto con la ley: Adolescentes que han cometido alguna infracción a la ley.</w:t>
      </w:r>
    </w:p>
    <w:p w14:paraId="01123C84" w14:textId="77777777" w:rsidR="00285FB5" w:rsidRPr="00F13F22" w:rsidRDefault="00285FB5" w:rsidP="00BA02FB">
      <w:pPr>
        <w:pStyle w:val="Prrafodelista"/>
        <w:numPr>
          <w:ilvl w:val="0"/>
          <w:numId w:val="18"/>
        </w:numPr>
        <w:rPr>
          <w:rFonts w:ascii="Times New Roman" w:eastAsia="Arial" w:hAnsi="Times New Roman"/>
          <w:szCs w:val="20"/>
        </w:rPr>
      </w:pPr>
      <w:r w:rsidRPr="00F13F22">
        <w:rPr>
          <w:rFonts w:ascii="Times New Roman" w:eastAsia="Arial" w:hAnsi="Times New Roman"/>
          <w:szCs w:val="20"/>
        </w:rPr>
        <w:t>Discapacidad: Niños, niñas y adolescentes con alguna discapacidad física, mental o sensorial.</w:t>
      </w:r>
    </w:p>
    <w:p w14:paraId="33A841E3" w14:textId="77777777" w:rsidR="00285FB5" w:rsidRPr="00F13F22" w:rsidRDefault="00285FB5" w:rsidP="00BA02FB">
      <w:pPr>
        <w:pStyle w:val="Prrafodelista"/>
        <w:numPr>
          <w:ilvl w:val="0"/>
          <w:numId w:val="18"/>
        </w:numPr>
        <w:rPr>
          <w:rFonts w:ascii="Times New Roman" w:eastAsia="Arial" w:hAnsi="Times New Roman"/>
          <w:szCs w:val="20"/>
        </w:rPr>
      </w:pPr>
      <w:r w:rsidRPr="00F13F22">
        <w:rPr>
          <w:rFonts w:ascii="Times New Roman" w:eastAsia="Arial" w:hAnsi="Times New Roman"/>
          <w:szCs w:val="20"/>
        </w:rPr>
        <w:t>Diversidad: La población atendida por el IDIPRON es diversa en términos de género, etnia, orientación sexual e identidad de género.</w:t>
      </w:r>
    </w:p>
    <w:p w14:paraId="58F46234" w14:textId="77777777" w:rsidR="00285FB5" w:rsidRPr="00F13F22" w:rsidRDefault="00285FB5" w:rsidP="00BA02FB">
      <w:pPr>
        <w:pStyle w:val="Prrafodelista"/>
        <w:numPr>
          <w:ilvl w:val="0"/>
          <w:numId w:val="18"/>
        </w:numPr>
        <w:rPr>
          <w:rFonts w:ascii="Times New Roman" w:eastAsia="Arial" w:hAnsi="Times New Roman"/>
          <w:b/>
          <w:szCs w:val="20"/>
        </w:rPr>
      </w:pPr>
      <w:r w:rsidRPr="00F13F22">
        <w:rPr>
          <w:rFonts w:ascii="Times New Roman" w:eastAsia="Arial" w:hAnsi="Times New Roman"/>
          <w:szCs w:val="20"/>
        </w:rPr>
        <w:t>Necesidades complejas: Los niños, niñas y adolescentes atendidos suelen presentar necesidades complejas que requieren una atención integral y especializada</w:t>
      </w:r>
      <w:r w:rsidRPr="00F13F22">
        <w:rPr>
          <w:rFonts w:ascii="Times New Roman" w:eastAsia="Arial" w:hAnsi="Times New Roman"/>
          <w:b/>
          <w:szCs w:val="20"/>
        </w:rPr>
        <w:t>.</w:t>
      </w:r>
    </w:p>
    <w:p w14:paraId="326847D6" w14:textId="77777777" w:rsidR="00285FB5" w:rsidRPr="00F13F22" w:rsidRDefault="00285FB5" w:rsidP="00285FB5">
      <w:pPr>
        <w:rPr>
          <w:rFonts w:ascii="Times New Roman" w:eastAsia="Arial" w:hAnsi="Times New Roman"/>
          <w:b/>
          <w:szCs w:val="20"/>
        </w:rPr>
      </w:pPr>
    </w:p>
    <w:p w14:paraId="65989DE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Así mismo, se han identificado factores de riesgo que contribuyen a la vulnerabilidad de estos niños, niñas y adolescentes lo cuales son múltiples y se entrelazan de manera compleja. Algunos de los factores más comunes incluyen:</w:t>
      </w:r>
    </w:p>
    <w:p w14:paraId="2AEF8E5A" w14:textId="77777777" w:rsidR="00285FB5" w:rsidRPr="00F13F22" w:rsidRDefault="00285FB5" w:rsidP="00285FB5">
      <w:pPr>
        <w:rPr>
          <w:rFonts w:ascii="Times New Roman" w:eastAsia="Arial" w:hAnsi="Times New Roman"/>
          <w:szCs w:val="20"/>
        </w:rPr>
      </w:pPr>
    </w:p>
    <w:p w14:paraId="4334D2D6" w14:textId="77777777" w:rsidR="00285FB5" w:rsidRPr="00F13F22" w:rsidRDefault="00285FB5" w:rsidP="00BA02FB">
      <w:pPr>
        <w:pStyle w:val="Prrafodelista"/>
        <w:numPr>
          <w:ilvl w:val="0"/>
          <w:numId w:val="19"/>
        </w:numPr>
        <w:rPr>
          <w:rFonts w:ascii="Times New Roman" w:eastAsia="Arial" w:hAnsi="Times New Roman"/>
          <w:szCs w:val="20"/>
        </w:rPr>
      </w:pPr>
      <w:r w:rsidRPr="00F13F22">
        <w:rPr>
          <w:rFonts w:ascii="Times New Roman" w:eastAsia="Arial" w:hAnsi="Times New Roman"/>
          <w:szCs w:val="20"/>
        </w:rPr>
        <w:t>Pobreza: La pobreza es uno de los principales factores de riesgo, ya que limita el acceso a oportunidades y recursos básicos a los que pueden acceder la población objetivo de este proceso.</w:t>
      </w:r>
    </w:p>
    <w:p w14:paraId="5C8921CC" w14:textId="77777777" w:rsidR="00285FB5" w:rsidRPr="00F13F22" w:rsidRDefault="00285FB5" w:rsidP="00BA02FB">
      <w:pPr>
        <w:pStyle w:val="Prrafodelista"/>
        <w:numPr>
          <w:ilvl w:val="0"/>
          <w:numId w:val="19"/>
        </w:numPr>
        <w:rPr>
          <w:rFonts w:ascii="Times New Roman" w:eastAsia="Arial" w:hAnsi="Times New Roman"/>
          <w:szCs w:val="20"/>
        </w:rPr>
      </w:pPr>
      <w:r w:rsidRPr="00F13F22">
        <w:rPr>
          <w:rFonts w:ascii="Times New Roman" w:eastAsia="Arial" w:hAnsi="Times New Roman"/>
          <w:szCs w:val="20"/>
        </w:rPr>
        <w:t xml:space="preserve">Desintegración familiar: La falta de un entorno familiar estable y protector aumenta la vulnerabilidad de los niños, niñas, adolescentes y jóvenes ya que estos en su mayoría carecen de redes de apoyo familiar estables. </w:t>
      </w:r>
    </w:p>
    <w:p w14:paraId="13E288F2" w14:textId="77777777" w:rsidR="00285FB5" w:rsidRPr="00F13F22" w:rsidRDefault="00285FB5" w:rsidP="00BA02FB">
      <w:pPr>
        <w:pStyle w:val="Prrafodelista"/>
        <w:numPr>
          <w:ilvl w:val="0"/>
          <w:numId w:val="19"/>
        </w:numPr>
        <w:rPr>
          <w:rFonts w:ascii="Times New Roman" w:eastAsia="Arial" w:hAnsi="Times New Roman"/>
          <w:szCs w:val="20"/>
        </w:rPr>
      </w:pPr>
      <w:r w:rsidRPr="00F13F22">
        <w:rPr>
          <w:rFonts w:ascii="Times New Roman" w:eastAsia="Arial" w:hAnsi="Times New Roman"/>
          <w:szCs w:val="20"/>
        </w:rPr>
        <w:t>Violencia social: La exposición a la violencia en sus diferentes formas (familiar, comunitaria, social) genera traumas y dificulta en el desarrollo integral y es una fuerte característica de la población beneficiaria de instituto a la potencialmente beneficiaria.</w:t>
      </w:r>
    </w:p>
    <w:p w14:paraId="74AC6CB9" w14:textId="77777777" w:rsidR="00285FB5" w:rsidRPr="00F13F22" w:rsidRDefault="00285FB5" w:rsidP="00BA02FB">
      <w:pPr>
        <w:pStyle w:val="Prrafodelista"/>
        <w:numPr>
          <w:ilvl w:val="0"/>
          <w:numId w:val="19"/>
        </w:numPr>
        <w:rPr>
          <w:rFonts w:ascii="Times New Roman" w:eastAsia="Arial" w:hAnsi="Times New Roman"/>
          <w:szCs w:val="20"/>
        </w:rPr>
      </w:pPr>
      <w:r w:rsidRPr="00F13F22">
        <w:rPr>
          <w:rFonts w:ascii="Times New Roman" w:eastAsia="Arial" w:hAnsi="Times New Roman"/>
          <w:szCs w:val="20"/>
        </w:rPr>
        <w:t>Discriminación: La discriminación por motivos de género, etnia, orientación sexual o identidad de género aumenta la vulnerabilidad y el riesgo de exclusión social.</w:t>
      </w:r>
    </w:p>
    <w:p w14:paraId="15D3F9FC" w14:textId="77777777" w:rsidR="00285FB5" w:rsidRPr="00F13F22" w:rsidRDefault="00285FB5" w:rsidP="00285FB5">
      <w:pPr>
        <w:rPr>
          <w:rFonts w:ascii="Times New Roman" w:eastAsia="Arial" w:hAnsi="Times New Roman"/>
          <w:szCs w:val="20"/>
        </w:rPr>
      </w:pPr>
    </w:p>
    <w:p w14:paraId="0029E6E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estado nutricional de los niños, niñas, adolescentes y jóvenes atendidos por el IDIPRON se ve influenciado por diversos factores, entre los que se destacan:</w:t>
      </w:r>
    </w:p>
    <w:p w14:paraId="628CFCA5" w14:textId="77777777" w:rsidR="00285FB5" w:rsidRPr="00F13F22" w:rsidRDefault="00285FB5" w:rsidP="00285FB5">
      <w:pPr>
        <w:rPr>
          <w:rFonts w:ascii="Times New Roman" w:eastAsia="Arial" w:hAnsi="Times New Roman"/>
          <w:szCs w:val="20"/>
        </w:rPr>
      </w:pPr>
    </w:p>
    <w:p w14:paraId="55C52B05" w14:textId="77777777" w:rsidR="00285FB5" w:rsidRPr="00F13F22" w:rsidRDefault="00285FB5" w:rsidP="00BA02FB">
      <w:pPr>
        <w:pStyle w:val="Prrafodelista"/>
        <w:numPr>
          <w:ilvl w:val="0"/>
          <w:numId w:val="20"/>
        </w:numPr>
        <w:rPr>
          <w:rFonts w:ascii="Times New Roman" w:eastAsia="Arial" w:hAnsi="Times New Roman"/>
          <w:szCs w:val="20"/>
        </w:rPr>
      </w:pPr>
      <w:r w:rsidRPr="00F13F22">
        <w:rPr>
          <w:rFonts w:ascii="Times New Roman" w:eastAsia="Arial" w:hAnsi="Times New Roman"/>
          <w:szCs w:val="20"/>
        </w:rPr>
        <w:t>Situación socioeconómica: La pobreza, la inseguridad alimentaria y el acceso limitado a alimentos saludables son factores determinantes.</w:t>
      </w:r>
    </w:p>
    <w:p w14:paraId="08104852" w14:textId="77777777" w:rsidR="00285FB5" w:rsidRPr="00F13F22" w:rsidRDefault="00285FB5" w:rsidP="00BA02FB">
      <w:pPr>
        <w:pStyle w:val="Prrafodelista"/>
        <w:numPr>
          <w:ilvl w:val="0"/>
          <w:numId w:val="20"/>
        </w:numPr>
        <w:rPr>
          <w:rFonts w:ascii="Times New Roman" w:eastAsia="Arial" w:hAnsi="Times New Roman"/>
          <w:szCs w:val="20"/>
        </w:rPr>
      </w:pPr>
      <w:r w:rsidRPr="00F13F22">
        <w:rPr>
          <w:rFonts w:ascii="Times New Roman" w:eastAsia="Arial" w:hAnsi="Times New Roman"/>
          <w:szCs w:val="20"/>
        </w:rPr>
        <w:t>Condiciones de vida: La falta de vivienda adecuada, el hacinamiento y la exposición a condiciones insalubres pueden afectar el estado nutricional.</w:t>
      </w:r>
    </w:p>
    <w:p w14:paraId="73B31BAC" w14:textId="77777777" w:rsidR="00285FB5" w:rsidRPr="00F13F22" w:rsidRDefault="00285FB5" w:rsidP="00BA02FB">
      <w:pPr>
        <w:pStyle w:val="Prrafodelista"/>
        <w:numPr>
          <w:ilvl w:val="0"/>
          <w:numId w:val="20"/>
        </w:numPr>
        <w:rPr>
          <w:rFonts w:ascii="Times New Roman" w:eastAsia="Arial" w:hAnsi="Times New Roman"/>
          <w:szCs w:val="20"/>
        </w:rPr>
      </w:pPr>
      <w:r w:rsidRPr="00F13F22">
        <w:rPr>
          <w:rFonts w:ascii="Times New Roman" w:eastAsia="Arial" w:hAnsi="Times New Roman"/>
          <w:szCs w:val="20"/>
        </w:rPr>
        <w:t>Violencia y trauma: Experiencias de violencia física, psicológica o sexual pueden alterar los patrones alimentarios y el desarrollo físico y emocional.</w:t>
      </w:r>
    </w:p>
    <w:p w14:paraId="393983EE" w14:textId="77777777" w:rsidR="00285FB5" w:rsidRPr="00F13F22" w:rsidRDefault="00285FB5" w:rsidP="00BA02FB">
      <w:pPr>
        <w:pStyle w:val="Prrafodelista"/>
        <w:numPr>
          <w:ilvl w:val="0"/>
          <w:numId w:val="20"/>
        </w:numPr>
        <w:rPr>
          <w:rFonts w:ascii="Times New Roman" w:eastAsia="Arial" w:hAnsi="Times New Roman"/>
          <w:szCs w:val="20"/>
        </w:rPr>
      </w:pPr>
      <w:r w:rsidRPr="00F13F22">
        <w:rPr>
          <w:rFonts w:ascii="Times New Roman" w:eastAsia="Arial" w:hAnsi="Times New Roman"/>
          <w:szCs w:val="20"/>
        </w:rPr>
        <w:t>Enfermedades crónicas: La presencia de enfermedades crónicas como la diabetes o la hipertensión puede comprometer el estado nutricional.</w:t>
      </w:r>
    </w:p>
    <w:p w14:paraId="6E871168" w14:textId="77777777" w:rsidR="00285FB5" w:rsidRPr="00F13F22" w:rsidRDefault="00285FB5" w:rsidP="00BA02FB">
      <w:pPr>
        <w:pStyle w:val="Prrafodelista"/>
        <w:numPr>
          <w:ilvl w:val="0"/>
          <w:numId w:val="20"/>
        </w:numPr>
        <w:rPr>
          <w:rFonts w:ascii="Times New Roman" w:eastAsia="Arial" w:hAnsi="Times New Roman"/>
          <w:szCs w:val="20"/>
        </w:rPr>
      </w:pPr>
      <w:r w:rsidRPr="00F13F22">
        <w:rPr>
          <w:rFonts w:ascii="Times New Roman" w:eastAsia="Arial" w:hAnsi="Times New Roman"/>
          <w:szCs w:val="20"/>
        </w:rPr>
        <w:t xml:space="preserve">Hábitos alimentarios: La falta de educación alimentaria y la preferencia por alimentos </w:t>
      </w:r>
      <w:proofErr w:type="spellStart"/>
      <w:r w:rsidRPr="00F13F22">
        <w:rPr>
          <w:rFonts w:ascii="Times New Roman" w:eastAsia="Arial" w:hAnsi="Times New Roman"/>
          <w:szCs w:val="20"/>
        </w:rPr>
        <w:t>ultraprocesados</w:t>
      </w:r>
      <w:proofErr w:type="spellEnd"/>
      <w:r w:rsidRPr="00F13F22">
        <w:rPr>
          <w:rFonts w:ascii="Times New Roman" w:eastAsia="Arial" w:hAnsi="Times New Roman"/>
          <w:szCs w:val="20"/>
        </w:rPr>
        <w:t xml:space="preserve"> pueden contribuir a una dieta desequilibrada.</w:t>
      </w:r>
    </w:p>
    <w:p w14:paraId="4EB3BBB7" w14:textId="77777777" w:rsidR="00285FB5" w:rsidRPr="00F13F22" w:rsidRDefault="00285FB5" w:rsidP="00285FB5">
      <w:pPr>
        <w:rPr>
          <w:rFonts w:ascii="Times New Roman" w:eastAsia="Arial" w:hAnsi="Times New Roman"/>
          <w:szCs w:val="20"/>
        </w:rPr>
      </w:pPr>
    </w:p>
    <w:p w14:paraId="60353BE9"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Hábitos alimentarios</w:t>
      </w:r>
    </w:p>
    <w:p w14:paraId="75485114" w14:textId="77777777" w:rsidR="00285FB5" w:rsidRPr="00F13F22" w:rsidRDefault="00285FB5" w:rsidP="00285FB5">
      <w:pPr>
        <w:rPr>
          <w:rFonts w:ascii="Times New Roman" w:eastAsia="Arial" w:hAnsi="Times New Roman"/>
          <w:szCs w:val="20"/>
        </w:rPr>
      </w:pPr>
    </w:p>
    <w:p w14:paraId="725B5AA2" w14:textId="539421F8"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w:t>
      </w:r>
      <w:r w:rsidR="00184B8B" w:rsidRPr="00F13F22">
        <w:rPr>
          <w:rFonts w:ascii="Times New Roman" w:eastAsia="Arial" w:hAnsi="Times New Roman"/>
          <w:szCs w:val="20"/>
        </w:rPr>
        <w:t>IDIPRON</w:t>
      </w:r>
      <w:r w:rsidRPr="00F13F22">
        <w:rPr>
          <w:rFonts w:ascii="Times New Roman" w:eastAsia="Arial" w:hAnsi="Times New Roman"/>
          <w:szCs w:val="20"/>
        </w:rPr>
        <w:t xml:space="preserve"> tiene un papel crucial en la promoción de hábitos alimentarios saludables. Estos hábitos no solo influyen en el crecimiento y desarrollo físico de los niños, niñas, adolescentes y jóvenes, sino también en su bienestar emocional y cognitivo.</w:t>
      </w:r>
    </w:p>
    <w:p w14:paraId="35B0E81F" w14:textId="77777777" w:rsidR="00285FB5" w:rsidRPr="00F13F22" w:rsidRDefault="00285FB5" w:rsidP="00285FB5">
      <w:pPr>
        <w:rPr>
          <w:rFonts w:ascii="Times New Roman" w:eastAsia="Arial" w:hAnsi="Times New Roman"/>
          <w:szCs w:val="20"/>
        </w:rPr>
      </w:pPr>
    </w:p>
    <w:p w14:paraId="5EC5BD0F" w14:textId="74E81A7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Por ende, </w:t>
      </w:r>
      <w:r w:rsidR="00184B8B" w:rsidRPr="00F13F22">
        <w:rPr>
          <w:rFonts w:ascii="Times New Roman" w:eastAsia="Arial" w:hAnsi="Times New Roman"/>
          <w:szCs w:val="20"/>
        </w:rPr>
        <w:t>e</w:t>
      </w:r>
      <w:r w:rsidRPr="00F13F22">
        <w:rPr>
          <w:rFonts w:ascii="Times New Roman" w:eastAsia="Arial" w:hAnsi="Times New Roman"/>
          <w:szCs w:val="20"/>
        </w:rPr>
        <w:t>l ejecutor debe fomentar una alimentación equilibrada y variada, basada en los siguientes principios:</w:t>
      </w:r>
    </w:p>
    <w:p w14:paraId="62F2D372" w14:textId="77777777" w:rsidR="00285FB5" w:rsidRPr="00F13F22" w:rsidRDefault="00285FB5" w:rsidP="00285FB5">
      <w:pPr>
        <w:rPr>
          <w:rFonts w:ascii="Times New Roman" w:eastAsia="Arial" w:hAnsi="Times New Roman"/>
          <w:szCs w:val="20"/>
        </w:rPr>
      </w:pPr>
    </w:p>
    <w:p w14:paraId="18A6A4F1" w14:textId="77777777" w:rsidR="00285FB5" w:rsidRPr="00F13F22" w:rsidRDefault="00285FB5" w:rsidP="00BA02FB">
      <w:pPr>
        <w:pStyle w:val="Prrafodelista"/>
        <w:numPr>
          <w:ilvl w:val="0"/>
          <w:numId w:val="21"/>
        </w:numPr>
        <w:rPr>
          <w:rFonts w:ascii="Times New Roman" w:eastAsia="Arial" w:hAnsi="Times New Roman"/>
          <w:szCs w:val="20"/>
        </w:rPr>
      </w:pPr>
      <w:r w:rsidRPr="00F13F22">
        <w:rPr>
          <w:rFonts w:ascii="Times New Roman" w:eastAsia="Arial" w:hAnsi="Times New Roman"/>
          <w:szCs w:val="20"/>
        </w:rPr>
        <w:t xml:space="preserve">Consumo abundante de frutas y verduras: El ejecutor debe continuar promoviendo el consumo diario de una variedad de frutas y verduras, ricas en vitaminas, minerales y fibra en las cuales su presentación sea agradable, variada y atractiva para la ingesta de los niños y niñas que en su cotidianidad no tienen agrado por este tipo de alimentos. </w:t>
      </w:r>
    </w:p>
    <w:p w14:paraId="4C1273F0" w14:textId="77777777" w:rsidR="00285FB5" w:rsidRPr="00F13F22" w:rsidRDefault="00285FB5" w:rsidP="00BA02FB">
      <w:pPr>
        <w:pStyle w:val="Prrafodelista"/>
        <w:numPr>
          <w:ilvl w:val="0"/>
          <w:numId w:val="21"/>
        </w:numPr>
        <w:rPr>
          <w:rFonts w:ascii="Times New Roman" w:eastAsia="Arial" w:hAnsi="Times New Roman"/>
          <w:szCs w:val="20"/>
        </w:rPr>
      </w:pPr>
      <w:r w:rsidRPr="00F13F22">
        <w:rPr>
          <w:rFonts w:ascii="Times New Roman" w:eastAsia="Arial" w:hAnsi="Times New Roman"/>
          <w:szCs w:val="20"/>
        </w:rPr>
        <w:t>Incorporación de legumbres: Las legumbres son una excelente fuente de proteínas vegetales, fibra y otros nutrientes esenciales para el crecimiento y desarrollo.</w:t>
      </w:r>
    </w:p>
    <w:p w14:paraId="7AF6957A" w14:textId="77777777" w:rsidR="00285FB5" w:rsidRPr="00F13F22" w:rsidRDefault="00285FB5" w:rsidP="00BA02FB">
      <w:pPr>
        <w:pStyle w:val="Prrafodelista"/>
        <w:numPr>
          <w:ilvl w:val="0"/>
          <w:numId w:val="21"/>
        </w:numPr>
        <w:rPr>
          <w:rFonts w:ascii="Times New Roman" w:eastAsia="Arial" w:hAnsi="Times New Roman"/>
          <w:szCs w:val="20"/>
        </w:rPr>
      </w:pPr>
      <w:r w:rsidRPr="00F13F22">
        <w:rPr>
          <w:rFonts w:ascii="Times New Roman" w:eastAsia="Arial" w:hAnsi="Times New Roman"/>
          <w:szCs w:val="20"/>
        </w:rPr>
        <w:t>Consumo moderado de cereales integrales: Los cereales integrales aportan fibra, vitaminas del complejo B y minerales.</w:t>
      </w:r>
    </w:p>
    <w:p w14:paraId="60D15A9C" w14:textId="77777777" w:rsidR="00285FB5" w:rsidRPr="00F13F22" w:rsidRDefault="00285FB5" w:rsidP="00BA02FB">
      <w:pPr>
        <w:pStyle w:val="Prrafodelista"/>
        <w:numPr>
          <w:ilvl w:val="0"/>
          <w:numId w:val="21"/>
        </w:numPr>
        <w:rPr>
          <w:rFonts w:ascii="Times New Roman" w:eastAsia="Arial" w:hAnsi="Times New Roman"/>
          <w:szCs w:val="20"/>
        </w:rPr>
      </w:pPr>
      <w:r w:rsidRPr="00F13F22">
        <w:rPr>
          <w:rFonts w:ascii="Times New Roman" w:eastAsia="Arial" w:hAnsi="Times New Roman"/>
          <w:szCs w:val="20"/>
        </w:rPr>
        <w:t>Inclusión de lácteos y sus derivados: Los lácteos son una fuente importante de calcio y proteínas, esenciales para el crecimiento de los huesos.</w:t>
      </w:r>
    </w:p>
    <w:p w14:paraId="5A8E0516" w14:textId="77777777" w:rsidR="00285FB5" w:rsidRPr="00F13F22" w:rsidRDefault="00285FB5" w:rsidP="00BA02FB">
      <w:pPr>
        <w:pStyle w:val="Prrafodelista"/>
        <w:numPr>
          <w:ilvl w:val="0"/>
          <w:numId w:val="21"/>
        </w:numPr>
        <w:rPr>
          <w:rFonts w:ascii="Times New Roman" w:eastAsia="Arial" w:hAnsi="Times New Roman"/>
          <w:szCs w:val="20"/>
        </w:rPr>
      </w:pPr>
      <w:r w:rsidRPr="00F13F22">
        <w:rPr>
          <w:rFonts w:ascii="Times New Roman" w:eastAsia="Arial" w:hAnsi="Times New Roman"/>
          <w:szCs w:val="20"/>
        </w:rPr>
        <w:t>Consumo de carnes magras y huevos: Estas fuentes de proteína animal aportan aminoácidos esenciales para el desarrollo muscular.</w:t>
      </w:r>
    </w:p>
    <w:p w14:paraId="156604D9" w14:textId="77777777" w:rsidR="00285FB5" w:rsidRPr="00F13F22" w:rsidRDefault="00285FB5" w:rsidP="00BA02FB">
      <w:pPr>
        <w:pStyle w:val="Prrafodelista"/>
        <w:numPr>
          <w:ilvl w:val="0"/>
          <w:numId w:val="21"/>
        </w:numPr>
        <w:rPr>
          <w:rFonts w:ascii="Times New Roman" w:eastAsia="Arial" w:hAnsi="Times New Roman"/>
          <w:szCs w:val="20"/>
        </w:rPr>
      </w:pPr>
      <w:r w:rsidRPr="00F13F22">
        <w:rPr>
          <w:rFonts w:ascii="Times New Roman" w:eastAsia="Arial" w:hAnsi="Times New Roman"/>
          <w:szCs w:val="20"/>
        </w:rPr>
        <w:t>Limitación de grasas saturadas y azúcares añadidos: El ejecutor debe restringir el consumo de alimentos procesados, ricos en grasas saturadas y azúcares añadidos, ya que pueden contribuir al sobrepeso y a enfermedades crónicas.</w:t>
      </w:r>
    </w:p>
    <w:p w14:paraId="05D4A2DF" w14:textId="0A0BBB91" w:rsidR="00285FB5" w:rsidRDefault="00285FB5" w:rsidP="00BA02FB">
      <w:pPr>
        <w:pStyle w:val="Prrafodelista"/>
        <w:numPr>
          <w:ilvl w:val="0"/>
          <w:numId w:val="21"/>
        </w:numPr>
        <w:rPr>
          <w:rFonts w:ascii="Times New Roman" w:eastAsia="Arial" w:hAnsi="Times New Roman"/>
          <w:szCs w:val="20"/>
        </w:rPr>
      </w:pPr>
      <w:r w:rsidRPr="00F13F22">
        <w:rPr>
          <w:rFonts w:ascii="Times New Roman" w:eastAsia="Arial" w:hAnsi="Times New Roman"/>
          <w:szCs w:val="20"/>
        </w:rPr>
        <w:t>Hidratación adecuada: El ejecutor debe fomentar el consumo de agua como la principal bebida, evitando el exceso de bebidas azucaradas.</w:t>
      </w:r>
    </w:p>
    <w:p w14:paraId="7F274F49" w14:textId="77777777" w:rsidR="00F13F22" w:rsidRPr="00F13F22" w:rsidRDefault="00F13F22" w:rsidP="003A4328">
      <w:pPr>
        <w:pStyle w:val="Prrafodelista"/>
        <w:rPr>
          <w:rFonts w:ascii="Times New Roman" w:eastAsia="Arial" w:hAnsi="Times New Roman"/>
          <w:szCs w:val="20"/>
        </w:rPr>
      </w:pPr>
    </w:p>
    <w:p w14:paraId="4978F4AA" w14:textId="77777777" w:rsidR="00285FB5" w:rsidRPr="00F13F22" w:rsidRDefault="00285FB5" w:rsidP="00285FB5">
      <w:pPr>
        <w:rPr>
          <w:rFonts w:ascii="Times New Roman" w:eastAsia="Arial" w:hAnsi="Times New Roman"/>
          <w:szCs w:val="20"/>
        </w:rPr>
      </w:pPr>
    </w:p>
    <w:p w14:paraId="404F0BAE"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Modalidades de Atención y Frecuencia de Consumo de Alimentos</w:t>
      </w:r>
    </w:p>
    <w:p w14:paraId="337FD798" w14:textId="77777777" w:rsidR="00285FB5" w:rsidRPr="00F13F22" w:rsidRDefault="00285FB5" w:rsidP="00285FB5">
      <w:pPr>
        <w:rPr>
          <w:rFonts w:ascii="Times New Roman" w:eastAsia="Arial" w:hAnsi="Times New Roman"/>
          <w:szCs w:val="20"/>
        </w:rPr>
      </w:pPr>
    </w:p>
    <w:p w14:paraId="4A7EC3B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IDIPRON ofrece diversas modalidades de atención, cada una con sus propias características y requerimientos nutricionales. Las frecuencias de consumo más comunes en cada modalidad son: </w:t>
      </w:r>
    </w:p>
    <w:p w14:paraId="7C268FED" w14:textId="77777777" w:rsidR="00285FB5" w:rsidRPr="00F13F22" w:rsidRDefault="00285FB5" w:rsidP="00285FB5">
      <w:pPr>
        <w:rPr>
          <w:rFonts w:ascii="Times New Roman" w:eastAsia="Arial" w:hAnsi="Times New Roman"/>
          <w:szCs w:val="20"/>
        </w:rPr>
      </w:pPr>
    </w:p>
    <w:p w14:paraId="6E6C787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Internado: En las </w:t>
      </w:r>
      <w:proofErr w:type="spellStart"/>
      <w:r w:rsidRPr="00F13F22">
        <w:rPr>
          <w:rFonts w:ascii="Times New Roman" w:eastAsia="Arial" w:hAnsi="Times New Roman"/>
          <w:szCs w:val="20"/>
        </w:rPr>
        <w:t>UPIs</w:t>
      </w:r>
      <w:proofErr w:type="spellEnd"/>
      <w:r w:rsidRPr="00F13F22">
        <w:rPr>
          <w:rFonts w:ascii="Times New Roman" w:eastAsia="Arial" w:hAnsi="Times New Roman"/>
          <w:szCs w:val="20"/>
        </w:rPr>
        <w:t xml:space="preserve"> que operan en modalidad de internado, es decir, donde los niños, niñas y adolescentes residen permanentemente, se suelen ofrecer SEIS (6) tiempos de comida al día. </w:t>
      </w:r>
    </w:p>
    <w:p w14:paraId="525794A6" w14:textId="77777777" w:rsidR="00285FB5" w:rsidRPr="00F13F22" w:rsidRDefault="00285FB5" w:rsidP="00285FB5">
      <w:pPr>
        <w:rPr>
          <w:rFonts w:ascii="Times New Roman" w:eastAsia="Arial" w:hAnsi="Times New Roman"/>
          <w:szCs w:val="20"/>
        </w:rPr>
      </w:pPr>
    </w:p>
    <w:p w14:paraId="04EE8F88" w14:textId="77777777" w:rsidR="00285FB5" w:rsidRPr="00F13F22" w:rsidRDefault="00285FB5"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Bebida caliente</w:t>
      </w:r>
    </w:p>
    <w:p w14:paraId="4F05051C" w14:textId="77777777" w:rsidR="00285FB5" w:rsidRPr="00F13F22" w:rsidRDefault="00285FB5"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Desayuno internado</w:t>
      </w:r>
      <w:r w:rsidRPr="00F13F22">
        <w:rPr>
          <w:rFonts w:ascii="Times New Roman" w:eastAsia="Arial" w:hAnsi="Times New Roman"/>
          <w:szCs w:val="20"/>
        </w:rPr>
        <w:tab/>
      </w:r>
      <w:r w:rsidRPr="00F13F22">
        <w:rPr>
          <w:rFonts w:ascii="Times New Roman" w:eastAsia="Arial" w:hAnsi="Times New Roman"/>
          <w:szCs w:val="20"/>
        </w:rPr>
        <w:tab/>
      </w:r>
      <w:r w:rsidRPr="00F13F22">
        <w:rPr>
          <w:rFonts w:ascii="Times New Roman" w:eastAsia="Arial" w:hAnsi="Times New Roman"/>
          <w:szCs w:val="20"/>
        </w:rPr>
        <w:tab/>
      </w:r>
    </w:p>
    <w:p w14:paraId="0EA1DF90" w14:textId="6CDE0478" w:rsidR="00285FB5" w:rsidRPr="00F13F22" w:rsidRDefault="00613683"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Merienda mañana internada</w:t>
      </w:r>
      <w:r w:rsidR="00285FB5" w:rsidRPr="00F13F22">
        <w:rPr>
          <w:rFonts w:ascii="Times New Roman" w:eastAsia="Arial" w:hAnsi="Times New Roman"/>
          <w:szCs w:val="20"/>
        </w:rPr>
        <w:tab/>
      </w:r>
      <w:r w:rsidR="00285FB5" w:rsidRPr="00F13F22">
        <w:rPr>
          <w:rFonts w:ascii="Times New Roman" w:eastAsia="Arial" w:hAnsi="Times New Roman"/>
          <w:szCs w:val="20"/>
        </w:rPr>
        <w:tab/>
      </w:r>
      <w:r w:rsidR="00285FB5" w:rsidRPr="00F13F22">
        <w:rPr>
          <w:rFonts w:ascii="Times New Roman" w:eastAsia="Arial" w:hAnsi="Times New Roman"/>
          <w:szCs w:val="20"/>
        </w:rPr>
        <w:tab/>
      </w:r>
    </w:p>
    <w:p w14:paraId="730A495D" w14:textId="77777777" w:rsidR="00285FB5" w:rsidRPr="00F13F22" w:rsidRDefault="00285FB5"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Almuerzo internado</w:t>
      </w:r>
      <w:r w:rsidRPr="00F13F22">
        <w:rPr>
          <w:rFonts w:ascii="Times New Roman" w:eastAsia="Arial" w:hAnsi="Times New Roman"/>
          <w:szCs w:val="20"/>
        </w:rPr>
        <w:tab/>
      </w:r>
      <w:r w:rsidRPr="00F13F22">
        <w:rPr>
          <w:rFonts w:ascii="Times New Roman" w:eastAsia="Arial" w:hAnsi="Times New Roman"/>
          <w:szCs w:val="20"/>
        </w:rPr>
        <w:tab/>
      </w:r>
      <w:r w:rsidRPr="00F13F22">
        <w:rPr>
          <w:rFonts w:ascii="Times New Roman" w:eastAsia="Arial" w:hAnsi="Times New Roman"/>
          <w:szCs w:val="20"/>
        </w:rPr>
        <w:tab/>
      </w:r>
    </w:p>
    <w:p w14:paraId="6CAD5B82" w14:textId="1C5E5CFE" w:rsidR="00285FB5" w:rsidRPr="00F13F22" w:rsidRDefault="00613683"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Merienda tarde internada</w:t>
      </w:r>
      <w:r w:rsidR="00285FB5" w:rsidRPr="00F13F22">
        <w:rPr>
          <w:rFonts w:ascii="Times New Roman" w:eastAsia="Arial" w:hAnsi="Times New Roman"/>
          <w:szCs w:val="20"/>
        </w:rPr>
        <w:tab/>
      </w:r>
      <w:r w:rsidR="00285FB5" w:rsidRPr="00F13F22">
        <w:rPr>
          <w:rFonts w:ascii="Times New Roman" w:eastAsia="Arial" w:hAnsi="Times New Roman"/>
          <w:szCs w:val="20"/>
        </w:rPr>
        <w:tab/>
      </w:r>
      <w:r w:rsidR="00285FB5" w:rsidRPr="00F13F22">
        <w:rPr>
          <w:rFonts w:ascii="Times New Roman" w:eastAsia="Arial" w:hAnsi="Times New Roman"/>
          <w:szCs w:val="20"/>
        </w:rPr>
        <w:tab/>
      </w:r>
    </w:p>
    <w:p w14:paraId="2C6F6A24" w14:textId="6B22373D" w:rsidR="00285FB5" w:rsidRPr="00F13F22" w:rsidRDefault="00613683"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Cena internada</w:t>
      </w:r>
      <w:r w:rsidR="00285FB5" w:rsidRPr="00F13F22">
        <w:rPr>
          <w:rFonts w:ascii="Times New Roman" w:eastAsia="Arial" w:hAnsi="Times New Roman"/>
          <w:szCs w:val="20"/>
        </w:rPr>
        <w:tab/>
      </w:r>
    </w:p>
    <w:p w14:paraId="42EC4788" w14:textId="77777777" w:rsidR="00184B8B" w:rsidRPr="00F13F22" w:rsidRDefault="00184B8B" w:rsidP="00184B8B">
      <w:pPr>
        <w:pStyle w:val="Prrafodelista"/>
        <w:rPr>
          <w:rFonts w:ascii="Times New Roman" w:eastAsia="Arial" w:hAnsi="Times New Roman"/>
          <w:szCs w:val="20"/>
        </w:rPr>
      </w:pPr>
    </w:p>
    <w:p w14:paraId="519C8BA1" w14:textId="5EAD8C4D" w:rsidR="00285FB5" w:rsidRPr="00F13F22" w:rsidRDefault="00285FB5" w:rsidP="001D4263">
      <w:pPr>
        <w:pStyle w:val="Prrafodelista"/>
        <w:rPr>
          <w:rFonts w:ascii="Times New Roman" w:eastAsia="Arial" w:hAnsi="Times New Roman"/>
          <w:szCs w:val="20"/>
        </w:rPr>
      </w:pPr>
      <w:r w:rsidRPr="00F13F22">
        <w:rPr>
          <w:rFonts w:ascii="Times New Roman" w:eastAsia="Arial" w:hAnsi="Times New Roman"/>
          <w:szCs w:val="20"/>
        </w:rPr>
        <w:tab/>
      </w:r>
      <w:r w:rsidRPr="00F13F22">
        <w:rPr>
          <w:rFonts w:ascii="Times New Roman" w:eastAsia="Arial" w:hAnsi="Times New Roman"/>
          <w:szCs w:val="20"/>
        </w:rPr>
        <w:tab/>
      </w:r>
    </w:p>
    <w:p w14:paraId="7DA56DA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Esta frecuencia garantiza un aporte constante de nutrientes y energía para cubrir las necesidades de crecimiento y desarrollo. Esta frecuencia es fundamental especialmente en niños en crecimiento.</w:t>
      </w:r>
    </w:p>
    <w:p w14:paraId="5C629B59" w14:textId="77777777" w:rsidR="00285FB5" w:rsidRPr="00F13F22" w:rsidRDefault="00285FB5" w:rsidP="00285FB5">
      <w:pPr>
        <w:rPr>
          <w:rFonts w:ascii="Times New Roman" w:eastAsia="Arial" w:hAnsi="Times New Roman"/>
          <w:szCs w:val="20"/>
        </w:rPr>
      </w:pPr>
    </w:p>
    <w:p w14:paraId="1E174D09" w14:textId="4947A3C5"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Externados: En las UPIS que funcionan en modalidad de externado, se ofrecen CINCO (5) tiempos de comida al día:</w:t>
      </w:r>
    </w:p>
    <w:p w14:paraId="7EF31A59" w14:textId="77777777" w:rsidR="00285FB5" w:rsidRPr="00F13F22" w:rsidRDefault="00285FB5" w:rsidP="00285FB5">
      <w:pPr>
        <w:rPr>
          <w:rFonts w:ascii="Times New Roman" w:eastAsia="Arial" w:hAnsi="Times New Roman"/>
          <w:szCs w:val="20"/>
        </w:rPr>
      </w:pPr>
    </w:p>
    <w:p w14:paraId="4F46BE7E" w14:textId="77777777" w:rsidR="00285FB5" w:rsidRPr="00F13F22" w:rsidRDefault="00285FB5"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Bebida caliente</w:t>
      </w:r>
    </w:p>
    <w:p w14:paraId="6806D2D8" w14:textId="77777777" w:rsidR="00285FB5" w:rsidRPr="00F13F22" w:rsidRDefault="00285FB5"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Desayuno externado</w:t>
      </w:r>
    </w:p>
    <w:p w14:paraId="68D397F6" w14:textId="24AE27D8" w:rsidR="00285FB5" w:rsidRPr="00F13F22" w:rsidRDefault="00613683"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Merienda mañana externada</w:t>
      </w:r>
    </w:p>
    <w:p w14:paraId="18799D00" w14:textId="77777777" w:rsidR="00285FB5" w:rsidRPr="00F13F22" w:rsidRDefault="00285FB5"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Almuerzo externado</w:t>
      </w:r>
    </w:p>
    <w:p w14:paraId="0C88BA4E" w14:textId="77777777" w:rsidR="00285FB5" w:rsidRPr="00F13F22" w:rsidRDefault="00285FB5" w:rsidP="00BA02FB">
      <w:pPr>
        <w:pStyle w:val="Prrafodelista"/>
        <w:numPr>
          <w:ilvl w:val="0"/>
          <w:numId w:val="22"/>
        </w:numPr>
        <w:rPr>
          <w:rFonts w:ascii="Times New Roman" w:eastAsia="Arial" w:hAnsi="Times New Roman"/>
          <w:szCs w:val="20"/>
        </w:rPr>
      </w:pPr>
      <w:r w:rsidRPr="00F13F22">
        <w:rPr>
          <w:rFonts w:ascii="Times New Roman" w:eastAsia="Arial" w:hAnsi="Times New Roman"/>
          <w:szCs w:val="20"/>
        </w:rPr>
        <w:t>Merienda de la tarde externado</w:t>
      </w:r>
    </w:p>
    <w:p w14:paraId="746009BD" w14:textId="77777777" w:rsidR="00285FB5" w:rsidRPr="00F13F22" w:rsidRDefault="00285FB5" w:rsidP="00285FB5">
      <w:pPr>
        <w:rPr>
          <w:rFonts w:ascii="Times New Roman" w:eastAsia="Arial" w:hAnsi="Times New Roman"/>
          <w:szCs w:val="20"/>
        </w:rPr>
      </w:pPr>
    </w:p>
    <w:p w14:paraId="23629BD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Esta frecuencia es la programada para los NNAJ que pasan la mayor parte del día fuera de la UPI. También es adecuada para cubrir las necesidades nutricionales de los niños, niñas y adolescentes, aunque puede variar ligeramente dependiendo de la edad y las actividades que realicen. Esta modalidad tiene flexibilidad en la prestación del servicio ya que la frecuencia puede adaptarse según las actividades extracurriculares y los horarios escolares de los beneficiarios</w:t>
      </w:r>
    </w:p>
    <w:p w14:paraId="1901241B" w14:textId="77777777" w:rsidR="00285FB5" w:rsidRPr="00F13F22" w:rsidRDefault="00285FB5" w:rsidP="00285FB5">
      <w:pPr>
        <w:rPr>
          <w:rFonts w:ascii="Times New Roman" w:eastAsia="Arial" w:hAnsi="Times New Roman"/>
          <w:szCs w:val="20"/>
        </w:rPr>
      </w:pPr>
    </w:p>
    <w:p w14:paraId="5BD2DE99" w14:textId="29C9C852"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Otros factores</w:t>
      </w:r>
      <w:r w:rsidR="00184B8B" w:rsidRPr="00F13F22">
        <w:rPr>
          <w:rFonts w:ascii="Times New Roman" w:eastAsia="Arial" w:hAnsi="Times New Roman"/>
          <w:szCs w:val="20"/>
        </w:rPr>
        <w:t xml:space="preserve"> que</w:t>
      </w:r>
      <w:r w:rsidRPr="00F13F22">
        <w:rPr>
          <w:rFonts w:ascii="Times New Roman" w:eastAsia="Arial" w:hAnsi="Times New Roman"/>
          <w:szCs w:val="20"/>
        </w:rPr>
        <w:t xml:space="preserve"> influyen en la frecuencia de consumo de alimentos en las </w:t>
      </w:r>
      <w:proofErr w:type="spellStart"/>
      <w:r w:rsidRPr="00F13F22">
        <w:rPr>
          <w:rFonts w:ascii="Times New Roman" w:eastAsia="Arial" w:hAnsi="Times New Roman"/>
          <w:szCs w:val="20"/>
        </w:rPr>
        <w:t>UPIs</w:t>
      </w:r>
      <w:proofErr w:type="spellEnd"/>
      <w:r w:rsidRPr="00F13F22">
        <w:rPr>
          <w:rFonts w:ascii="Times New Roman" w:eastAsia="Arial" w:hAnsi="Times New Roman"/>
          <w:szCs w:val="20"/>
        </w:rPr>
        <w:t xml:space="preserve"> que deben ser tenidos en cuenta además de la modalidad de atención son:</w:t>
      </w:r>
    </w:p>
    <w:p w14:paraId="43B275AA" w14:textId="77777777" w:rsidR="00285FB5" w:rsidRPr="00F13F22" w:rsidRDefault="00285FB5" w:rsidP="00285FB5">
      <w:pPr>
        <w:rPr>
          <w:rFonts w:ascii="Times New Roman" w:eastAsia="Arial" w:hAnsi="Times New Roman"/>
          <w:szCs w:val="20"/>
        </w:rPr>
      </w:pPr>
    </w:p>
    <w:p w14:paraId="3058CBAF" w14:textId="77777777" w:rsidR="00285FB5" w:rsidRPr="00F13F22" w:rsidRDefault="00285FB5" w:rsidP="00BA02FB">
      <w:pPr>
        <w:pStyle w:val="Prrafodelista"/>
        <w:numPr>
          <w:ilvl w:val="0"/>
          <w:numId w:val="23"/>
        </w:numPr>
        <w:rPr>
          <w:rFonts w:ascii="Times New Roman" w:eastAsia="Arial" w:hAnsi="Times New Roman"/>
          <w:szCs w:val="20"/>
        </w:rPr>
      </w:pPr>
      <w:r w:rsidRPr="00F13F22">
        <w:rPr>
          <w:rFonts w:ascii="Times New Roman" w:eastAsia="Arial" w:hAnsi="Times New Roman"/>
          <w:szCs w:val="20"/>
        </w:rPr>
        <w:t xml:space="preserve">Edad: Los niños más pequeños suelen requerir una mayor frecuencia de alimentación debido a su rápido crecimiento y metabolismo razón por la que es necesaria una ingesta calórica superior. </w:t>
      </w:r>
    </w:p>
    <w:p w14:paraId="598AB2A4" w14:textId="77777777" w:rsidR="00285FB5" w:rsidRPr="00F13F22" w:rsidRDefault="00285FB5" w:rsidP="00BA02FB">
      <w:pPr>
        <w:pStyle w:val="Prrafodelista"/>
        <w:numPr>
          <w:ilvl w:val="0"/>
          <w:numId w:val="23"/>
        </w:numPr>
        <w:rPr>
          <w:rFonts w:ascii="Times New Roman" w:eastAsia="Arial" w:hAnsi="Times New Roman"/>
          <w:szCs w:val="20"/>
        </w:rPr>
      </w:pPr>
      <w:r w:rsidRPr="00F13F22">
        <w:rPr>
          <w:rFonts w:ascii="Times New Roman" w:eastAsia="Arial" w:hAnsi="Times New Roman"/>
          <w:szCs w:val="20"/>
        </w:rPr>
        <w:t>Actividad física: Los niños, niñas y adolescentes que realizan actividades físicas intensas pueden requerir un mayor consumo de alimentos y así mismo los beneficiarios que tengas problemas de consumo de SPA.</w:t>
      </w:r>
    </w:p>
    <w:p w14:paraId="38F43504" w14:textId="77777777" w:rsidR="00285FB5" w:rsidRPr="00F13F22" w:rsidRDefault="00285FB5" w:rsidP="00BA02FB">
      <w:pPr>
        <w:pStyle w:val="Prrafodelista"/>
        <w:numPr>
          <w:ilvl w:val="0"/>
          <w:numId w:val="23"/>
        </w:numPr>
        <w:rPr>
          <w:rFonts w:ascii="Times New Roman" w:eastAsia="Arial" w:hAnsi="Times New Roman"/>
          <w:szCs w:val="20"/>
        </w:rPr>
      </w:pPr>
      <w:r w:rsidRPr="00F13F22">
        <w:rPr>
          <w:rFonts w:ascii="Times New Roman" w:eastAsia="Arial" w:hAnsi="Times New Roman"/>
          <w:szCs w:val="20"/>
        </w:rPr>
        <w:t xml:space="preserve">Condiciones de salud: Las enfermedades crónicas, las alergias alimentarias y otras condiciones de salud pueden influir en la frecuencia y el tipo de alimentos que se consumen. </w:t>
      </w:r>
    </w:p>
    <w:p w14:paraId="0BA2A276" w14:textId="77777777" w:rsidR="00285FB5" w:rsidRPr="00F13F22" w:rsidRDefault="00285FB5" w:rsidP="00BA02FB">
      <w:pPr>
        <w:pStyle w:val="Prrafodelista"/>
        <w:numPr>
          <w:ilvl w:val="0"/>
          <w:numId w:val="23"/>
        </w:numPr>
        <w:rPr>
          <w:rFonts w:ascii="Times New Roman" w:eastAsia="Arial" w:hAnsi="Times New Roman"/>
          <w:szCs w:val="20"/>
        </w:rPr>
      </w:pPr>
      <w:r w:rsidRPr="00F13F22">
        <w:rPr>
          <w:rFonts w:ascii="Times New Roman" w:eastAsia="Arial" w:hAnsi="Times New Roman"/>
          <w:szCs w:val="20"/>
        </w:rPr>
        <w:t>Épocas del año: Algunos cambios climáticos, pueden influenciar y ser necesario aumentar la frecuencia de consumo de alimentos para mantener la temperatura corporal de los beneficiarios sobre todo teniendo en cuenta que una gran parte de la población son CHC ciudadanos habitantes de calle y que por sus condiciones de habitabilidad en calle y consumo de sustancias psicoactivas, es permanente la sensación de hambre en respuesta a la necesidad de energía del cuerpo, por la abstinencia e insuficiencia de nutrientes que presentan.</w:t>
      </w:r>
    </w:p>
    <w:p w14:paraId="793F51B2" w14:textId="77777777" w:rsidR="00285FB5" w:rsidRPr="00F13F22" w:rsidRDefault="00285FB5" w:rsidP="00285FB5">
      <w:pPr>
        <w:rPr>
          <w:rFonts w:ascii="Times New Roman" w:eastAsia="Arial" w:hAnsi="Times New Roman"/>
          <w:szCs w:val="20"/>
        </w:rPr>
      </w:pPr>
    </w:p>
    <w:p w14:paraId="0D2E08C9" w14:textId="483B3E5E" w:rsidR="00285FB5" w:rsidRPr="00F13F22" w:rsidRDefault="00613683" w:rsidP="00285FB5">
      <w:pPr>
        <w:rPr>
          <w:rFonts w:ascii="Times New Roman" w:eastAsia="Arial" w:hAnsi="Times New Roman"/>
          <w:b/>
          <w:szCs w:val="20"/>
        </w:rPr>
      </w:pPr>
      <w:r w:rsidRPr="00F13F22">
        <w:rPr>
          <w:rFonts w:ascii="Times New Roman" w:eastAsia="Arial" w:hAnsi="Times New Roman"/>
          <w:b/>
          <w:szCs w:val="20"/>
        </w:rPr>
        <w:t>Total,</w:t>
      </w:r>
      <w:r w:rsidR="00285FB5" w:rsidRPr="00F13F22">
        <w:rPr>
          <w:rFonts w:ascii="Times New Roman" w:eastAsia="Arial" w:hAnsi="Times New Roman"/>
          <w:b/>
          <w:szCs w:val="20"/>
        </w:rPr>
        <w:t xml:space="preserve"> de población objeto</w:t>
      </w:r>
    </w:p>
    <w:p w14:paraId="3A13C8E2" w14:textId="77777777" w:rsidR="00285FB5" w:rsidRPr="00F13F22" w:rsidRDefault="00285FB5" w:rsidP="00285FB5">
      <w:pPr>
        <w:rPr>
          <w:rFonts w:ascii="Times New Roman" w:eastAsia="Arial" w:hAnsi="Times New Roman"/>
          <w:b/>
          <w:szCs w:val="20"/>
        </w:rPr>
      </w:pPr>
    </w:p>
    <w:p w14:paraId="240E52F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población atendida en el marco del presente contrato corresponde a aquella que se encuentra en las Unidades de Protección Integral (UPI) y las Unidades de Atención Territorial (UAT) del IDIPRON.</w:t>
      </w:r>
    </w:p>
    <w:p w14:paraId="54922898" w14:textId="77777777" w:rsidR="00285FB5" w:rsidRPr="00F13F22" w:rsidRDefault="00285FB5" w:rsidP="00285FB5">
      <w:pPr>
        <w:rPr>
          <w:rFonts w:ascii="Times New Roman" w:eastAsia="Arial" w:hAnsi="Times New Roman"/>
          <w:szCs w:val="20"/>
        </w:rPr>
      </w:pPr>
    </w:p>
    <w:p w14:paraId="062C3F0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capacidad de atención del proyecto se establece en 1.134 beneficiarios, según el cupo total de las UPI, y aproximadamente 550 beneficiarios en las UAT, distribuidos de la siguiente manera:</w:t>
      </w:r>
    </w:p>
    <w:p w14:paraId="6A7A303A" w14:textId="77777777" w:rsidR="00285FB5" w:rsidRPr="00F13F22" w:rsidRDefault="00285FB5" w:rsidP="00285FB5">
      <w:pPr>
        <w:rPr>
          <w:rFonts w:ascii="Times New Roman" w:eastAsia="Arial" w:hAnsi="Times New Roman"/>
          <w:szCs w:val="20"/>
        </w:rPr>
      </w:pPr>
    </w:p>
    <w:p w14:paraId="6C990E9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UPI - Modalidad Internado: 343 beneficiarios.</w:t>
      </w:r>
    </w:p>
    <w:p w14:paraId="46D28C4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UPI - Modalidad Externado: 791 beneficiarios.</w:t>
      </w:r>
    </w:p>
    <w:p w14:paraId="165D5C2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UAT - Modalidad Territorial: 550 beneficiarios.</w:t>
      </w:r>
    </w:p>
    <w:p w14:paraId="16A46F5A" w14:textId="77777777" w:rsidR="00285FB5" w:rsidRPr="00F13F22" w:rsidRDefault="00285FB5" w:rsidP="00285FB5">
      <w:pPr>
        <w:rPr>
          <w:rFonts w:ascii="Times New Roman" w:eastAsia="Arial" w:hAnsi="Times New Roman"/>
          <w:szCs w:val="20"/>
        </w:rPr>
      </w:pPr>
    </w:p>
    <w:p w14:paraId="3D5091DC"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Se precisa que las cifras de población mencionadas son estimaciones y pueden variar en función de la dinámica propia de la población atendida. En consecuencia, el ejecutor del contrato deberá ajustar la cantidad diaria de raciones alimentarias, de acuerdo con el registro de asistencia verificado en cada UPI y en las actividades territoriales y/o UAT.</w:t>
      </w:r>
    </w:p>
    <w:p w14:paraId="56F8674F" w14:textId="77777777" w:rsidR="00285FB5" w:rsidRPr="00F13F22" w:rsidRDefault="00285FB5" w:rsidP="00285FB5">
      <w:pPr>
        <w:rPr>
          <w:rFonts w:ascii="Times New Roman" w:eastAsia="Arial" w:hAnsi="Times New Roman"/>
          <w:szCs w:val="20"/>
        </w:rPr>
      </w:pPr>
    </w:p>
    <w:p w14:paraId="12A018FE" w14:textId="72C9DEA0"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procedimiento de verificación de asistencia y la metodología para la entrega de raciones alimentarias se encuentran detallados en la sección 'Verificación' del presente anexo técnico</w:t>
      </w:r>
      <w:r w:rsidR="00184B8B" w:rsidRPr="00F13F22">
        <w:rPr>
          <w:rFonts w:ascii="Times New Roman" w:eastAsia="Arial" w:hAnsi="Times New Roman"/>
          <w:szCs w:val="20"/>
        </w:rPr>
        <w:t>.</w:t>
      </w:r>
      <w:r w:rsidRPr="00F13F22">
        <w:rPr>
          <w:rFonts w:ascii="Times New Roman" w:eastAsia="Arial" w:hAnsi="Times New Roman"/>
          <w:szCs w:val="20"/>
        </w:rPr>
        <w:t xml:space="preserve"> Se enfatiza que el suministro de alimentos se realizará exclusivamente a la población efectivamente presente en las UPI, UAT o actividades territoriales.</w:t>
      </w:r>
    </w:p>
    <w:p w14:paraId="22EB9334" w14:textId="77777777" w:rsidR="00285FB5" w:rsidRPr="00F13F22" w:rsidRDefault="00285FB5" w:rsidP="00285FB5">
      <w:pPr>
        <w:rPr>
          <w:rFonts w:ascii="Times New Roman" w:eastAsia="Arial" w:hAnsi="Times New Roman"/>
          <w:szCs w:val="20"/>
        </w:rPr>
      </w:pPr>
    </w:p>
    <w:p w14:paraId="427AFDF1" w14:textId="77777777" w:rsidR="00285FB5" w:rsidRPr="00F13F22" w:rsidRDefault="00285FB5" w:rsidP="00285FB5">
      <w:pPr>
        <w:contextualSpacing/>
        <w:rPr>
          <w:rFonts w:ascii="Times New Roman" w:eastAsia="Arial" w:hAnsi="Times New Roman"/>
          <w:szCs w:val="20"/>
        </w:rPr>
      </w:pPr>
      <w:r w:rsidRPr="00F13F22">
        <w:rPr>
          <w:rFonts w:ascii="Times New Roman" w:eastAsia="Arial" w:hAnsi="Times New Roman"/>
          <w:szCs w:val="20"/>
        </w:rPr>
        <w:t>Distribución poblacional según momento del curso de vida</w:t>
      </w:r>
    </w:p>
    <w:p w14:paraId="036CEE68" w14:textId="77777777" w:rsidR="00285FB5" w:rsidRPr="00F13F22" w:rsidRDefault="00285FB5" w:rsidP="00285FB5">
      <w:pPr>
        <w:contextualSpacing/>
        <w:rPr>
          <w:rFonts w:ascii="Times New Roman" w:hAnsi="Times New Roman"/>
          <w:i/>
          <w:szCs w:val="20"/>
        </w:rPr>
      </w:pPr>
    </w:p>
    <w:p w14:paraId="0502B5D2" w14:textId="77777777" w:rsidR="00285FB5" w:rsidRPr="00F13F22" w:rsidRDefault="00285FB5" w:rsidP="00285FB5">
      <w:pPr>
        <w:pStyle w:val="Descripcin"/>
        <w:keepNext/>
      </w:pPr>
      <w:r w:rsidRPr="00F13F22">
        <w:t xml:space="preserve">Tabla </w:t>
      </w:r>
      <w:r w:rsidR="00C2488B">
        <w:fldChar w:fldCharType="begin"/>
      </w:r>
      <w:r w:rsidR="00C2488B">
        <w:instrText xml:space="preserve"> SEQ Tabla \* ARABIC </w:instrText>
      </w:r>
      <w:r w:rsidR="00C2488B">
        <w:fldChar w:fldCharType="separate"/>
      </w:r>
      <w:r w:rsidRPr="00F13F22">
        <w:rPr>
          <w:noProof/>
        </w:rPr>
        <w:t>1</w:t>
      </w:r>
      <w:r w:rsidR="00C2488B">
        <w:rPr>
          <w:noProof/>
        </w:rPr>
        <w:fldChar w:fldCharType="end"/>
      </w:r>
      <w:r w:rsidRPr="00F13F22">
        <w:t>. Distribución absoluta y porcentual de población NNJA, según momento del curso de vida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1957"/>
        <w:gridCol w:w="2395"/>
        <w:gridCol w:w="2250"/>
      </w:tblGrid>
      <w:tr w:rsidR="00285FB5" w:rsidRPr="00F13F22" w14:paraId="23E2A5E6" w14:textId="77777777" w:rsidTr="00285FB5">
        <w:tc>
          <w:tcPr>
            <w:tcW w:w="1262" w:type="pct"/>
            <w:shd w:val="clear" w:color="auto" w:fill="808080" w:themeFill="background1" w:themeFillShade="80"/>
          </w:tcPr>
          <w:p w14:paraId="5405E8F1" w14:textId="77777777" w:rsidR="00285FB5" w:rsidRPr="00F13F22" w:rsidRDefault="00285FB5" w:rsidP="00285FB5">
            <w:pPr>
              <w:jc w:val="center"/>
              <w:rPr>
                <w:rFonts w:ascii="Times New Roman" w:hAnsi="Times New Roman"/>
                <w:b/>
                <w:color w:val="FFFFFF"/>
                <w:sz w:val="18"/>
                <w:szCs w:val="18"/>
              </w:rPr>
            </w:pPr>
            <w:r w:rsidRPr="00F13F22">
              <w:rPr>
                <w:rFonts w:ascii="Times New Roman" w:hAnsi="Times New Roman"/>
                <w:b/>
                <w:color w:val="FFFFFF"/>
                <w:sz w:val="18"/>
                <w:szCs w:val="18"/>
              </w:rPr>
              <w:t>ETAPA</w:t>
            </w:r>
          </w:p>
        </w:tc>
        <w:tc>
          <w:tcPr>
            <w:tcW w:w="1108" w:type="pct"/>
            <w:shd w:val="clear" w:color="auto" w:fill="808080" w:themeFill="background1" w:themeFillShade="80"/>
          </w:tcPr>
          <w:p w14:paraId="01C6537A" w14:textId="77777777" w:rsidR="00285FB5" w:rsidRPr="00F13F22" w:rsidRDefault="00285FB5" w:rsidP="00285FB5">
            <w:pPr>
              <w:jc w:val="center"/>
              <w:rPr>
                <w:rFonts w:ascii="Times New Roman" w:hAnsi="Times New Roman"/>
                <w:b/>
                <w:color w:val="FFFFFF"/>
                <w:sz w:val="18"/>
                <w:szCs w:val="18"/>
              </w:rPr>
            </w:pPr>
            <w:r w:rsidRPr="00F13F22">
              <w:rPr>
                <w:rFonts w:ascii="Times New Roman" w:hAnsi="Times New Roman"/>
                <w:b/>
                <w:color w:val="FFFFFF"/>
                <w:sz w:val="18"/>
                <w:szCs w:val="18"/>
              </w:rPr>
              <w:t xml:space="preserve">INFANCIA 5 a 12 años </w:t>
            </w:r>
          </w:p>
        </w:tc>
        <w:tc>
          <w:tcPr>
            <w:tcW w:w="1356" w:type="pct"/>
            <w:shd w:val="clear" w:color="auto" w:fill="808080" w:themeFill="background1" w:themeFillShade="80"/>
          </w:tcPr>
          <w:p w14:paraId="307D0E58" w14:textId="77777777" w:rsidR="00285FB5" w:rsidRPr="00F13F22" w:rsidRDefault="00285FB5" w:rsidP="00285FB5">
            <w:pPr>
              <w:jc w:val="center"/>
              <w:rPr>
                <w:rFonts w:ascii="Times New Roman" w:hAnsi="Times New Roman"/>
                <w:b/>
                <w:color w:val="FFFFFF"/>
                <w:sz w:val="18"/>
                <w:szCs w:val="18"/>
              </w:rPr>
            </w:pPr>
            <w:r w:rsidRPr="00F13F22">
              <w:rPr>
                <w:rFonts w:ascii="Times New Roman" w:hAnsi="Times New Roman"/>
                <w:b/>
                <w:color w:val="FFFFFF"/>
                <w:sz w:val="18"/>
                <w:szCs w:val="18"/>
              </w:rPr>
              <w:t>ADOLESCENCIA</w:t>
            </w:r>
          </w:p>
        </w:tc>
        <w:tc>
          <w:tcPr>
            <w:tcW w:w="1274" w:type="pct"/>
            <w:shd w:val="clear" w:color="auto" w:fill="808080" w:themeFill="background1" w:themeFillShade="80"/>
          </w:tcPr>
          <w:p w14:paraId="489C0117" w14:textId="77777777" w:rsidR="00285FB5" w:rsidRPr="00F13F22" w:rsidRDefault="00285FB5" w:rsidP="00285FB5">
            <w:pPr>
              <w:jc w:val="center"/>
              <w:rPr>
                <w:rFonts w:ascii="Times New Roman" w:hAnsi="Times New Roman"/>
                <w:b/>
                <w:color w:val="FFFFFF"/>
                <w:sz w:val="18"/>
                <w:szCs w:val="18"/>
              </w:rPr>
            </w:pPr>
            <w:r w:rsidRPr="00F13F22">
              <w:rPr>
                <w:rFonts w:ascii="Times New Roman" w:hAnsi="Times New Roman"/>
                <w:b/>
                <w:color w:val="FFFFFF"/>
                <w:sz w:val="18"/>
                <w:szCs w:val="18"/>
              </w:rPr>
              <w:t>JUVENTUD</w:t>
            </w:r>
          </w:p>
        </w:tc>
      </w:tr>
      <w:tr w:rsidR="00285FB5" w:rsidRPr="00F13F22" w14:paraId="4ADBD069" w14:textId="77777777" w:rsidTr="00285FB5">
        <w:tc>
          <w:tcPr>
            <w:tcW w:w="1262" w:type="pct"/>
            <w:shd w:val="clear" w:color="auto" w:fill="A6A6A6" w:themeFill="background1" w:themeFillShade="A6"/>
          </w:tcPr>
          <w:p w14:paraId="49033A87" w14:textId="77777777" w:rsidR="00285FB5" w:rsidRPr="00F13F22" w:rsidRDefault="00285FB5" w:rsidP="00285FB5">
            <w:pPr>
              <w:jc w:val="center"/>
              <w:rPr>
                <w:rFonts w:ascii="Times New Roman" w:hAnsi="Times New Roman"/>
                <w:b/>
                <w:color w:val="FFFFFF"/>
                <w:sz w:val="18"/>
                <w:szCs w:val="18"/>
              </w:rPr>
            </w:pPr>
            <w:proofErr w:type="spellStart"/>
            <w:r w:rsidRPr="00F13F22">
              <w:rPr>
                <w:rFonts w:ascii="Times New Roman" w:hAnsi="Times New Roman"/>
                <w:b/>
                <w:color w:val="FFFFFF"/>
                <w:sz w:val="18"/>
                <w:szCs w:val="18"/>
              </w:rPr>
              <w:t>N°</w:t>
            </w:r>
            <w:proofErr w:type="spellEnd"/>
          </w:p>
        </w:tc>
        <w:tc>
          <w:tcPr>
            <w:tcW w:w="1108" w:type="pct"/>
            <w:shd w:val="clear" w:color="auto" w:fill="auto"/>
          </w:tcPr>
          <w:p w14:paraId="1BE91BF2" w14:textId="77777777" w:rsidR="00285FB5" w:rsidRPr="00F13F22" w:rsidRDefault="00285FB5" w:rsidP="00285FB5">
            <w:pPr>
              <w:jc w:val="center"/>
              <w:rPr>
                <w:rFonts w:ascii="Times New Roman" w:hAnsi="Times New Roman"/>
                <w:b/>
                <w:sz w:val="18"/>
                <w:szCs w:val="18"/>
              </w:rPr>
            </w:pPr>
            <w:r w:rsidRPr="00F13F22">
              <w:rPr>
                <w:rFonts w:ascii="Times New Roman" w:hAnsi="Times New Roman"/>
                <w:b/>
                <w:sz w:val="18"/>
                <w:szCs w:val="18"/>
              </w:rPr>
              <w:t>143</w:t>
            </w:r>
          </w:p>
        </w:tc>
        <w:tc>
          <w:tcPr>
            <w:tcW w:w="1356" w:type="pct"/>
            <w:shd w:val="clear" w:color="auto" w:fill="auto"/>
          </w:tcPr>
          <w:p w14:paraId="58E1D0A7" w14:textId="77777777" w:rsidR="00285FB5" w:rsidRPr="00F13F22" w:rsidRDefault="00285FB5" w:rsidP="00285FB5">
            <w:pPr>
              <w:jc w:val="center"/>
              <w:rPr>
                <w:rFonts w:ascii="Times New Roman" w:hAnsi="Times New Roman"/>
                <w:b/>
                <w:sz w:val="18"/>
                <w:szCs w:val="18"/>
              </w:rPr>
            </w:pPr>
            <w:r w:rsidRPr="00F13F22">
              <w:rPr>
                <w:rFonts w:ascii="Times New Roman" w:hAnsi="Times New Roman"/>
                <w:b/>
                <w:sz w:val="18"/>
                <w:szCs w:val="18"/>
              </w:rPr>
              <w:t>117</w:t>
            </w:r>
          </w:p>
        </w:tc>
        <w:tc>
          <w:tcPr>
            <w:tcW w:w="1274" w:type="pct"/>
            <w:shd w:val="clear" w:color="auto" w:fill="auto"/>
          </w:tcPr>
          <w:p w14:paraId="6A0E8A48" w14:textId="77777777" w:rsidR="00285FB5" w:rsidRPr="00F13F22" w:rsidRDefault="00285FB5" w:rsidP="00285FB5">
            <w:pPr>
              <w:jc w:val="center"/>
              <w:rPr>
                <w:rFonts w:ascii="Times New Roman" w:hAnsi="Times New Roman"/>
                <w:b/>
                <w:sz w:val="18"/>
                <w:szCs w:val="18"/>
              </w:rPr>
            </w:pPr>
            <w:r w:rsidRPr="00F13F22">
              <w:rPr>
                <w:rFonts w:ascii="Times New Roman" w:hAnsi="Times New Roman"/>
                <w:b/>
                <w:sz w:val="18"/>
                <w:szCs w:val="18"/>
              </w:rPr>
              <w:t>873</w:t>
            </w:r>
          </w:p>
        </w:tc>
      </w:tr>
      <w:tr w:rsidR="00285FB5" w:rsidRPr="00F13F22" w14:paraId="3214BA05" w14:textId="77777777" w:rsidTr="00285FB5">
        <w:tc>
          <w:tcPr>
            <w:tcW w:w="1262" w:type="pct"/>
            <w:shd w:val="clear" w:color="auto" w:fill="A6A6A6"/>
          </w:tcPr>
          <w:p w14:paraId="6DD72754" w14:textId="77777777" w:rsidR="00285FB5" w:rsidRPr="00F13F22" w:rsidRDefault="00285FB5" w:rsidP="00285FB5">
            <w:pPr>
              <w:jc w:val="center"/>
              <w:rPr>
                <w:rFonts w:ascii="Times New Roman" w:hAnsi="Times New Roman"/>
                <w:b/>
                <w:color w:val="FFFFFF"/>
                <w:sz w:val="18"/>
                <w:szCs w:val="18"/>
              </w:rPr>
            </w:pPr>
            <w:r w:rsidRPr="00F13F22">
              <w:rPr>
                <w:rFonts w:ascii="Times New Roman" w:hAnsi="Times New Roman"/>
                <w:b/>
                <w:color w:val="FFFFFF"/>
                <w:sz w:val="18"/>
                <w:szCs w:val="18"/>
              </w:rPr>
              <w:t>%</w:t>
            </w:r>
          </w:p>
        </w:tc>
        <w:tc>
          <w:tcPr>
            <w:tcW w:w="1108" w:type="pct"/>
            <w:shd w:val="clear" w:color="auto" w:fill="auto"/>
          </w:tcPr>
          <w:p w14:paraId="720CC3E3" w14:textId="77777777" w:rsidR="00285FB5" w:rsidRPr="00F13F22" w:rsidRDefault="00285FB5" w:rsidP="00285FB5">
            <w:pPr>
              <w:jc w:val="center"/>
              <w:rPr>
                <w:rFonts w:ascii="Times New Roman" w:hAnsi="Times New Roman"/>
                <w:b/>
                <w:sz w:val="18"/>
                <w:szCs w:val="18"/>
              </w:rPr>
            </w:pPr>
            <w:r w:rsidRPr="00F13F22">
              <w:rPr>
                <w:rFonts w:ascii="Times New Roman" w:hAnsi="Times New Roman"/>
                <w:b/>
                <w:sz w:val="18"/>
                <w:szCs w:val="18"/>
              </w:rPr>
              <w:t>12,6%</w:t>
            </w:r>
          </w:p>
        </w:tc>
        <w:tc>
          <w:tcPr>
            <w:tcW w:w="1356" w:type="pct"/>
            <w:shd w:val="clear" w:color="auto" w:fill="auto"/>
          </w:tcPr>
          <w:p w14:paraId="6EC3DDC3" w14:textId="77777777" w:rsidR="00285FB5" w:rsidRPr="00F13F22" w:rsidRDefault="00285FB5" w:rsidP="00285FB5">
            <w:pPr>
              <w:jc w:val="center"/>
              <w:rPr>
                <w:rFonts w:ascii="Times New Roman" w:hAnsi="Times New Roman"/>
                <w:b/>
                <w:sz w:val="18"/>
                <w:szCs w:val="18"/>
              </w:rPr>
            </w:pPr>
            <w:r w:rsidRPr="00F13F22">
              <w:rPr>
                <w:rFonts w:ascii="Times New Roman" w:hAnsi="Times New Roman"/>
                <w:b/>
                <w:sz w:val="18"/>
                <w:szCs w:val="18"/>
              </w:rPr>
              <w:t>10,4%</w:t>
            </w:r>
          </w:p>
        </w:tc>
        <w:tc>
          <w:tcPr>
            <w:tcW w:w="1274" w:type="pct"/>
            <w:shd w:val="clear" w:color="auto" w:fill="auto"/>
          </w:tcPr>
          <w:p w14:paraId="6B1F7D3F" w14:textId="77777777" w:rsidR="00285FB5" w:rsidRPr="00F13F22" w:rsidRDefault="00285FB5" w:rsidP="00285FB5">
            <w:pPr>
              <w:jc w:val="center"/>
              <w:rPr>
                <w:rFonts w:ascii="Times New Roman" w:hAnsi="Times New Roman"/>
                <w:b/>
                <w:sz w:val="18"/>
                <w:szCs w:val="18"/>
              </w:rPr>
            </w:pPr>
            <w:r w:rsidRPr="00F13F22">
              <w:rPr>
                <w:rFonts w:ascii="Times New Roman" w:hAnsi="Times New Roman"/>
                <w:b/>
                <w:sz w:val="18"/>
                <w:szCs w:val="18"/>
              </w:rPr>
              <w:t>77%</w:t>
            </w:r>
          </w:p>
        </w:tc>
      </w:tr>
    </w:tbl>
    <w:p w14:paraId="60312D7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Fuente: Elaboración propia basada en información SIMI 2024</w:t>
      </w:r>
    </w:p>
    <w:p w14:paraId="5606B950" w14:textId="77777777" w:rsidR="00285FB5" w:rsidRPr="00F13F22" w:rsidRDefault="00285FB5" w:rsidP="00285FB5">
      <w:pPr>
        <w:rPr>
          <w:rFonts w:ascii="Times New Roman" w:eastAsia="Arial" w:hAnsi="Times New Roman"/>
          <w:szCs w:val="20"/>
        </w:rPr>
      </w:pPr>
    </w:p>
    <w:p w14:paraId="59A99A99" w14:textId="4DEE9CE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*Aproximadamente el 25% (284) son población CHC Ciudadana Habitante de calle, quienes en su mayoría son población joven. </w:t>
      </w:r>
    </w:p>
    <w:p w14:paraId="2DCC77F6" w14:textId="77777777" w:rsidR="00285FB5" w:rsidRPr="00F13F22" w:rsidRDefault="00285FB5" w:rsidP="00285FB5">
      <w:pPr>
        <w:rPr>
          <w:rFonts w:ascii="Times New Roman" w:eastAsia="Arial" w:hAnsi="Times New Roman"/>
          <w:szCs w:val="20"/>
        </w:rPr>
      </w:pPr>
    </w:p>
    <w:p w14:paraId="5A9CC928" w14:textId="5B00190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Se hace constar que, si bien el Sistema de Información Misional del IDIPRON_ SIMI, proporciona datos sobre la cantidad de población atendida, clasificada por grupos etarios (infancia, adolescencia, juventud), estos datos y sus correspondientes pesos porcentuales están sujetos a fluctuaciones significativas. Es así que, las cifras proporcionadas por el Sistema de Información Misional son referenciales y están sujetas a ajustes. </w:t>
      </w:r>
    </w:p>
    <w:p w14:paraId="4BDDDABF" w14:textId="77777777" w:rsidR="00285FB5" w:rsidRPr="00F13F22" w:rsidRDefault="00285FB5" w:rsidP="00285FB5">
      <w:pPr>
        <w:rPr>
          <w:rFonts w:ascii="Times New Roman" w:eastAsia="Arial" w:hAnsi="Times New Roman"/>
          <w:szCs w:val="20"/>
        </w:rPr>
      </w:pPr>
    </w:p>
    <w:p w14:paraId="191DBBB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Esta variabilidad es inherente a la naturaleza de la población atendida por el IDIPRON, que incluye: Niños, niñas, adolescentes y jóvenes (NNAJ) en situación de vida en calle, en riesgo de habitabilidad en calle y en condición de fragilidad social. Víctimas y en riesgo de Explotación Sexual Comercial de Niños, Niñas y Adolescentes (ESCNNA). NNA en riesgo de entrar en conflicto con la ley.</w:t>
      </w:r>
    </w:p>
    <w:p w14:paraId="24B7054B" w14:textId="77777777" w:rsidR="00285FB5" w:rsidRPr="00F13F22" w:rsidRDefault="00285FB5" w:rsidP="00285FB5">
      <w:pPr>
        <w:rPr>
          <w:rFonts w:ascii="Times New Roman" w:eastAsia="Arial" w:hAnsi="Times New Roman"/>
          <w:szCs w:val="20"/>
        </w:rPr>
      </w:pPr>
    </w:p>
    <w:p w14:paraId="1C52CF5C"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Lo anterior teniendo en cuenta que, la población atendida enfrenta dinámicas de vida complejas, caracterizadas por la inestabilidad, la movilidad y la vulnerabilidad. Igualmente, la asistencia y permanencia en las Unidades de Protección Integral (UPIS) pueden verse afectadas por factores como: Condiciones climáticas, dinámicas de grupos y territorios, situaciones de riesgo y emergencia, así como procesos de vinculación y desvinculación de los programas. De esta manera es importante resaltar que la atención a esta población requiere de una gran flexibilidad en la prestación de los servicios. </w:t>
      </w:r>
    </w:p>
    <w:p w14:paraId="2FE9D058" w14:textId="77777777" w:rsidR="00285FB5" w:rsidRPr="00F13F22" w:rsidRDefault="00285FB5" w:rsidP="00285FB5">
      <w:pPr>
        <w:rPr>
          <w:rFonts w:ascii="Times New Roman" w:eastAsia="Arial" w:hAnsi="Times New Roman"/>
          <w:szCs w:val="20"/>
        </w:rPr>
      </w:pPr>
    </w:p>
    <w:p w14:paraId="37EA843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Se presenta a continuación una tabla resumen detallando las diferentes fases del contrato, desde la planeación y alistamiento hasta el seguimiento y monitoreo. Esta tabla es una herramienta fundamental que facilitará la comprensión y el seguimiento del contrato, permitiendo al ejecutor visualizar de manera clara y organizada las actividades para cada etapa. Es crucial que el ejecutor revise minuciosamente esta información y garantice el cumplimiento de cada una de las fases con la más alta calidad y eficiencia, asegurando así el éxito en la prestación del servicio. La correcta ejecución de cada fase, impacta directamente en la calidad del servicio que se presta a la población objeto del contrato.</w:t>
      </w:r>
    </w:p>
    <w:p w14:paraId="3ADF911E" w14:textId="77777777" w:rsidR="00285FB5" w:rsidRPr="00F13F22" w:rsidRDefault="00285FB5" w:rsidP="00285FB5">
      <w:pPr>
        <w:rPr>
          <w:rFonts w:ascii="Times New Roman" w:eastAsia="Arial" w:hAnsi="Times New Roman"/>
          <w:color w:val="FFFFFF" w:themeColor="background1"/>
          <w:szCs w:val="20"/>
        </w:rPr>
      </w:pPr>
    </w:p>
    <w:p w14:paraId="57AD6CDF" w14:textId="09C526A0" w:rsidR="005F072E" w:rsidRPr="00F13F22" w:rsidRDefault="00285FB5" w:rsidP="00BD56AA">
      <w:pPr>
        <w:pStyle w:val="Descripcin"/>
        <w:keepNext/>
      </w:pPr>
      <w:r w:rsidRPr="00F13F22">
        <w:t xml:space="preserve">Tabla </w:t>
      </w:r>
      <w:r w:rsidR="00C2488B">
        <w:fldChar w:fldCharType="begin"/>
      </w:r>
      <w:r w:rsidR="00C2488B">
        <w:instrText xml:space="preserve"> SEQ Tabla \* ARABIC </w:instrText>
      </w:r>
      <w:r w:rsidR="00C2488B">
        <w:fldChar w:fldCharType="separate"/>
      </w:r>
      <w:r w:rsidRPr="00F13F22">
        <w:rPr>
          <w:noProof/>
        </w:rPr>
        <w:t>2</w:t>
      </w:r>
      <w:r w:rsidR="00C2488B">
        <w:rPr>
          <w:noProof/>
        </w:rPr>
        <w:fldChar w:fldCharType="end"/>
      </w:r>
      <w:r w:rsidRPr="00F13F22">
        <w:t>. Fases de ejecución del contrato</w:t>
      </w:r>
    </w:p>
    <w:p w14:paraId="79AEBA3E" w14:textId="77777777" w:rsidR="00285FB5" w:rsidRPr="00F13F22" w:rsidRDefault="00285FB5" w:rsidP="00285FB5">
      <w:pPr>
        <w:rPr>
          <w:rFonts w:ascii="Times New Roman" w:hAnsi="Times New Roman"/>
          <w:szCs w:val="20"/>
          <w:lang w:eastAsia="es-ES"/>
        </w:rPr>
      </w:pPr>
    </w:p>
    <w:tbl>
      <w:tblPr>
        <w:tblW w:w="5000" w:type="pct"/>
        <w:tblCellMar>
          <w:left w:w="70" w:type="dxa"/>
          <w:right w:w="70" w:type="dxa"/>
        </w:tblCellMar>
        <w:tblLook w:val="04A0" w:firstRow="1" w:lastRow="0" w:firstColumn="1" w:lastColumn="0" w:noHBand="0" w:noVBand="1"/>
      </w:tblPr>
      <w:tblGrid>
        <w:gridCol w:w="8820"/>
      </w:tblGrid>
      <w:tr w:rsidR="00285FB5" w:rsidRPr="00F13F22" w14:paraId="112718AA" w14:textId="77777777" w:rsidTr="00285FB5">
        <w:trPr>
          <w:trHeight w:val="320"/>
        </w:trPr>
        <w:tc>
          <w:tcPr>
            <w:tcW w:w="5000" w:type="pct"/>
            <w:tcBorders>
              <w:top w:val="single" w:sz="8" w:space="0" w:color="auto"/>
              <w:left w:val="single" w:sz="8" w:space="0" w:color="auto"/>
              <w:bottom w:val="single" w:sz="8" w:space="0" w:color="auto"/>
              <w:right w:val="single" w:sz="8" w:space="0" w:color="auto"/>
            </w:tcBorders>
            <w:shd w:val="clear" w:color="auto" w:fill="808080" w:themeFill="background1" w:themeFillShade="80"/>
            <w:vAlign w:val="bottom"/>
            <w:hideMark/>
          </w:tcPr>
          <w:p w14:paraId="3F2BDF6C" w14:textId="77777777" w:rsidR="00285FB5" w:rsidRPr="00F13F22" w:rsidRDefault="00285FB5" w:rsidP="00285FB5">
            <w:pPr>
              <w:rPr>
                <w:rFonts w:ascii="Times New Roman" w:hAnsi="Times New Roman"/>
                <w:b/>
                <w:bCs/>
                <w:color w:val="FFFFFF"/>
                <w:szCs w:val="20"/>
              </w:rPr>
            </w:pPr>
            <w:r w:rsidRPr="00F13F22">
              <w:rPr>
                <w:rFonts w:ascii="Times New Roman" w:hAnsi="Times New Roman"/>
                <w:b/>
                <w:bCs/>
                <w:color w:val="FFFFFF"/>
                <w:szCs w:val="20"/>
              </w:rPr>
              <w:t xml:space="preserve"> FASE I DE PLANEACIÓN Y ALISTAMIENTO </w:t>
            </w:r>
          </w:p>
        </w:tc>
      </w:tr>
      <w:tr w:rsidR="00285FB5" w:rsidRPr="00F13F22" w14:paraId="60C98C6C" w14:textId="77777777" w:rsidTr="00285FB5">
        <w:trPr>
          <w:trHeight w:val="58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23E9F0D9" w14:textId="2A1DECCE"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 xml:space="preserve">1.1 </w:t>
            </w:r>
            <w:r w:rsidR="00DA44E9" w:rsidRPr="00F13F22">
              <w:rPr>
                <w:rFonts w:ascii="Times New Roman" w:hAnsi="Times New Roman"/>
                <w:b/>
                <w:bCs/>
                <w:color w:val="000000"/>
                <w:szCs w:val="20"/>
              </w:rPr>
              <w:t>Reconocimiento</w:t>
            </w:r>
            <w:r w:rsidR="00FD0669" w:rsidRPr="00F13F22">
              <w:rPr>
                <w:rFonts w:ascii="Times New Roman" w:hAnsi="Times New Roman"/>
                <w:b/>
                <w:bCs/>
                <w:color w:val="000000"/>
                <w:szCs w:val="20"/>
              </w:rPr>
              <w:t xml:space="preserve"> </w:t>
            </w:r>
            <w:r w:rsidRPr="00F13F22">
              <w:rPr>
                <w:rFonts w:ascii="Times New Roman" w:hAnsi="Times New Roman"/>
                <w:b/>
                <w:bCs/>
                <w:color w:val="000000"/>
                <w:szCs w:val="20"/>
              </w:rPr>
              <w:t>de infraestructura, áreas de almacenamiento y preparación de alimentos, menaje y equipamiento en cada una de las UPIS y UATs</w:t>
            </w:r>
          </w:p>
        </w:tc>
      </w:tr>
      <w:tr w:rsidR="00285FB5" w:rsidRPr="00F13F22" w14:paraId="047E2534"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2F1CF20A" w14:textId="7B081043"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1.2 Plan de</w:t>
            </w:r>
            <w:r w:rsidR="00C87A01" w:rsidRPr="00F13F22">
              <w:rPr>
                <w:rFonts w:ascii="Times New Roman" w:hAnsi="Times New Roman"/>
                <w:b/>
                <w:bCs/>
                <w:color w:val="000000"/>
                <w:szCs w:val="20"/>
              </w:rPr>
              <w:t xml:space="preserve"> alistamiento técnico </w:t>
            </w:r>
            <w:r w:rsidR="00E73649" w:rsidRPr="00F13F22">
              <w:rPr>
                <w:rFonts w:ascii="Times New Roman" w:hAnsi="Times New Roman"/>
                <w:b/>
                <w:bCs/>
                <w:color w:val="000000"/>
                <w:szCs w:val="20"/>
              </w:rPr>
              <w:t xml:space="preserve"> </w:t>
            </w:r>
          </w:p>
        </w:tc>
      </w:tr>
      <w:tr w:rsidR="00E73649" w:rsidRPr="00F13F22" w14:paraId="515F5E90"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tcPr>
          <w:p w14:paraId="25448998" w14:textId="33B64B72" w:rsidR="00E73649" w:rsidRPr="00F13F22" w:rsidRDefault="00064D65" w:rsidP="00285FB5">
            <w:pPr>
              <w:rPr>
                <w:rFonts w:ascii="Times New Roman" w:hAnsi="Times New Roman"/>
                <w:b/>
                <w:bCs/>
                <w:color w:val="000000"/>
                <w:szCs w:val="20"/>
              </w:rPr>
            </w:pPr>
            <w:r w:rsidRPr="00F13F22">
              <w:rPr>
                <w:rFonts w:ascii="Times New Roman" w:hAnsi="Times New Roman"/>
                <w:b/>
                <w:bCs/>
                <w:color w:val="000000"/>
                <w:szCs w:val="20"/>
              </w:rPr>
              <w:t>1.3 Plan</w:t>
            </w:r>
            <w:r w:rsidR="00E73649" w:rsidRPr="00F13F22">
              <w:rPr>
                <w:rFonts w:ascii="Times New Roman" w:hAnsi="Times New Roman"/>
                <w:b/>
                <w:bCs/>
                <w:color w:val="000000"/>
                <w:szCs w:val="20"/>
              </w:rPr>
              <w:t xml:space="preserve"> de Control Sanitario</w:t>
            </w:r>
          </w:p>
        </w:tc>
      </w:tr>
      <w:tr w:rsidR="00285FB5" w:rsidRPr="00F13F22" w14:paraId="41EFC00D"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7665FEE0" w14:textId="5BC4B0CC"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 xml:space="preserve">3.1 </w:t>
            </w:r>
            <w:r w:rsidRPr="00F13F22">
              <w:rPr>
                <w:rFonts w:ascii="Times New Roman" w:hAnsi="Times New Roman"/>
                <w:color w:val="000000"/>
                <w:szCs w:val="20"/>
              </w:rPr>
              <w:t>Higiene y Desinfección</w:t>
            </w:r>
          </w:p>
        </w:tc>
      </w:tr>
      <w:tr w:rsidR="00285FB5" w:rsidRPr="00F13F22" w14:paraId="265E1248"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25A7831F" w14:textId="23BF56DB" w:rsidR="00285FB5" w:rsidRPr="00F13F22" w:rsidRDefault="00E73649"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 xml:space="preserve">3.2 </w:t>
            </w:r>
            <w:r w:rsidRPr="00F13F22">
              <w:rPr>
                <w:rFonts w:ascii="Times New Roman" w:hAnsi="Times New Roman"/>
                <w:color w:val="000000"/>
                <w:szCs w:val="20"/>
              </w:rPr>
              <w:t>Residuos</w:t>
            </w:r>
            <w:r w:rsidR="00285FB5" w:rsidRPr="00F13F22">
              <w:rPr>
                <w:rFonts w:ascii="Times New Roman" w:hAnsi="Times New Roman"/>
                <w:color w:val="000000"/>
                <w:szCs w:val="20"/>
              </w:rPr>
              <w:t xml:space="preserve"> solidos </w:t>
            </w:r>
          </w:p>
        </w:tc>
      </w:tr>
      <w:tr w:rsidR="00285FB5" w:rsidRPr="00F13F22" w14:paraId="736400DC"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01F01BB8" w14:textId="55C391A2"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 xml:space="preserve">3.3 </w:t>
            </w:r>
            <w:r w:rsidRPr="00F13F22">
              <w:rPr>
                <w:rFonts w:ascii="Times New Roman" w:hAnsi="Times New Roman"/>
                <w:color w:val="000000"/>
                <w:szCs w:val="20"/>
              </w:rPr>
              <w:t>Gestión de plagas</w:t>
            </w:r>
          </w:p>
        </w:tc>
      </w:tr>
      <w:tr w:rsidR="00285FB5" w:rsidRPr="00F13F22" w14:paraId="3C3DFF1C"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5E81FFC5" w14:textId="4AB6CFDD"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1.</w:t>
            </w:r>
            <w:r w:rsidR="00064D65" w:rsidRPr="00F13F22">
              <w:rPr>
                <w:rFonts w:ascii="Times New Roman" w:hAnsi="Times New Roman"/>
                <w:b/>
                <w:bCs/>
                <w:color w:val="000000"/>
                <w:szCs w:val="20"/>
              </w:rPr>
              <w:t xml:space="preserve">4 </w:t>
            </w:r>
            <w:r w:rsidRPr="00F13F22">
              <w:rPr>
                <w:rFonts w:ascii="Times New Roman" w:hAnsi="Times New Roman"/>
                <w:b/>
                <w:bCs/>
                <w:color w:val="000000"/>
                <w:szCs w:val="20"/>
              </w:rPr>
              <w:t>Protocolos de Producción Higiénica</w:t>
            </w:r>
          </w:p>
        </w:tc>
      </w:tr>
      <w:tr w:rsidR="00285FB5" w:rsidRPr="00F13F22" w14:paraId="49C9055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3170A725" w14:textId="62512D38"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1.</w:t>
            </w:r>
            <w:r w:rsidR="00064D65" w:rsidRPr="00F13F22">
              <w:rPr>
                <w:rFonts w:ascii="Times New Roman" w:hAnsi="Times New Roman"/>
                <w:b/>
                <w:bCs/>
                <w:color w:val="000000"/>
                <w:szCs w:val="20"/>
              </w:rPr>
              <w:t xml:space="preserve">5 </w:t>
            </w:r>
            <w:r w:rsidRPr="00F13F22">
              <w:rPr>
                <w:rFonts w:ascii="Times New Roman" w:hAnsi="Times New Roman"/>
                <w:b/>
                <w:bCs/>
                <w:color w:val="000000"/>
                <w:szCs w:val="20"/>
              </w:rPr>
              <w:t xml:space="preserve">Componente ambiental </w:t>
            </w:r>
          </w:p>
        </w:tc>
      </w:tr>
      <w:tr w:rsidR="00285FB5" w:rsidRPr="00F13F22" w14:paraId="5F47195E"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14:paraId="3FDEBEB6" w14:textId="5F40B8AD"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5</w:t>
            </w:r>
            <w:r w:rsidRPr="00F13F22">
              <w:rPr>
                <w:rFonts w:ascii="Times New Roman" w:hAnsi="Times New Roman"/>
                <w:color w:val="000000"/>
                <w:szCs w:val="20"/>
              </w:rPr>
              <w:t>.1 Plan de manejo ambiental</w:t>
            </w:r>
          </w:p>
        </w:tc>
      </w:tr>
      <w:tr w:rsidR="00285FB5" w:rsidRPr="00F13F22" w14:paraId="684CBD9B"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14:paraId="45A50F67" w14:textId="50F99DF0"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5.</w:t>
            </w:r>
            <w:r w:rsidRPr="00F13F22">
              <w:rPr>
                <w:rFonts w:ascii="Times New Roman" w:hAnsi="Times New Roman"/>
                <w:color w:val="000000"/>
                <w:szCs w:val="20"/>
              </w:rPr>
              <w:t>2 Programa de gestión ambiental</w:t>
            </w:r>
          </w:p>
        </w:tc>
      </w:tr>
      <w:tr w:rsidR="00285FB5" w:rsidRPr="00F13F22" w14:paraId="614288B9"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tcPr>
          <w:p w14:paraId="6312BF52" w14:textId="132CD8E8"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5</w:t>
            </w:r>
            <w:r w:rsidRPr="00F13F22">
              <w:rPr>
                <w:rFonts w:ascii="Times New Roman" w:hAnsi="Times New Roman"/>
                <w:color w:val="000000"/>
                <w:szCs w:val="20"/>
              </w:rPr>
              <w:t>.3 Cumplimiento normativo</w:t>
            </w:r>
          </w:p>
        </w:tc>
      </w:tr>
      <w:tr w:rsidR="00285FB5" w:rsidRPr="00F13F22" w14:paraId="7747B338"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tcPr>
          <w:p w14:paraId="50841C8A" w14:textId="3A89F228"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5</w:t>
            </w:r>
            <w:r w:rsidRPr="00F13F22">
              <w:rPr>
                <w:rFonts w:ascii="Times New Roman" w:hAnsi="Times New Roman"/>
                <w:color w:val="000000"/>
                <w:szCs w:val="20"/>
              </w:rPr>
              <w:t>.4 Programa de Gestión ambiental empresarial</w:t>
            </w:r>
          </w:p>
        </w:tc>
      </w:tr>
      <w:tr w:rsidR="00285FB5" w:rsidRPr="00F13F22" w14:paraId="42068D79"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14:paraId="14B36A6D" w14:textId="591BB302"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5</w:t>
            </w:r>
            <w:r w:rsidRPr="00F13F22">
              <w:rPr>
                <w:rFonts w:ascii="Times New Roman" w:hAnsi="Times New Roman"/>
                <w:color w:val="000000"/>
                <w:szCs w:val="20"/>
              </w:rPr>
              <w:t>.5 Prevención de perdida de desperdicio de alimentos</w:t>
            </w:r>
          </w:p>
        </w:tc>
      </w:tr>
      <w:tr w:rsidR="00285FB5" w:rsidRPr="00F13F22" w14:paraId="6C9F024A"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106E2570" w14:textId="16AF42B3"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1.</w:t>
            </w:r>
            <w:r w:rsidR="00064D65" w:rsidRPr="00F13F22">
              <w:rPr>
                <w:rFonts w:ascii="Times New Roman" w:hAnsi="Times New Roman"/>
                <w:b/>
                <w:bCs/>
                <w:color w:val="000000"/>
                <w:szCs w:val="20"/>
              </w:rPr>
              <w:t>6</w:t>
            </w:r>
            <w:r w:rsidRPr="00F13F22">
              <w:rPr>
                <w:rFonts w:ascii="Times New Roman" w:hAnsi="Times New Roman"/>
                <w:b/>
                <w:bCs/>
                <w:color w:val="000000"/>
                <w:szCs w:val="20"/>
              </w:rPr>
              <w:t xml:space="preserve"> Talento humano </w:t>
            </w:r>
          </w:p>
        </w:tc>
      </w:tr>
      <w:tr w:rsidR="00285FB5" w:rsidRPr="00F13F22" w14:paraId="319B6A05"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2B27D176" w14:textId="47C305E3"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6</w:t>
            </w:r>
            <w:r w:rsidRPr="00F13F22">
              <w:rPr>
                <w:rFonts w:ascii="Times New Roman" w:hAnsi="Times New Roman"/>
                <w:color w:val="000000"/>
                <w:szCs w:val="20"/>
              </w:rPr>
              <w:t xml:space="preserve">.1 Coordinador </w:t>
            </w:r>
            <w:r w:rsidR="001117F3" w:rsidRPr="00F13F22">
              <w:rPr>
                <w:rFonts w:ascii="Times New Roman" w:hAnsi="Times New Roman"/>
                <w:color w:val="000000"/>
                <w:szCs w:val="20"/>
              </w:rPr>
              <w:t>general</w:t>
            </w:r>
          </w:p>
        </w:tc>
      </w:tr>
      <w:tr w:rsidR="000A495B" w:rsidRPr="00F13F22" w14:paraId="44EF07B3"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tcPr>
          <w:p w14:paraId="1E1C7631" w14:textId="34F94C39" w:rsidR="000A495B" w:rsidRPr="00F13F22" w:rsidRDefault="000A495B"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6</w:t>
            </w:r>
            <w:r w:rsidRPr="00F13F22">
              <w:rPr>
                <w:rFonts w:ascii="Times New Roman" w:hAnsi="Times New Roman"/>
                <w:color w:val="000000"/>
                <w:szCs w:val="20"/>
              </w:rPr>
              <w:t>.</w:t>
            </w:r>
            <w:r w:rsidR="004515AB" w:rsidRPr="00F13F22">
              <w:rPr>
                <w:rFonts w:ascii="Times New Roman" w:hAnsi="Times New Roman"/>
                <w:color w:val="000000"/>
                <w:szCs w:val="20"/>
              </w:rPr>
              <w:t>2 Supervisor</w:t>
            </w:r>
            <w:r w:rsidR="001117F3" w:rsidRPr="00F13F22">
              <w:rPr>
                <w:rFonts w:ascii="Times New Roman" w:hAnsi="Times New Roman"/>
                <w:color w:val="000000"/>
                <w:szCs w:val="20"/>
              </w:rPr>
              <w:t xml:space="preserve"> operativo</w:t>
            </w:r>
          </w:p>
        </w:tc>
      </w:tr>
      <w:tr w:rsidR="004515AB" w:rsidRPr="00F13F22" w14:paraId="0D8FC58F"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tcPr>
          <w:p w14:paraId="7635EB46" w14:textId="2280C18A" w:rsidR="004515AB" w:rsidRPr="00F13F22" w:rsidRDefault="004515AB"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6</w:t>
            </w:r>
            <w:r w:rsidRPr="00F13F22">
              <w:rPr>
                <w:rFonts w:ascii="Times New Roman" w:hAnsi="Times New Roman"/>
                <w:color w:val="000000"/>
                <w:szCs w:val="20"/>
              </w:rPr>
              <w:t>.3 Líder administrativo y de cocina</w:t>
            </w:r>
          </w:p>
        </w:tc>
      </w:tr>
      <w:tr w:rsidR="00285FB5" w:rsidRPr="00F13F22" w14:paraId="36ED120B"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323F069A" w14:textId="0D3353DD"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6</w:t>
            </w:r>
            <w:r w:rsidRPr="00F13F22">
              <w:rPr>
                <w:rFonts w:ascii="Times New Roman" w:hAnsi="Times New Roman"/>
                <w:color w:val="000000"/>
                <w:szCs w:val="20"/>
              </w:rPr>
              <w:t>.</w:t>
            </w:r>
            <w:r w:rsidR="004515AB" w:rsidRPr="00F13F22">
              <w:rPr>
                <w:rFonts w:ascii="Times New Roman" w:hAnsi="Times New Roman"/>
                <w:color w:val="000000"/>
                <w:szCs w:val="20"/>
              </w:rPr>
              <w:t>4</w:t>
            </w:r>
            <w:r w:rsidRPr="00F13F22">
              <w:rPr>
                <w:rFonts w:ascii="Times New Roman" w:hAnsi="Times New Roman"/>
                <w:color w:val="000000"/>
                <w:szCs w:val="20"/>
              </w:rPr>
              <w:t xml:space="preserve"> </w:t>
            </w:r>
            <w:r w:rsidR="004515AB" w:rsidRPr="00F13F22">
              <w:rPr>
                <w:rFonts w:ascii="Times New Roman" w:hAnsi="Times New Roman"/>
                <w:color w:val="000000"/>
                <w:szCs w:val="20"/>
              </w:rPr>
              <w:t>Manipulador</w:t>
            </w:r>
            <w:r w:rsidRPr="00F13F22">
              <w:rPr>
                <w:rFonts w:ascii="Times New Roman" w:hAnsi="Times New Roman"/>
                <w:color w:val="000000"/>
                <w:szCs w:val="20"/>
              </w:rPr>
              <w:t xml:space="preserve"> de Alimentos</w:t>
            </w:r>
          </w:p>
        </w:tc>
      </w:tr>
      <w:tr w:rsidR="00285FB5" w:rsidRPr="00F13F22" w14:paraId="2BB7FCE8"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3FDA1081" w14:textId="7623311D"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6</w:t>
            </w:r>
            <w:r w:rsidRPr="00F13F22">
              <w:rPr>
                <w:rFonts w:ascii="Times New Roman" w:hAnsi="Times New Roman"/>
                <w:color w:val="000000"/>
                <w:szCs w:val="20"/>
              </w:rPr>
              <w:t>.</w:t>
            </w:r>
            <w:r w:rsidR="004515AB" w:rsidRPr="00F13F22">
              <w:rPr>
                <w:rFonts w:ascii="Times New Roman" w:hAnsi="Times New Roman"/>
                <w:color w:val="000000"/>
                <w:szCs w:val="20"/>
              </w:rPr>
              <w:t>5</w:t>
            </w:r>
            <w:r w:rsidRPr="00F13F22">
              <w:rPr>
                <w:rFonts w:ascii="Times New Roman" w:hAnsi="Times New Roman"/>
                <w:color w:val="000000"/>
                <w:szCs w:val="20"/>
              </w:rPr>
              <w:t xml:space="preserve"> Sistema general de seguridad y salud en el trabajo (SGSST). </w:t>
            </w:r>
          </w:p>
        </w:tc>
      </w:tr>
      <w:tr w:rsidR="00285FB5" w:rsidRPr="00F13F22" w14:paraId="36087ED4"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tcPr>
          <w:p w14:paraId="4C6E142A" w14:textId="4F0868DF"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6</w:t>
            </w:r>
            <w:r w:rsidRPr="00F13F22">
              <w:rPr>
                <w:rFonts w:ascii="Times New Roman" w:hAnsi="Times New Roman"/>
                <w:color w:val="000000"/>
                <w:szCs w:val="20"/>
              </w:rPr>
              <w:t>.</w:t>
            </w:r>
            <w:r w:rsidR="004515AB" w:rsidRPr="00F13F22">
              <w:rPr>
                <w:rFonts w:ascii="Times New Roman" w:hAnsi="Times New Roman"/>
                <w:color w:val="000000"/>
                <w:szCs w:val="20"/>
              </w:rPr>
              <w:t>6</w:t>
            </w:r>
            <w:r w:rsidRPr="00F13F22">
              <w:rPr>
                <w:rFonts w:ascii="Times New Roman" w:hAnsi="Times New Roman"/>
                <w:color w:val="000000"/>
                <w:szCs w:val="20"/>
              </w:rPr>
              <w:t xml:space="preserve"> Plan de capacitación para el talento humano</w:t>
            </w:r>
          </w:p>
        </w:tc>
      </w:tr>
      <w:tr w:rsidR="00285FB5" w:rsidRPr="00F13F22" w14:paraId="4A717ACB"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7EF6503F" w14:textId="10AC10FA"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1.</w:t>
            </w:r>
            <w:r w:rsidR="00064D65" w:rsidRPr="00F13F22">
              <w:rPr>
                <w:rFonts w:ascii="Times New Roman" w:hAnsi="Times New Roman"/>
                <w:b/>
                <w:bCs/>
                <w:color w:val="000000"/>
                <w:szCs w:val="20"/>
              </w:rPr>
              <w:t>7</w:t>
            </w:r>
            <w:r w:rsidRPr="00F13F22">
              <w:rPr>
                <w:rFonts w:ascii="Times New Roman" w:hAnsi="Times New Roman"/>
                <w:b/>
                <w:bCs/>
                <w:color w:val="000000"/>
                <w:szCs w:val="20"/>
              </w:rPr>
              <w:t xml:space="preserve"> Selección de Proveedores de Insumos para la Producción</w:t>
            </w:r>
          </w:p>
        </w:tc>
      </w:tr>
      <w:tr w:rsidR="00285FB5" w:rsidRPr="00F13F22" w14:paraId="295203FD"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7E80ABF6" w14:textId="1686D3C6"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7.</w:t>
            </w:r>
            <w:r w:rsidRPr="00F13F22">
              <w:rPr>
                <w:rFonts w:ascii="Times New Roman" w:hAnsi="Times New Roman"/>
                <w:color w:val="000000"/>
                <w:szCs w:val="20"/>
              </w:rPr>
              <w:t xml:space="preserve"> 1 </w:t>
            </w:r>
            <w:r w:rsidR="00F13F22" w:rsidRPr="00F13F22">
              <w:rPr>
                <w:rFonts w:ascii="Times New Roman" w:hAnsi="Times New Roman"/>
                <w:color w:val="000000"/>
                <w:szCs w:val="20"/>
              </w:rPr>
              <w:t>condición</w:t>
            </w:r>
            <w:r w:rsidRPr="00F13F22">
              <w:rPr>
                <w:rFonts w:ascii="Times New Roman" w:hAnsi="Times New Roman"/>
                <w:color w:val="000000"/>
                <w:szCs w:val="20"/>
              </w:rPr>
              <w:t xml:space="preserve"> para la Selección de Proveedores de Materia Prima (Normatividad)</w:t>
            </w:r>
          </w:p>
        </w:tc>
      </w:tr>
      <w:tr w:rsidR="00285FB5" w:rsidRPr="00F13F22" w14:paraId="3EDA586D" w14:textId="77777777" w:rsidTr="007B610D">
        <w:trPr>
          <w:trHeight w:val="32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4A6FD20F" w14:textId="7C2E5605"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7</w:t>
            </w:r>
            <w:r w:rsidRPr="00F13F22">
              <w:rPr>
                <w:rFonts w:ascii="Times New Roman" w:hAnsi="Times New Roman"/>
                <w:color w:val="000000"/>
                <w:szCs w:val="20"/>
              </w:rPr>
              <w:t>.2 Condición para la Selección de Proveedores de Materia Prima (Priorizando pequeños productores)</w:t>
            </w:r>
          </w:p>
        </w:tc>
      </w:tr>
      <w:tr w:rsidR="00285FB5" w:rsidRPr="00F13F22" w14:paraId="7AEE29D3" w14:textId="77777777" w:rsidTr="007B610D">
        <w:trPr>
          <w:trHeight w:val="282"/>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597F124E" w14:textId="18A70703"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7</w:t>
            </w:r>
            <w:r w:rsidRPr="00F13F22">
              <w:rPr>
                <w:rFonts w:ascii="Times New Roman" w:hAnsi="Times New Roman"/>
                <w:color w:val="000000"/>
                <w:szCs w:val="20"/>
              </w:rPr>
              <w:t>.3 Condición para la Selección de Proveedores de Materia Prima (Capacidad de la entrega del proveedor)</w:t>
            </w:r>
          </w:p>
        </w:tc>
      </w:tr>
      <w:tr w:rsidR="00285FB5" w:rsidRPr="00F13F22" w14:paraId="0BB827B0" w14:textId="77777777" w:rsidTr="00285FB5">
        <w:trPr>
          <w:trHeight w:val="308"/>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1DC78EA6" w14:textId="5AC4C80B"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7</w:t>
            </w:r>
            <w:r w:rsidRPr="00F13F22">
              <w:rPr>
                <w:rFonts w:ascii="Times New Roman" w:hAnsi="Times New Roman"/>
                <w:color w:val="000000"/>
                <w:szCs w:val="20"/>
              </w:rPr>
              <w:t>.4 Condición para la Selección de Proveedores de Materia Prima (según tipo de alimento)</w:t>
            </w:r>
          </w:p>
        </w:tc>
      </w:tr>
      <w:tr w:rsidR="00285FB5" w:rsidRPr="00F13F22" w14:paraId="04CA6DF8"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32D732F3" w14:textId="4A3B328D"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1.</w:t>
            </w:r>
            <w:r w:rsidR="00064D65" w:rsidRPr="00F13F22">
              <w:rPr>
                <w:rFonts w:ascii="Times New Roman" w:hAnsi="Times New Roman"/>
                <w:color w:val="000000"/>
                <w:szCs w:val="20"/>
              </w:rPr>
              <w:t>7</w:t>
            </w:r>
            <w:r w:rsidRPr="00F13F22">
              <w:rPr>
                <w:rFonts w:ascii="Times New Roman" w:hAnsi="Times New Roman"/>
                <w:color w:val="000000"/>
                <w:szCs w:val="20"/>
              </w:rPr>
              <w:t>.5 Criterio de aprobación</w:t>
            </w:r>
          </w:p>
        </w:tc>
      </w:tr>
      <w:tr w:rsidR="00285FB5" w:rsidRPr="00F13F22" w14:paraId="6DE654A5"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64E986D4" w14:textId="5C0F1BEB"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1.</w:t>
            </w:r>
            <w:r w:rsidR="00064D65" w:rsidRPr="00F13F22">
              <w:rPr>
                <w:rFonts w:ascii="Times New Roman" w:hAnsi="Times New Roman"/>
                <w:b/>
                <w:bCs/>
                <w:color w:val="000000"/>
                <w:szCs w:val="20"/>
              </w:rPr>
              <w:t>8</w:t>
            </w:r>
            <w:r w:rsidRPr="00F13F22">
              <w:rPr>
                <w:rFonts w:ascii="Times New Roman" w:hAnsi="Times New Roman"/>
                <w:b/>
                <w:bCs/>
                <w:color w:val="000000"/>
                <w:szCs w:val="20"/>
              </w:rPr>
              <w:t xml:space="preserve"> Plan De Movilización-Transporte y Entrega</w:t>
            </w:r>
          </w:p>
        </w:tc>
      </w:tr>
      <w:tr w:rsidR="00285FB5" w:rsidRPr="00F13F22" w14:paraId="1164989B" w14:textId="77777777" w:rsidTr="00285FB5">
        <w:trPr>
          <w:trHeight w:val="300"/>
        </w:trPr>
        <w:tc>
          <w:tcPr>
            <w:tcW w:w="5000" w:type="pct"/>
            <w:tcBorders>
              <w:top w:val="nil"/>
              <w:left w:val="single" w:sz="8" w:space="0" w:color="auto"/>
              <w:bottom w:val="nil"/>
              <w:right w:val="single" w:sz="8" w:space="0" w:color="auto"/>
            </w:tcBorders>
            <w:shd w:val="clear" w:color="auto" w:fill="auto"/>
            <w:vAlign w:val="bottom"/>
            <w:hideMark/>
          </w:tcPr>
          <w:p w14:paraId="384A31C8" w14:textId="4AAEF843"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1.</w:t>
            </w:r>
            <w:r w:rsidR="00064D65" w:rsidRPr="00F13F22">
              <w:rPr>
                <w:rFonts w:ascii="Times New Roman" w:hAnsi="Times New Roman"/>
                <w:b/>
                <w:bCs/>
                <w:color w:val="000000"/>
                <w:szCs w:val="20"/>
              </w:rPr>
              <w:t>9</w:t>
            </w:r>
            <w:r w:rsidRPr="00F13F22">
              <w:rPr>
                <w:rFonts w:ascii="Times New Roman" w:hAnsi="Times New Roman"/>
                <w:b/>
                <w:bCs/>
                <w:color w:val="000000"/>
                <w:szCs w:val="20"/>
              </w:rPr>
              <w:t xml:space="preserve"> Semana de </w:t>
            </w:r>
            <w:r w:rsidR="00DD16D1" w:rsidRPr="00F13F22">
              <w:rPr>
                <w:rFonts w:ascii="Times New Roman" w:hAnsi="Times New Roman"/>
                <w:b/>
                <w:bCs/>
                <w:color w:val="000000"/>
                <w:szCs w:val="20"/>
              </w:rPr>
              <w:t>alistamiento</w:t>
            </w:r>
            <w:r w:rsidRPr="00F13F22">
              <w:rPr>
                <w:rFonts w:ascii="Times New Roman" w:hAnsi="Times New Roman"/>
                <w:b/>
                <w:bCs/>
                <w:color w:val="000000"/>
                <w:szCs w:val="20"/>
              </w:rPr>
              <w:t xml:space="preserve"> </w:t>
            </w:r>
            <w:r w:rsidR="000824C7" w:rsidRPr="00F13F22">
              <w:rPr>
                <w:rFonts w:ascii="Times New Roman" w:hAnsi="Times New Roman"/>
                <w:b/>
                <w:bCs/>
                <w:color w:val="000000"/>
                <w:szCs w:val="20"/>
              </w:rPr>
              <w:t>en cada punto  de atención</w:t>
            </w:r>
          </w:p>
        </w:tc>
      </w:tr>
      <w:tr w:rsidR="00285FB5" w:rsidRPr="00F13F22" w14:paraId="21097CA6" w14:textId="77777777" w:rsidTr="00285FB5">
        <w:trPr>
          <w:trHeight w:val="320"/>
        </w:trPr>
        <w:tc>
          <w:tcPr>
            <w:tcW w:w="5000" w:type="pct"/>
            <w:tcBorders>
              <w:top w:val="single" w:sz="8" w:space="0" w:color="auto"/>
              <w:left w:val="single" w:sz="8" w:space="0" w:color="auto"/>
              <w:bottom w:val="single" w:sz="8" w:space="0" w:color="auto"/>
              <w:right w:val="single" w:sz="8" w:space="0" w:color="auto"/>
            </w:tcBorders>
            <w:shd w:val="clear" w:color="auto" w:fill="808080" w:themeFill="background1" w:themeFillShade="80"/>
            <w:vAlign w:val="bottom"/>
            <w:hideMark/>
          </w:tcPr>
          <w:p w14:paraId="5B3F28B5" w14:textId="77777777" w:rsidR="00285FB5" w:rsidRPr="00F13F22" w:rsidRDefault="00285FB5" w:rsidP="00285FB5">
            <w:pPr>
              <w:rPr>
                <w:rFonts w:ascii="Times New Roman" w:hAnsi="Times New Roman"/>
                <w:b/>
                <w:bCs/>
                <w:color w:val="FFFFFF"/>
                <w:szCs w:val="20"/>
              </w:rPr>
            </w:pPr>
            <w:r w:rsidRPr="00F13F22">
              <w:rPr>
                <w:rFonts w:ascii="Times New Roman" w:hAnsi="Times New Roman"/>
                <w:b/>
                <w:bCs/>
                <w:color w:val="FFFFFF"/>
                <w:szCs w:val="20"/>
              </w:rPr>
              <w:t>FASE II DE EJECUCIÓN</w:t>
            </w:r>
          </w:p>
        </w:tc>
      </w:tr>
      <w:tr w:rsidR="00285FB5" w:rsidRPr="00F13F22" w14:paraId="05393870"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03FFBE6E"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2.1 Compra y Adquisición de Alimentos</w:t>
            </w:r>
          </w:p>
        </w:tc>
      </w:tr>
      <w:tr w:rsidR="00285FB5" w:rsidRPr="00F13F22" w14:paraId="75C3BD6F"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7F36D62F"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2.1.1 Características de los alimentos</w:t>
            </w:r>
          </w:p>
        </w:tc>
      </w:tr>
      <w:tr w:rsidR="00285FB5" w:rsidRPr="00F13F22" w14:paraId="57AD85D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71474EF8"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 xml:space="preserve">2.1.2 Calidad de los alimentos </w:t>
            </w:r>
          </w:p>
        </w:tc>
      </w:tr>
      <w:tr w:rsidR="00285FB5" w:rsidRPr="00F13F22" w14:paraId="59D7E053"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36F46BC9"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2.1.3 Especificaciones del empaque primario durante la ejecución</w:t>
            </w:r>
          </w:p>
        </w:tc>
      </w:tr>
      <w:tr w:rsidR="00285FB5" w:rsidRPr="00F13F22" w14:paraId="40E33241"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49C5B5FB"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2.1.4 Peso y volumen de los alimentos</w:t>
            </w:r>
          </w:p>
        </w:tc>
      </w:tr>
      <w:tr w:rsidR="00285FB5" w:rsidRPr="00F13F22" w14:paraId="47E41E01"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670BB9CF"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2.1.5 Cantidad de los alimentos</w:t>
            </w:r>
          </w:p>
        </w:tc>
      </w:tr>
      <w:tr w:rsidR="00285FB5" w:rsidRPr="00F13F22" w14:paraId="1ABEAE30"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155FE41B" w14:textId="77777777" w:rsidR="00285FB5" w:rsidRPr="00F13F22" w:rsidRDefault="00285FB5" w:rsidP="00285FB5">
            <w:pPr>
              <w:rPr>
                <w:rFonts w:ascii="Times New Roman" w:hAnsi="Times New Roman"/>
                <w:color w:val="000000"/>
                <w:szCs w:val="20"/>
              </w:rPr>
            </w:pPr>
            <w:r w:rsidRPr="00F13F22">
              <w:rPr>
                <w:rFonts w:ascii="Times New Roman" w:eastAsia="Arial" w:hAnsi="Times New Roman"/>
                <w:color w:val="000000"/>
                <w:szCs w:val="20"/>
              </w:rPr>
              <w:t>2.1.5.1 Flexibilidad e intercambio de cantidades de alimentos según tipo de comida</w:t>
            </w:r>
          </w:p>
        </w:tc>
      </w:tr>
      <w:tr w:rsidR="00285FB5" w:rsidRPr="00F13F22" w14:paraId="7D6894EF" w14:textId="77777777" w:rsidTr="00285FB5">
        <w:trPr>
          <w:trHeight w:val="58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202D1AC4" w14:textId="77777777" w:rsidR="00285FB5" w:rsidRPr="00F13F22" w:rsidRDefault="00285FB5" w:rsidP="00285FB5">
            <w:pPr>
              <w:rPr>
                <w:rFonts w:ascii="Times New Roman" w:hAnsi="Times New Roman"/>
                <w:color w:val="000000"/>
                <w:szCs w:val="20"/>
              </w:rPr>
            </w:pPr>
            <w:r w:rsidRPr="00F13F22">
              <w:rPr>
                <w:rFonts w:ascii="Times New Roman" w:eastAsia="Arial" w:hAnsi="Times New Roman"/>
                <w:color w:val="000000"/>
                <w:szCs w:val="20"/>
              </w:rPr>
              <w:t>2.1.5.2 Verificación de Asistencia y Optimización de la Preparación de Alimentos en UPIS Modalidad Externado</w:t>
            </w:r>
          </w:p>
        </w:tc>
      </w:tr>
      <w:tr w:rsidR="00285FB5" w:rsidRPr="00F13F22" w14:paraId="545AF1D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30269CD2"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2.1.6 Vida útil de los alimentos</w:t>
            </w:r>
          </w:p>
        </w:tc>
      </w:tr>
      <w:tr w:rsidR="00285FB5" w:rsidRPr="00F13F22" w14:paraId="59679BB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3FFC9EDF"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2.1.7 Composición fisicoquímica y bromatología de los alimentos</w:t>
            </w:r>
          </w:p>
        </w:tc>
      </w:tr>
      <w:tr w:rsidR="00285FB5" w:rsidRPr="00F13F22" w14:paraId="48731620"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76CD98FD"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2.1.8 Registro sanitario, permiso sanitario y notificación sanitaria de cada alimento</w:t>
            </w:r>
          </w:p>
        </w:tc>
      </w:tr>
      <w:tr w:rsidR="00285FB5" w:rsidRPr="00F13F22" w14:paraId="510D7002"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022498FA"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2.2 Logística de entrega y Distribución de los alimentos</w:t>
            </w:r>
          </w:p>
        </w:tc>
      </w:tr>
      <w:tr w:rsidR="00285FB5" w:rsidRPr="00F13F22" w14:paraId="01F29F8B"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0B8ED79F"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2.3 Recepción, Verificación de Calidad y de Fichas Técnicas de los alimentos</w:t>
            </w:r>
          </w:p>
        </w:tc>
      </w:tr>
      <w:tr w:rsidR="00285FB5" w:rsidRPr="00F13F22" w14:paraId="39B913B5"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53DF547D" w14:textId="55A805E6" w:rsidR="00285FB5" w:rsidRPr="00F13F22" w:rsidRDefault="004178D6" w:rsidP="00285FB5">
            <w:pPr>
              <w:rPr>
                <w:rFonts w:ascii="Times New Roman" w:hAnsi="Times New Roman"/>
                <w:b/>
                <w:bCs/>
                <w:color w:val="000000"/>
                <w:szCs w:val="20"/>
              </w:rPr>
            </w:pPr>
            <w:r w:rsidRPr="00F13F22">
              <w:rPr>
                <w:rFonts w:ascii="Times New Roman" w:hAnsi="Times New Roman"/>
                <w:b/>
                <w:bCs/>
                <w:color w:val="000000"/>
                <w:szCs w:val="20"/>
              </w:rPr>
              <w:t xml:space="preserve">2.4 </w:t>
            </w:r>
            <w:proofErr w:type="spellStart"/>
            <w:r w:rsidRPr="00F13F22">
              <w:rPr>
                <w:rFonts w:ascii="Times New Roman" w:hAnsi="Times New Roman"/>
                <w:b/>
                <w:bCs/>
                <w:color w:val="000000"/>
                <w:szCs w:val="20"/>
              </w:rPr>
              <w:t>Porcionado</w:t>
            </w:r>
            <w:proofErr w:type="spellEnd"/>
            <w:r w:rsidR="00285FB5" w:rsidRPr="00F13F22">
              <w:rPr>
                <w:rFonts w:ascii="Times New Roman" w:hAnsi="Times New Roman"/>
                <w:b/>
                <w:bCs/>
                <w:color w:val="000000"/>
                <w:szCs w:val="20"/>
              </w:rPr>
              <w:t xml:space="preserve"> y Almacenamiento de los alimentos</w:t>
            </w:r>
          </w:p>
        </w:tc>
      </w:tr>
      <w:tr w:rsidR="00285FB5" w:rsidRPr="00F13F22" w14:paraId="09A57C84"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0C35DE80"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2.4.1 Requisitos de temperatura y humedad para cada tipo de alimento</w:t>
            </w:r>
          </w:p>
        </w:tc>
      </w:tr>
      <w:tr w:rsidR="00285FB5" w:rsidRPr="00F13F22" w14:paraId="0BA098E5"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2CA68748"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2.4.2 Protocolos de control de inventario y rotación de productos (PEPS).</w:t>
            </w:r>
          </w:p>
        </w:tc>
      </w:tr>
      <w:tr w:rsidR="00285FB5" w:rsidRPr="00F13F22" w14:paraId="104D3059"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2B164476"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 xml:space="preserve">2.4.3 Cadena de frío </w:t>
            </w:r>
          </w:p>
        </w:tc>
      </w:tr>
      <w:tr w:rsidR="00285FB5" w:rsidRPr="00F13F22" w14:paraId="68F3980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7C4472C3" w14:textId="0C78C5A1" w:rsidR="00285FB5" w:rsidRPr="00F13F22" w:rsidRDefault="004178D6" w:rsidP="00285FB5">
            <w:pPr>
              <w:rPr>
                <w:rFonts w:ascii="Times New Roman" w:hAnsi="Times New Roman"/>
                <w:b/>
                <w:bCs/>
                <w:color w:val="000000"/>
                <w:szCs w:val="20"/>
              </w:rPr>
            </w:pPr>
            <w:r w:rsidRPr="00F13F22">
              <w:rPr>
                <w:rFonts w:ascii="Times New Roman" w:hAnsi="Times New Roman"/>
                <w:b/>
                <w:bCs/>
                <w:color w:val="000000"/>
                <w:szCs w:val="20"/>
              </w:rPr>
              <w:t>2.5 Preparación</w:t>
            </w:r>
            <w:r w:rsidR="00285FB5" w:rsidRPr="00F13F22">
              <w:rPr>
                <w:rFonts w:ascii="Times New Roman" w:hAnsi="Times New Roman"/>
                <w:b/>
                <w:bCs/>
                <w:color w:val="000000"/>
                <w:szCs w:val="20"/>
              </w:rPr>
              <w:t xml:space="preserve"> de alimentos</w:t>
            </w:r>
          </w:p>
        </w:tc>
      </w:tr>
      <w:tr w:rsidR="00285FB5" w:rsidRPr="00F13F22" w14:paraId="2644E196"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641C21AD"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 xml:space="preserve">2.5.1 Requisitos de higiene y manipulación de alimentos durante la preparación </w:t>
            </w:r>
          </w:p>
        </w:tc>
      </w:tr>
      <w:tr w:rsidR="00285FB5" w:rsidRPr="00F13F22" w14:paraId="765A2C6F"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3B8EF502"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 xml:space="preserve">2.5.2 Control de calidad durante la preparación </w:t>
            </w:r>
          </w:p>
        </w:tc>
      </w:tr>
      <w:tr w:rsidR="00285FB5" w:rsidRPr="00F13F22" w14:paraId="2BE38DB1"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7C678EF0"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2.5.3 Control de temperaturas durante la preparación y conservación de los alimentos</w:t>
            </w:r>
          </w:p>
        </w:tc>
      </w:tr>
      <w:tr w:rsidR="00285FB5" w:rsidRPr="00F13F22" w14:paraId="7599EBD2"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53BF868F"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2.5.4 Gramajes</w:t>
            </w:r>
          </w:p>
        </w:tc>
      </w:tr>
      <w:tr w:rsidR="00285FB5" w:rsidRPr="00F13F22" w14:paraId="5F4DA71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2CF8C942"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2.6 Minutas</w:t>
            </w:r>
          </w:p>
        </w:tc>
      </w:tr>
      <w:tr w:rsidR="00285FB5" w:rsidRPr="00F13F22" w14:paraId="1FE0C46E"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tcPr>
          <w:p w14:paraId="41100D73" w14:textId="77777777" w:rsidR="00285FB5" w:rsidRPr="00F13F22" w:rsidRDefault="00285FB5" w:rsidP="00285FB5">
            <w:pPr>
              <w:rPr>
                <w:rFonts w:ascii="Times New Roman" w:hAnsi="Times New Roman"/>
                <w:bCs/>
                <w:color w:val="000000"/>
                <w:szCs w:val="20"/>
              </w:rPr>
            </w:pPr>
            <w:r w:rsidRPr="00F13F22">
              <w:rPr>
                <w:rFonts w:ascii="Times New Roman" w:hAnsi="Times New Roman"/>
                <w:color w:val="000000"/>
                <w:szCs w:val="20"/>
              </w:rPr>
              <w:t>2.6.1 Aspectos Alimentarios Y Nutricionales</w:t>
            </w:r>
          </w:p>
        </w:tc>
      </w:tr>
      <w:tr w:rsidR="00285FB5" w:rsidRPr="00F13F22" w14:paraId="7E5B2BCB"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14:paraId="0CDC66A9"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2.6.2Flexibilidad y Adaptación a las Necesidades y Variaciones</w:t>
            </w:r>
          </w:p>
        </w:tc>
      </w:tr>
      <w:tr w:rsidR="00285FB5" w:rsidRPr="00F13F22" w14:paraId="074C2583"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noWrap/>
            <w:vAlign w:val="bottom"/>
            <w:hideMark/>
          </w:tcPr>
          <w:p w14:paraId="0AAC191D"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2.6.3 Menús especiales para actividades y conmemoraciones Especiales en el IDIPRON</w:t>
            </w:r>
          </w:p>
        </w:tc>
      </w:tr>
      <w:tr w:rsidR="00285FB5" w:rsidRPr="00F13F22" w14:paraId="4DB780AB"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0F47BA01"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2.7 Características organolépticas de alimentos</w:t>
            </w:r>
          </w:p>
        </w:tc>
      </w:tr>
      <w:tr w:rsidR="00285FB5" w:rsidRPr="00F13F22" w14:paraId="2E55F14A"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13D004D4"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2.8 Servicio de Comidas</w:t>
            </w:r>
          </w:p>
        </w:tc>
      </w:tr>
      <w:tr w:rsidR="00285FB5" w:rsidRPr="00F13F22" w14:paraId="2080BACF"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3216672B"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 xml:space="preserve">2.8.1 Horarios de servicio de alimentación </w:t>
            </w:r>
          </w:p>
        </w:tc>
      </w:tr>
      <w:tr w:rsidR="00285FB5" w:rsidRPr="00F13F22" w14:paraId="4D96EB2E"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058B570B"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2.8.2 Flexibilidad y Adaptación a las Necesidades y Variaciones</w:t>
            </w:r>
          </w:p>
        </w:tc>
      </w:tr>
      <w:tr w:rsidR="00285FB5" w:rsidRPr="00F13F22" w14:paraId="0D038A70" w14:textId="77777777" w:rsidTr="00285FB5">
        <w:trPr>
          <w:trHeight w:val="264"/>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31C927AB"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2.8.3 Planificación y Optimización de Flujos de Trabajo Internos para el Emplatado de Comidas</w:t>
            </w:r>
          </w:p>
        </w:tc>
      </w:tr>
      <w:tr w:rsidR="00285FB5" w:rsidRPr="00F13F22" w14:paraId="22A642BB" w14:textId="77777777" w:rsidTr="00285FB5">
        <w:trPr>
          <w:trHeight w:val="290"/>
        </w:trPr>
        <w:tc>
          <w:tcPr>
            <w:tcW w:w="5000" w:type="pct"/>
            <w:tcBorders>
              <w:top w:val="nil"/>
              <w:left w:val="single" w:sz="8" w:space="0" w:color="auto"/>
              <w:bottom w:val="single" w:sz="4" w:space="0" w:color="auto"/>
              <w:right w:val="single" w:sz="8" w:space="0" w:color="auto"/>
            </w:tcBorders>
            <w:shd w:val="clear" w:color="auto" w:fill="auto"/>
            <w:vAlign w:val="bottom"/>
            <w:hideMark/>
          </w:tcPr>
          <w:p w14:paraId="5BE2B0D2"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2.8.4 Mantenimiento de la cadena de calor o frío, según corresponda</w:t>
            </w:r>
          </w:p>
        </w:tc>
      </w:tr>
      <w:tr w:rsidR="00285FB5" w:rsidRPr="00F13F22" w14:paraId="370324E9"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5F5ABCA0"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 xml:space="preserve">2.8.5 Atención al beneficiario </w:t>
            </w:r>
          </w:p>
        </w:tc>
      </w:tr>
      <w:tr w:rsidR="00285FB5" w:rsidRPr="00F13F22" w14:paraId="70524D9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0EABCFDF"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2.8.6 Protocolos de entrega en los puntos de consumo</w:t>
            </w:r>
          </w:p>
        </w:tc>
      </w:tr>
      <w:tr w:rsidR="00285FB5" w:rsidRPr="00F13F22" w14:paraId="23954EDB"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207780CF"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2.8.7 Manejo de residuos y limpieza de áreas de distribución</w:t>
            </w:r>
          </w:p>
        </w:tc>
      </w:tr>
      <w:tr w:rsidR="00285FB5" w:rsidRPr="00F13F22" w14:paraId="1C533558"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31FEF03D"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2.8.8 Mecanismos de control y registro de entregas</w:t>
            </w:r>
          </w:p>
        </w:tc>
      </w:tr>
      <w:tr w:rsidR="00285FB5" w:rsidRPr="00F13F22" w14:paraId="050E342A"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tcPr>
          <w:p w14:paraId="3F323B00"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2.8.9 Otras especificaciones técnicas</w:t>
            </w:r>
          </w:p>
        </w:tc>
      </w:tr>
      <w:tr w:rsidR="00285FB5" w:rsidRPr="00F13F22" w14:paraId="01514EDD"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0CF3D57A"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2.9 Actividades territoriales fuera de Bogotá</w:t>
            </w:r>
          </w:p>
        </w:tc>
      </w:tr>
      <w:tr w:rsidR="00285FB5" w:rsidRPr="00F13F22" w14:paraId="09441563"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274B27D6"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2.10 Aseo y alistamiento siguiente jornada</w:t>
            </w:r>
          </w:p>
        </w:tc>
      </w:tr>
      <w:tr w:rsidR="00285FB5" w:rsidRPr="00F13F22" w14:paraId="4073E6C3"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13F53160"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2.10.1 Protocolos de limpieza y desinfección de instalaciones y equipos</w:t>
            </w:r>
          </w:p>
        </w:tc>
      </w:tr>
      <w:tr w:rsidR="00285FB5" w:rsidRPr="00F13F22" w14:paraId="7B555286"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39688F7C"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 xml:space="preserve">2.10.2 Lavado y organización de menaje </w:t>
            </w:r>
          </w:p>
        </w:tc>
      </w:tr>
      <w:tr w:rsidR="00285FB5" w:rsidRPr="00F13F22" w14:paraId="5E1D339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134BCDA7"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 xml:space="preserve">2.10.3 Limpieza y desinfección de cocina </w:t>
            </w:r>
          </w:p>
        </w:tc>
      </w:tr>
      <w:tr w:rsidR="00285FB5" w:rsidRPr="00F13F22" w14:paraId="40C58145"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tcPr>
          <w:p w14:paraId="21512357" w14:textId="77777777" w:rsidR="00285FB5" w:rsidRPr="00F13F22" w:rsidRDefault="00285FB5" w:rsidP="00285FB5">
            <w:pPr>
              <w:rPr>
                <w:rFonts w:ascii="Times New Roman" w:hAnsi="Times New Roman"/>
                <w:color w:val="000000"/>
                <w:szCs w:val="20"/>
              </w:rPr>
            </w:pPr>
            <w:r w:rsidRPr="00F13F22">
              <w:rPr>
                <w:rFonts w:ascii="Times New Roman" w:hAnsi="Times New Roman"/>
                <w:color w:val="000000"/>
                <w:szCs w:val="20"/>
              </w:rPr>
              <w:t>2.10.4 Manejo de raciones sobrantes</w:t>
            </w:r>
          </w:p>
        </w:tc>
      </w:tr>
      <w:tr w:rsidR="00285FB5" w:rsidRPr="00F13F22" w14:paraId="4CA3FF1E" w14:textId="77777777" w:rsidTr="00285FB5">
        <w:trPr>
          <w:trHeight w:val="300"/>
        </w:trPr>
        <w:tc>
          <w:tcPr>
            <w:tcW w:w="5000" w:type="pct"/>
            <w:tcBorders>
              <w:top w:val="nil"/>
              <w:left w:val="single" w:sz="8" w:space="0" w:color="auto"/>
              <w:bottom w:val="nil"/>
              <w:right w:val="single" w:sz="8" w:space="0" w:color="auto"/>
            </w:tcBorders>
            <w:shd w:val="clear" w:color="000000" w:fill="FFFFFF"/>
            <w:vAlign w:val="bottom"/>
            <w:hideMark/>
          </w:tcPr>
          <w:p w14:paraId="73FD0489"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color w:val="000000"/>
                <w:szCs w:val="20"/>
              </w:rPr>
              <w:t>2.11 Análisis de laboratorio de alimentos</w:t>
            </w:r>
          </w:p>
        </w:tc>
      </w:tr>
      <w:tr w:rsidR="00285FB5" w:rsidRPr="00F13F22" w14:paraId="06F377A9" w14:textId="77777777" w:rsidTr="00285FB5">
        <w:trPr>
          <w:trHeight w:val="320"/>
        </w:trPr>
        <w:tc>
          <w:tcPr>
            <w:tcW w:w="5000" w:type="pct"/>
            <w:tcBorders>
              <w:top w:val="single" w:sz="8" w:space="0" w:color="auto"/>
              <w:left w:val="single" w:sz="8" w:space="0" w:color="auto"/>
              <w:bottom w:val="single" w:sz="8" w:space="0" w:color="auto"/>
              <w:right w:val="single" w:sz="8" w:space="0" w:color="auto"/>
            </w:tcBorders>
            <w:shd w:val="clear" w:color="auto" w:fill="808080" w:themeFill="background1" w:themeFillShade="80"/>
            <w:vAlign w:val="bottom"/>
            <w:hideMark/>
          </w:tcPr>
          <w:p w14:paraId="4A7F0BC6" w14:textId="77777777" w:rsidR="00285FB5" w:rsidRPr="00F13F22" w:rsidRDefault="00285FB5" w:rsidP="00285FB5">
            <w:pPr>
              <w:rPr>
                <w:rFonts w:ascii="Times New Roman" w:hAnsi="Times New Roman"/>
                <w:b/>
                <w:bCs/>
                <w:color w:val="FFFFFF"/>
                <w:szCs w:val="20"/>
              </w:rPr>
            </w:pPr>
            <w:r w:rsidRPr="00F13F22">
              <w:rPr>
                <w:rFonts w:ascii="Times New Roman" w:hAnsi="Times New Roman"/>
                <w:b/>
                <w:bCs/>
                <w:color w:val="FFFFFF"/>
                <w:szCs w:val="20"/>
              </w:rPr>
              <w:t xml:space="preserve"> FASE III ADMINISTRATIVA</w:t>
            </w:r>
          </w:p>
        </w:tc>
      </w:tr>
      <w:tr w:rsidR="00285FB5" w:rsidRPr="00F13F22" w14:paraId="19E5D9B0" w14:textId="77777777" w:rsidTr="00285FB5">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454241DF" w14:textId="77777777" w:rsidR="00285FB5" w:rsidRPr="00F13F22" w:rsidRDefault="00285FB5" w:rsidP="00285FB5">
            <w:pPr>
              <w:rPr>
                <w:rFonts w:ascii="Times New Roman" w:hAnsi="Times New Roman"/>
                <w:b/>
                <w:bCs/>
                <w:szCs w:val="20"/>
              </w:rPr>
            </w:pPr>
            <w:r w:rsidRPr="00F13F22">
              <w:rPr>
                <w:rFonts w:ascii="Times New Roman" w:hAnsi="Times New Roman"/>
                <w:b/>
                <w:bCs/>
                <w:szCs w:val="20"/>
              </w:rPr>
              <w:t xml:space="preserve">3.1 Registro y documentación </w:t>
            </w:r>
          </w:p>
        </w:tc>
      </w:tr>
      <w:tr w:rsidR="00285FB5" w:rsidRPr="00F13F22" w14:paraId="32BBBCF5" w14:textId="77777777" w:rsidTr="00285FB5">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21DCE7F7" w14:textId="77777777" w:rsidR="00285FB5" w:rsidRPr="00F13F22" w:rsidRDefault="00285FB5" w:rsidP="00285FB5">
            <w:pPr>
              <w:rPr>
                <w:rFonts w:ascii="Times New Roman" w:hAnsi="Times New Roman"/>
                <w:b/>
                <w:bCs/>
                <w:szCs w:val="20"/>
              </w:rPr>
            </w:pPr>
            <w:r w:rsidRPr="00F13F22">
              <w:rPr>
                <w:rFonts w:ascii="Times New Roman" w:hAnsi="Times New Roman"/>
                <w:b/>
                <w:bCs/>
                <w:szCs w:val="20"/>
              </w:rPr>
              <w:t xml:space="preserve">3.2 Elaboración y entrega de informes de ejecución mensuales </w:t>
            </w:r>
          </w:p>
        </w:tc>
      </w:tr>
      <w:tr w:rsidR="00285FB5" w:rsidRPr="00F13F22" w14:paraId="08A4B475" w14:textId="77777777" w:rsidTr="00285FB5">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674CCEC1" w14:textId="77777777" w:rsidR="00285FB5" w:rsidRPr="00F13F22" w:rsidRDefault="00285FB5" w:rsidP="00285FB5">
            <w:pPr>
              <w:rPr>
                <w:rFonts w:ascii="Times New Roman" w:hAnsi="Times New Roman"/>
                <w:szCs w:val="20"/>
              </w:rPr>
            </w:pPr>
            <w:r w:rsidRPr="00F13F22">
              <w:rPr>
                <w:rFonts w:ascii="Times New Roman" w:hAnsi="Times New Roman"/>
                <w:szCs w:val="20"/>
              </w:rPr>
              <w:t>3.2.1 Registro fotográfico</w:t>
            </w:r>
          </w:p>
        </w:tc>
      </w:tr>
      <w:tr w:rsidR="00285FB5" w:rsidRPr="00F13F22" w14:paraId="213365B3" w14:textId="77777777" w:rsidTr="00285FB5">
        <w:trPr>
          <w:trHeight w:val="320"/>
        </w:trPr>
        <w:tc>
          <w:tcPr>
            <w:tcW w:w="5000" w:type="pct"/>
            <w:tcBorders>
              <w:top w:val="nil"/>
              <w:left w:val="single" w:sz="8" w:space="0" w:color="auto"/>
              <w:bottom w:val="nil"/>
              <w:right w:val="single" w:sz="8" w:space="0" w:color="auto"/>
            </w:tcBorders>
            <w:shd w:val="clear" w:color="000000" w:fill="FFFFFF"/>
            <w:vAlign w:val="bottom"/>
            <w:hideMark/>
          </w:tcPr>
          <w:p w14:paraId="31ABA706" w14:textId="77777777" w:rsidR="00285FB5" w:rsidRPr="00F13F22" w:rsidRDefault="00285FB5" w:rsidP="00285FB5">
            <w:pPr>
              <w:rPr>
                <w:rFonts w:ascii="Times New Roman" w:hAnsi="Times New Roman"/>
                <w:b/>
                <w:bCs/>
                <w:szCs w:val="20"/>
              </w:rPr>
            </w:pPr>
            <w:r w:rsidRPr="00F13F22">
              <w:rPr>
                <w:rFonts w:ascii="Times New Roman" w:hAnsi="Times New Roman"/>
                <w:b/>
                <w:bCs/>
                <w:szCs w:val="20"/>
              </w:rPr>
              <w:t xml:space="preserve">3.3 Registro de entrega de diferentes tipos de comida </w:t>
            </w:r>
          </w:p>
        </w:tc>
      </w:tr>
      <w:tr w:rsidR="00285FB5" w:rsidRPr="00F13F22" w14:paraId="3969E690" w14:textId="77777777" w:rsidTr="00285FB5">
        <w:trPr>
          <w:trHeight w:val="320"/>
        </w:trPr>
        <w:tc>
          <w:tcPr>
            <w:tcW w:w="5000" w:type="pct"/>
            <w:tcBorders>
              <w:top w:val="single" w:sz="8" w:space="0" w:color="auto"/>
              <w:left w:val="single" w:sz="8" w:space="0" w:color="auto"/>
              <w:bottom w:val="single" w:sz="8" w:space="0" w:color="auto"/>
              <w:right w:val="single" w:sz="8" w:space="0" w:color="auto"/>
            </w:tcBorders>
            <w:shd w:val="clear" w:color="auto" w:fill="808080" w:themeFill="background1" w:themeFillShade="80"/>
            <w:vAlign w:val="bottom"/>
            <w:hideMark/>
          </w:tcPr>
          <w:p w14:paraId="4BD159AC" w14:textId="77777777" w:rsidR="00285FB5" w:rsidRPr="00F13F22" w:rsidRDefault="00285FB5" w:rsidP="00285FB5">
            <w:pPr>
              <w:rPr>
                <w:rFonts w:ascii="Times New Roman" w:hAnsi="Times New Roman"/>
                <w:b/>
                <w:bCs/>
                <w:color w:val="FFFFFF"/>
                <w:szCs w:val="20"/>
              </w:rPr>
            </w:pPr>
            <w:r w:rsidRPr="00F13F22">
              <w:rPr>
                <w:rFonts w:ascii="Times New Roman" w:hAnsi="Times New Roman"/>
                <w:b/>
                <w:bCs/>
                <w:color w:val="FFFFFF"/>
                <w:szCs w:val="20"/>
              </w:rPr>
              <w:t xml:space="preserve"> FASE IV CALIDAD SEGUIMIENTO Y MONITOREO</w:t>
            </w:r>
          </w:p>
        </w:tc>
      </w:tr>
      <w:tr w:rsidR="00285FB5" w:rsidRPr="00F13F22" w14:paraId="6FE1F594" w14:textId="77777777" w:rsidTr="00285FB5">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hideMark/>
          </w:tcPr>
          <w:p w14:paraId="2EBEFC4E" w14:textId="77777777" w:rsidR="00285FB5" w:rsidRPr="00F13F22" w:rsidRDefault="00285FB5" w:rsidP="00285FB5">
            <w:pPr>
              <w:rPr>
                <w:rFonts w:ascii="Times New Roman" w:hAnsi="Times New Roman"/>
                <w:b/>
                <w:bCs/>
                <w:szCs w:val="20"/>
              </w:rPr>
            </w:pPr>
            <w:r w:rsidRPr="00F13F22">
              <w:rPr>
                <w:rFonts w:ascii="Times New Roman" w:hAnsi="Times New Roman"/>
                <w:b/>
                <w:bCs/>
                <w:szCs w:val="20"/>
              </w:rPr>
              <w:t xml:space="preserve">4.1 Comité técnico de seguimiento </w:t>
            </w:r>
          </w:p>
        </w:tc>
      </w:tr>
      <w:tr w:rsidR="00285FB5" w:rsidRPr="00F13F22" w14:paraId="23A440D8" w14:textId="77777777" w:rsidTr="00285FB5">
        <w:trPr>
          <w:trHeight w:val="310"/>
        </w:trPr>
        <w:tc>
          <w:tcPr>
            <w:tcW w:w="5000" w:type="pct"/>
            <w:tcBorders>
              <w:top w:val="nil"/>
              <w:left w:val="single" w:sz="8" w:space="0" w:color="auto"/>
              <w:bottom w:val="single" w:sz="4" w:space="0" w:color="auto"/>
              <w:right w:val="single" w:sz="8" w:space="0" w:color="auto"/>
            </w:tcBorders>
            <w:shd w:val="clear" w:color="000000" w:fill="FFFFFF"/>
            <w:vAlign w:val="bottom"/>
          </w:tcPr>
          <w:p w14:paraId="4A972647" w14:textId="77777777" w:rsidR="00285FB5" w:rsidRPr="00F13F22" w:rsidRDefault="00285FB5" w:rsidP="00285FB5">
            <w:pPr>
              <w:rPr>
                <w:rFonts w:ascii="Times New Roman" w:hAnsi="Times New Roman"/>
                <w:b/>
                <w:bCs/>
                <w:szCs w:val="20"/>
              </w:rPr>
            </w:pPr>
            <w:r w:rsidRPr="00F13F22">
              <w:rPr>
                <w:rFonts w:ascii="Times New Roman" w:hAnsi="Times New Roman"/>
                <w:b/>
                <w:bCs/>
                <w:szCs w:val="20"/>
              </w:rPr>
              <w:t>4.2 Cronograma</w:t>
            </w:r>
          </w:p>
        </w:tc>
      </w:tr>
      <w:tr w:rsidR="00285FB5" w:rsidRPr="00F13F22" w14:paraId="2DECF8D1"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6F586A25"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szCs w:val="20"/>
              </w:rPr>
              <w:t>4.3 Gestión de Inventario para la Eficiencia y Control</w:t>
            </w:r>
          </w:p>
        </w:tc>
      </w:tr>
      <w:tr w:rsidR="00285FB5" w:rsidRPr="00F13F22" w14:paraId="0EADF6B2"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771228A3"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szCs w:val="20"/>
              </w:rPr>
              <w:t xml:space="preserve">4.4 Auditorias y pruebas </w:t>
            </w:r>
          </w:p>
        </w:tc>
      </w:tr>
      <w:tr w:rsidR="00285FB5" w:rsidRPr="00F13F22" w14:paraId="4F1C4507"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42DDB958"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szCs w:val="20"/>
              </w:rPr>
              <w:t>4.5 Cumplimiento normativo</w:t>
            </w:r>
          </w:p>
        </w:tc>
      </w:tr>
      <w:tr w:rsidR="00285FB5" w:rsidRPr="00F13F22" w14:paraId="75A60553"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0A90F224"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szCs w:val="20"/>
              </w:rPr>
              <w:t xml:space="preserve">4.6 Evaluación de resultados </w:t>
            </w:r>
          </w:p>
        </w:tc>
      </w:tr>
      <w:tr w:rsidR="00285FB5" w:rsidRPr="00F13F22" w14:paraId="632EB265" w14:textId="77777777" w:rsidTr="00285FB5">
        <w:trPr>
          <w:trHeight w:val="290"/>
        </w:trPr>
        <w:tc>
          <w:tcPr>
            <w:tcW w:w="5000" w:type="pct"/>
            <w:tcBorders>
              <w:top w:val="nil"/>
              <w:left w:val="single" w:sz="8" w:space="0" w:color="auto"/>
              <w:bottom w:val="single" w:sz="4" w:space="0" w:color="auto"/>
              <w:right w:val="single" w:sz="8" w:space="0" w:color="auto"/>
            </w:tcBorders>
            <w:shd w:val="clear" w:color="000000" w:fill="FFFFFF"/>
            <w:noWrap/>
            <w:vAlign w:val="bottom"/>
            <w:hideMark/>
          </w:tcPr>
          <w:p w14:paraId="7D272E78"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szCs w:val="20"/>
              </w:rPr>
              <w:t>4.7. Seguimiento y control</w:t>
            </w:r>
          </w:p>
        </w:tc>
      </w:tr>
      <w:tr w:rsidR="00285FB5" w:rsidRPr="00F13F22" w14:paraId="442BF10B" w14:textId="77777777" w:rsidTr="00285FB5">
        <w:trPr>
          <w:trHeight w:val="300"/>
        </w:trPr>
        <w:tc>
          <w:tcPr>
            <w:tcW w:w="5000" w:type="pct"/>
            <w:tcBorders>
              <w:top w:val="nil"/>
              <w:left w:val="single" w:sz="8" w:space="0" w:color="auto"/>
              <w:bottom w:val="single" w:sz="8" w:space="0" w:color="auto"/>
              <w:right w:val="single" w:sz="8" w:space="0" w:color="auto"/>
            </w:tcBorders>
            <w:shd w:val="clear" w:color="000000" w:fill="FFFFFF"/>
            <w:noWrap/>
            <w:vAlign w:val="bottom"/>
            <w:hideMark/>
          </w:tcPr>
          <w:p w14:paraId="117EAFD3" w14:textId="77777777" w:rsidR="00285FB5" w:rsidRPr="00F13F22" w:rsidRDefault="00285FB5" w:rsidP="00285FB5">
            <w:pPr>
              <w:rPr>
                <w:rFonts w:ascii="Times New Roman" w:hAnsi="Times New Roman"/>
                <w:b/>
                <w:bCs/>
                <w:color w:val="000000"/>
                <w:szCs w:val="20"/>
              </w:rPr>
            </w:pPr>
            <w:r w:rsidRPr="00F13F22">
              <w:rPr>
                <w:rFonts w:ascii="Times New Roman" w:hAnsi="Times New Roman"/>
                <w:b/>
                <w:bCs/>
                <w:szCs w:val="20"/>
              </w:rPr>
              <w:t>4.8 Riesgos e imprevistos</w:t>
            </w:r>
          </w:p>
        </w:tc>
      </w:tr>
    </w:tbl>
    <w:p w14:paraId="64CB0018" w14:textId="77777777" w:rsidR="00285FB5" w:rsidRPr="00F13F22" w:rsidRDefault="00285FB5" w:rsidP="00285FB5">
      <w:pPr>
        <w:rPr>
          <w:rFonts w:ascii="Times New Roman" w:eastAsia="Arial" w:hAnsi="Times New Roman"/>
          <w:szCs w:val="20"/>
        </w:rPr>
      </w:pPr>
    </w:p>
    <w:p w14:paraId="5ACF9566" w14:textId="77777777" w:rsidR="00285FB5" w:rsidRPr="00F13F22" w:rsidRDefault="00285FB5" w:rsidP="00285FB5">
      <w:pPr>
        <w:shd w:val="clear" w:color="auto" w:fill="808080" w:themeFill="background1" w:themeFillShade="80"/>
        <w:rPr>
          <w:rFonts w:ascii="Times New Roman" w:eastAsia="Arial" w:hAnsi="Times New Roman"/>
          <w:b/>
          <w:color w:val="FFFFFF" w:themeColor="background1"/>
          <w:szCs w:val="20"/>
        </w:rPr>
      </w:pPr>
      <w:r w:rsidRPr="00F13F22">
        <w:rPr>
          <w:rFonts w:ascii="Times New Roman" w:eastAsia="Arial" w:hAnsi="Times New Roman"/>
          <w:b/>
          <w:color w:val="FFFFFF" w:themeColor="background1"/>
          <w:szCs w:val="20"/>
        </w:rPr>
        <w:t>FASE I DE PLANEACIÓN Y ALISTAMIENTO</w:t>
      </w:r>
    </w:p>
    <w:p w14:paraId="50DB92F8" w14:textId="508B0A77" w:rsidR="00CB1372" w:rsidRPr="00F13F22" w:rsidRDefault="00CB1372" w:rsidP="00F13F22">
      <w:pPr>
        <w:pStyle w:val="NormalWeb"/>
        <w:jc w:val="both"/>
        <w:rPr>
          <w:rFonts w:eastAsia="Arial"/>
          <w:sz w:val="20"/>
          <w:szCs w:val="20"/>
          <w:lang w:val="es-MX" w:eastAsia="es-MX"/>
        </w:rPr>
      </w:pPr>
      <w:r w:rsidRPr="00F13F22">
        <w:rPr>
          <w:rFonts w:eastAsia="Arial"/>
          <w:sz w:val="20"/>
          <w:szCs w:val="20"/>
          <w:lang w:val="es-MX" w:eastAsia="es-MX"/>
        </w:rPr>
        <w:t xml:space="preserve">La fase de alistamiento, esencial para el éxito del contrato, debe comenzar inmediatamente tras su suscripción y extenderse hasta la firma del acta de inicio, asegurando así que todas las condiciones para la prestación del servicio estén plenamente garantizadas. Durante este periodo, se llevará a cabo </w:t>
      </w:r>
      <w:r w:rsidR="002A407A" w:rsidRPr="00F13F22">
        <w:rPr>
          <w:rFonts w:eastAsia="Arial"/>
          <w:sz w:val="20"/>
          <w:szCs w:val="20"/>
          <w:lang w:val="es-MX" w:eastAsia="es-MX"/>
        </w:rPr>
        <w:t xml:space="preserve">el reconocimiento de parte del </w:t>
      </w:r>
      <w:r w:rsidR="00DA44E9" w:rsidRPr="00F13F22">
        <w:rPr>
          <w:rFonts w:eastAsia="Arial"/>
          <w:sz w:val="20"/>
          <w:szCs w:val="20"/>
          <w:lang w:val="es-MX" w:eastAsia="es-MX"/>
        </w:rPr>
        <w:t>ejecutor de</w:t>
      </w:r>
      <w:r w:rsidRPr="00F13F22">
        <w:rPr>
          <w:rFonts w:eastAsia="Arial"/>
          <w:sz w:val="20"/>
          <w:szCs w:val="20"/>
          <w:lang w:val="es-MX" w:eastAsia="es-MX"/>
        </w:rPr>
        <w:t xml:space="preserve"> la infraestructura, áreas de almacenamiento y preparación de alimentos, </w:t>
      </w:r>
      <w:r w:rsidR="002A407A" w:rsidRPr="00F13F22">
        <w:rPr>
          <w:rFonts w:eastAsia="Arial"/>
          <w:sz w:val="20"/>
          <w:szCs w:val="20"/>
          <w:lang w:val="es-MX" w:eastAsia="es-MX"/>
        </w:rPr>
        <w:t xml:space="preserve">así como de elementos como el </w:t>
      </w:r>
      <w:r w:rsidRPr="00F13F22">
        <w:rPr>
          <w:rFonts w:eastAsia="Arial"/>
          <w:sz w:val="20"/>
          <w:szCs w:val="20"/>
          <w:lang w:val="es-MX" w:eastAsia="es-MX"/>
        </w:rPr>
        <w:t>menaje y equipamiento en las UPIS UATs.</w:t>
      </w:r>
    </w:p>
    <w:p w14:paraId="7119EFE2" w14:textId="77777777" w:rsidR="00DA44E9" w:rsidRPr="00F13F22" w:rsidRDefault="00CB1372" w:rsidP="00CB1372">
      <w:pPr>
        <w:pStyle w:val="NormalWeb"/>
        <w:jc w:val="both"/>
        <w:rPr>
          <w:rFonts w:eastAsia="Arial"/>
          <w:sz w:val="20"/>
          <w:szCs w:val="20"/>
          <w:lang w:val="es-MX" w:eastAsia="es-MX"/>
        </w:rPr>
      </w:pPr>
      <w:r w:rsidRPr="00F13F22">
        <w:rPr>
          <w:rFonts w:eastAsia="Arial"/>
          <w:sz w:val="20"/>
          <w:szCs w:val="20"/>
          <w:lang w:val="es-MX" w:eastAsia="es-MX"/>
        </w:rPr>
        <w:t xml:space="preserve">En esta etapa, el ejecutor elaborará el Plan de Alistamiento Técnico, </w:t>
      </w:r>
      <w:r w:rsidR="00DA44E9" w:rsidRPr="00F13F22">
        <w:rPr>
          <w:rFonts w:eastAsia="Arial"/>
          <w:sz w:val="20"/>
          <w:szCs w:val="20"/>
          <w:lang w:val="es-MX" w:eastAsia="es-MX"/>
        </w:rPr>
        <w:t>Su objetivo principal es asegurar que todos los aspectos logísticos, operativos y de gestión estén debidamente preparados antes del inicio de la operación, minimizando riesgos y garantizando la continuidad del servicio.</w:t>
      </w:r>
    </w:p>
    <w:p w14:paraId="3024EBA1" w14:textId="4401C312" w:rsidR="00CB1372" w:rsidRPr="00F13F22" w:rsidRDefault="00CB1372" w:rsidP="00F13F22">
      <w:pPr>
        <w:pStyle w:val="NormalWeb"/>
        <w:jc w:val="both"/>
        <w:rPr>
          <w:rFonts w:eastAsia="Arial"/>
          <w:sz w:val="20"/>
          <w:szCs w:val="20"/>
          <w:lang w:val="es-MX" w:eastAsia="es-MX"/>
        </w:rPr>
      </w:pPr>
      <w:r w:rsidRPr="00F13F22">
        <w:rPr>
          <w:rFonts w:eastAsia="Arial"/>
          <w:sz w:val="20"/>
          <w:szCs w:val="20"/>
          <w:lang w:val="es-MX" w:eastAsia="es-MX"/>
        </w:rPr>
        <w:t xml:space="preserve">De igual </w:t>
      </w:r>
      <w:r w:rsidR="00DA44E9" w:rsidRPr="00F13F22">
        <w:rPr>
          <w:rFonts w:eastAsia="Arial"/>
          <w:sz w:val="20"/>
          <w:szCs w:val="20"/>
          <w:lang w:val="es-MX" w:eastAsia="es-MX"/>
        </w:rPr>
        <w:t xml:space="preserve">forma, el ejecutor </w:t>
      </w:r>
      <w:r w:rsidR="00D70CF1" w:rsidRPr="00F13F22">
        <w:rPr>
          <w:rFonts w:eastAsia="Arial"/>
          <w:sz w:val="20"/>
          <w:szCs w:val="20"/>
          <w:lang w:val="es-MX" w:eastAsia="es-MX"/>
        </w:rPr>
        <w:t>estructurará</w:t>
      </w:r>
      <w:r w:rsidRPr="00F13F22">
        <w:rPr>
          <w:rFonts w:eastAsia="Arial"/>
          <w:sz w:val="20"/>
          <w:szCs w:val="20"/>
          <w:lang w:val="es-MX" w:eastAsia="es-MX"/>
        </w:rPr>
        <w:t xml:space="preserve"> el Plan de Control Sanitario, que incluirá protocolos de higiene y desinfección, manejo de residuos sólidos y gestión de plagas. </w:t>
      </w:r>
      <w:r w:rsidR="00D70CF1" w:rsidRPr="00F13F22">
        <w:rPr>
          <w:rFonts w:eastAsia="Arial"/>
          <w:sz w:val="20"/>
          <w:szCs w:val="20"/>
          <w:lang w:val="es-MX" w:eastAsia="es-MX"/>
        </w:rPr>
        <w:t xml:space="preserve">Además, el ejecutor debe </w:t>
      </w:r>
      <w:r w:rsidRPr="00F13F22">
        <w:rPr>
          <w:rFonts w:eastAsia="Arial"/>
          <w:sz w:val="20"/>
          <w:szCs w:val="20"/>
          <w:lang w:val="es-MX" w:eastAsia="es-MX"/>
        </w:rPr>
        <w:t>elabor</w:t>
      </w:r>
      <w:r w:rsidR="00D70CF1" w:rsidRPr="00F13F22">
        <w:rPr>
          <w:rFonts w:eastAsia="Arial"/>
          <w:sz w:val="20"/>
          <w:szCs w:val="20"/>
          <w:lang w:val="es-MX" w:eastAsia="es-MX"/>
        </w:rPr>
        <w:t xml:space="preserve">ar </w:t>
      </w:r>
      <w:r w:rsidRPr="00F13F22">
        <w:rPr>
          <w:rFonts w:eastAsia="Arial"/>
          <w:sz w:val="20"/>
          <w:szCs w:val="20"/>
          <w:lang w:val="es-MX" w:eastAsia="es-MX"/>
        </w:rPr>
        <w:t>los protocolos de producción higiénica, el componente ambiental integral, el programa de gestión ambiental empresarial y las estrategias para la prevención de pérdida y desperdicio de alimentos.</w:t>
      </w:r>
    </w:p>
    <w:p w14:paraId="5B4FFD4C" w14:textId="4CDC9B6E" w:rsidR="00CB1372" w:rsidRPr="00F13F22" w:rsidRDefault="00D70CF1" w:rsidP="00FD0669">
      <w:pPr>
        <w:pStyle w:val="NormalWeb"/>
        <w:jc w:val="both"/>
        <w:rPr>
          <w:rFonts w:eastAsia="Arial"/>
          <w:sz w:val="20"/>
          <w:szCs w:val="20"/>
          <w:lang w:val="es-MX" w:eastAsia="es-MX"/>
        </w:rPr>
      </w:pPr>
      <w:r w:rsidRPr="00F13F22">
        <w:rPr>
          <w:rFonts w:eastAsia="Arial"/>
          <w:sz w:val="20"/>
          <w:szCs w:val="20"/>
          <w:lang w:val="es-MX" w:eastAsia="es-MX"/>
        </w:rPr>
        <w:t xml:space="preserve">Igualmente, el ejecutor </w:t>
      </w:r>
      <w:r w:rsidR="00CB1372" w:rsidRPr="00F13F22">
        <w:rPr>
          <w:rFonts w:eastAsia="Arial"/>
          <w:sz w:val="20"/>
          <w:szCs w:val="20"/>
          <w:lang w:val="es-MX" w:eastAsia="es-MX"/>
        </w:rPr>
        <w:t>gesti</w:t>
      </w:r>
      <w:r w:rsidRPr="00F13F22">
        <w:rPr>
          <w:rFonts w:eastAsia="Arial"/>
          <w:sz w:val="20"/>
          <w:szCs w:val="20"/>
          <w:lang w:val="es-MX" w:eastAsia="es-MX"/>
        </w:rPr>
        <w:t xml:space="preserve">onará la contratación </w:t>
      </w:r>
      <w:r w:rsidR="00CB1372" w:rsidRPr="00F13F22">
        <w:rPr>
          <w:rFonts w:eastAsia="Arial"/>
          <w:sz w:val="20"/>
          <w:szCs w:val="20"/>
          <w:lang w:val="es-MX" w:eastAsia="es-MX"/>
        </w:rPr>
        <w:t>de</w:t>
      </w:r>
      <w:r w:rsidRPr="00F13F22">
        <w:rPr>
          <w:rFonts w:eastAsia="Arial"/>
          <w:sz w:val="20"/>
          <w:szCs w:val="20"/>
          <w:lang w:val="es-MX" w:eastAsia="es-MX"/>
        </w:rPr>
        <w:t xml:space="preserve"> todo el talento</w:t>
      </w:r>
      <w:r w:rsidR="00CB1372" w:rsidRPr="00F13F22">
        <w:rPr>
          <w:rFonts w:eastAsia="Arial"/>
          <w:sz w:val="20"/>
          <w:szCs w:val="20"/>
          <w:lang w:val="es-MX" w:eastAsia="es-MX"/>
        </w:rPr>
        <w:t xml:space="preserve"> humano, comprende la designación del coordinador general, supervisor operativo, líder</w:t>
      </w:r>
      <w:r w:rsidRPr="00F13F22">
        <w:rPr>
          <w:rFonts w:eastAsia="Arial"/>
          <w:sz w:val="20"/>
          <w:szCs w:val="20"/>
          <w:lang w:val="es-MX" w:eastAsia="es-MX"/>
        </w:rPr>
        <w:t>es</w:t>
      </w:r>
      <w:r w:rsidR="00CB1372" w:rsidRPr="00F13F22">
        <w:rPr>
          <w:rFonts w:eastAsia="Arial"/>
          <w:sz w:val="20"/>
          <w:szCs w:val="20"/>
          <w:lang w:val="es-MX" w:eastAsia="es-MX"/>
        </w:rPr>
        <w:t xml:space="preserve"> administrativo</w:t>
      </w:r>
      <w:r w:rsidRPr="00F13F22">
        <w:rPr>
          <w:rFonts w:eastAsia="Arial"/>
          <w:sz w:val="20"/>
          <w:szCs w:val="20"/>
          <w:lang w:val="es-MX" w:eastAsia="es-MX"/>
        </w:rPr>
        <w:t>s</w:t>
      </w:r>
      <w:r w:rsidR="00CB1372" w:rsidRPr="00F13F22">
        <w:rPr>
          <w:rFonts w:eastAsia="Arial"/>
          <w:sz w:val="20"/>
          <w:szCs w:val="20"/>
          <w:lang w:val="es-MX" w:eastAsia="es-MX"/>
        </w:rPr>
        <w:t xml:space="preserve"> y de cocina, y manipuladores de alimentos, así como la implementación del sistema general de seguridad y salud en el trabajo (SGSST) y </w:t>
      </w:r>
      <w:r w:rsidRPr="00F13F22">
        <w:rPr>
          <w:rFonts w:eastAsia="Arial"/>
          <w:sz w:val="20"/>
          <w:szCs w:val="20"/>
          <w:lang w:val="es-MX" w:eastAsia="es-MX"/>
        </w:rPr>
        <w:t xml:space="preserve">la estructuración del </w:t>
      </w:r>
      <w:r w:rsidR="00CB1372" w:rsidRPr="00F13F22">
        <w:rPr>
          <w:rFonts w:eastAsia="Arial"/>
          <w:sz w:val="20"/>
          <w:szCs w:val="20"/>
          <w:lang w:val="es-MX" w:eastAsia="es-MX"/>
        </w:rPr>
        <w:t xml:space="preserve">plan de capacitación del personal. </w:t>
      </w:r>
      <w:proofErr w:type="gramStart"/>
      <w:r w:rsidRPr="00F13F22">
        <w:rPr>
          <w:rFonts w:eastAsia="Arial"/>
          <w:sz w:val="20"/>
          <w:szCs w:val="20"/>
          <w:lang w:val="es-MX" w:eastAsia="es-MX"/>
        </w:rPr>
        <w:t>Además</w:t>
      </w:r>
      <w:proofErr w:type="gramEnd"/>
      <w:r w:rsidRPr="00F13F22">
        <w:rPr>
          <w:rFonts w:eastAsia="Arial"/>
          <w:sz w:val="20"/>
          <w:szCs w:val="20"/>
          <w:lang w:val="es-MX" w:eastAsia="es-MX"/>
        </w:rPr>
        <w:t xml:space="preserve"> el ejecutor deberá contar con los soportes de la adecuada </w:t>
      </w:r>
      <w:r w:rsidR="00CB1372" w:rsidRPr="00F13F22">
        <w:rPr>
          <w:rFonts w:eastAsia="Arial"/>
          <w:sz w:val="20"/>
          <w:szCs w:val="20"/>
          <w:lang w:val="es-MX" w:eastAsia="es-MX"/>
        </w:rPr>
        <w:t xml:space="preserve">selección de proveedores de insumos, </w:t>
      </w:r>
      <w:r w:rsidRPr="00F13F22">
        <w:rPr>
          <w:rFonts w:eastAsia="Arial"/>
          <w:sz w:val="20"/>
          <w:szCs w:val="20"/>
          <w:lang w:val="es-MX" w:eastAsia="es-MX"/>
        </w:rPr>
        <w:t>los cuales</w:t>
      </w:r>
      <w:r w:rsidR="00CB1372" w:rsidRPr="00F13F22">
        <w:rPr>
          <w:rFonts w:eastAsia="Arial"/>
          <w:sz w:val="20"/>
          <w:szCs w:val="20"/>
          <w:lang w:val="es-MX" w:eastAsia="es-MX"/>
        </w:rPr>
        <w:t xml:space="preserve"> debe</w:t>
      </w:r>
      <w:r w:rsidRPr="00F13F22">
        <w:rPr>
          <w:rFonts w:eastAsia="Arial"/>
          <w:sz w:val="20"/>
          <w:szCs w:val="20"/>
          <w:lang w:val="es-MX" w:eastAsia="es-MX"/>
        </w:rPr>
        <w:t>n</w:t>
      </w:r>
      <w:r w:rsidR="00CB1372" w:rsidRPr="00F13F22">
        <w:rPr>
          <w:rFonts w:eastAsia="Arial"/>
          <w:sz w:val="20"/>
          <w:szCs w:val="20"/>
          <w:lang w:val="es-MX" w:eastAsia="es-MX"/>
        </w:rPr>
        <w:t xml:space="preserve"> cumplir con</w:t>
      </w:r>
      <w:r w:rsidRPr="00F13F22">
        <w:rPr>
          <w:rFonts w:eastAsia="Arial"/>
          <w:sz w:val="20"/>
          <w:szCs w:val="20"/>
          <w:lang w:val="es-MX" w:eastAsia="es-MX"/>
        </w:rPr>
        <w:t xml:space="preserve"> todos los parámetros</w:t>
      </w:r>
      <w:r w:rsidR="00CB1372" w:rsidRPr="00F13F22">
        <w:rPr>
          <w:rFonts w:eastAsia="Arial"/>
          <w:sz w:val="20"/>
          <w:szCs w:val="20"/>
          <w:lang w:val="es-MX" w:eastAsia="es-MX"/>
        </w:rPr>
        <w:t xml:space="preserve"> normativ</w:t>
      </w:r>
      <w:r w:rsidRPr="00F13F22">
        <w:rPr>
          <w:rFonts w:eastAsia="Arial"/>
          <w:sz w:val="20"/>
          <w:szCs w:val="20"/>
          <w:lang w:val="es-MX" w:eastAsia="es-MX"/>
        </w:rPr>
        <w:t>os</w:t>
      </w:r>
      <w:r w:rsidR="00CB1372" w:rsidRPr="00F13F22">
        <w:rPr>
          <w:rFonts w:eastAsia="Arial"/>
          <w:sz w:val="20"/>
          <w:szCs w:val="20"/>
          <w:lang w:val="es-MX" w:eastAsia="es-MX"/>
        </w:rPr>
        <w:t>, prioriza</w:t>
      </w:r>
      <w:r w:rsidRPr="00F13F22">
        <w:rPr>
          <w:rFonts w:eastAsia="Arial"/>
          <w:sz w:val="20"/>
          <w:szCs w:val="20"/>
          <w:lang w:val="es-MX" w:eastAsia="es-MX"/>
        </w:rPr>
        <w:t>ndo</w:t>
      </w:r>
      <w:r w:rsidR="00CB1372" w:rsidRPr="00F13F22">
        <w:rPr>
          <w:rFonts w:eastAsia="Arial"/>
          <w:sz w:val="20"/>
          <w:szCs w:val="20"/>
          <w:lang w:val="es-MX" w:eastAsia="es-MX"/>
        </w:rPr>
        <w:t xml:space="preserve"> a pequeños productores, garantiza</w:t>
      </w:r>
      <w:r w:rsidRPr="00F13F22">
        <w:rPr>
          <w:rFonts w:eastAsia="Arial"/>
          <w:sz w:val="20"/>
          <w:szCs w:val="20"/>
          <w:lang w:val="es-MX" w:eastAsia="es-MX"/>
        </w:rPr>
        <w:t xml:space="preserve">ndo </w:t>
      </w:r>
      <w:r w:rsidR="00CB1372" w:rsidRPr="00F13F22">
        <w:rPr>
          <w:rFonts w:eastAsia="Arial"/>
          <w:sz w:val="20"/>
          <w:szCs w:val="20"/>
          <w:lang w:val="es-MX" w:eastAsia="es-MX"/>
        </w:rPr>
        <w:t>la capacidad de entrega y ajustarse a los tipos de alimentos, también es fundamental</w:t>
      </w:r>
      <w:r w:rsidRPr="00F13F22">
        <w:rPr>
          <w:rFonts w:eastAsia="Arial"/>
          <w:sz w:val="20"/>
          <w:szCs w:val="20"/>
          <w:lang w:val="es-MX" w:eastAsia="es-MX"/>
        </w:rPr>
        <w:t xml:space="preserve"> en esta fase la </w:t>
      </w:r>
      <w:r w:rsidR="00CB1372" w:rsidRPr="00F13F22">
        <w:rPr>
          <w:rFonts w:eastAsia="Arial"/>
          <w:sz w:val="20"/>
          <w:szCs w:val="20"/>
          <w:lang w:val="es-MX" w:eastAsia="es-MX"/>
        </w:rPr>
        <w:t xml:space="preserve">elaborará el plan de movilización-transporte y entrega, </w:t>
      </w:r>
      <w:r w:rsidRPr="00F13F22">
        <w:rPr>
          <w:rFonts w:eastAsia="Arial"/>
          <w:sz w:val="20"/>
          <w:szCs w:val="20"/>
          <w:lang w:val="es-MX" w:eastAsia="es-MX"/>
        </w:rPr>
        <w:t>y de mane</w:t>
      </w:r>
      <w:r w:rsidR="00AE2770">
        <w:rPr>
          <w:rFonts w:eastAsia="Arial"/>
          <w:sz w:val="20"/>
          <w:szCs w:val="20"/>
          <w:lang w:val="es-MX" w:eastAsia="es-MX"/>
        </w:rPr>
        <w:t>ra fundamental el desarrollo de</w:t>
      </w:r>
      <w:r w:rsidR="00CB1372" w:rsidRPr="00F13F22">
        <w:rPr>
          <w:rFonts w:eastAsia="Arial"/>
          <w:sz w:val="20"/>
          <w:szCs w:val="20"/>
          <w:lang w:val="es-MX" w:eastAsia="es-MX"/>
        </w:rPr>
        <w:t xml:space="preserve"> </w:t>
      </w:r>
      <w:r w:rsidR="00F13F22" w:rsidRPr="00F13F22">
        <w:rPr>
          <w:rFonts w:eastAsia="Arial"/>
          <w:sz w:val="20"/>
          <w:szCs w:val="20"/>
          <w:lang w:val="es-MX" w:eastAsia="es-MX"/>
        </w:rPr>
        <w:t>la semana</w:t>
      </w:r>
      <w:r w:rsidR="00CB1372" w:rsidRPr="00F13F22">
        <w:rPr>
          <w:rFonts w:eastAsia="Arial"/>
          <w:sz w:val="20"/>
          <w:szCs w:val="20"/>
          <w:lang w:val="es-MX" w:eastAsia="es-MX"/>
        </w:rPr>
        <w:t xml:space="preserve"> de alistamiento</w:t>
      </w:r>
      <w:r w:rsidRPr="00F13F22">
        <w:rPr>
          <w:rFonts w:eastAsia="Arial"/>
          <w:sz w:val="20"/>
          <w:szCs w:val="20"/>
          <w:lang w:val="es-MX" w:eastAsia="es-MX"/>
        </w:rPr>
        <w:t xml:space="preserve"> en cada uno de los puntos de ejecución del contrato. </w:t>
      </w:r>
    </w:p>
    <w:p w14:paraId="2C9224E7" w14:textId="790CA3B4" w:rsidR="004515AB" w:rsidRPr="003A4328" w:rsidRDefault="004515AB" w:rsidP="00CB077E">
      <w:pPr>
        <w:pStyle w:val="NormalWeb"/>
        <w:jc w:val="both"/>
        <w:rPr>
          <w:rFonts w:eastAsia="Arial"/>
          <w:sz w:val="20"/>
          <w:szCs w:val="20"/>
          <w:lang w:val="es-MX" w:eastAsia="es-MX"/>
        </w:rPr>
      </w:pPr>
      <w:r w:rsidRPr="003A4328">
        <w:rPr>
          <w:rFonts w:eastAsia="Arial"/>
          <w:sz w:val="20"/>
          <w:szCs w:val="20"/>
          <w:lang w:val="es-MX" w:eastAsia="es-MX"/>
        </w:rPr>
        <w:t>Es importante reconocer que algunos documentos, como los certificados emitidos por entidades</w:t>
      </w:r>
      <w:r w:rsidR="00F13F22">
        <w:rPr>
          <w:rFonts w:eastAsia="Arial"/>
          <w:sz w:val="20"/>
          <w:szCs w:val="20"/>
          <w:lang w:val="es-MX" w:eastAsia="es-MX"/>
        </w:rPr>
        <w:t xml:space="preserve"> externas</w:t>
      </w:r>
      <w:r w:rsidRPr="003A4328">
        <w:rPr>
          <w:rFonts w:eastAsia="Arial"/>
          <w:sz w:val="20"/>
          <w:szCs w:val="20"/>
          <w:lang w:val="es-MX" w:eastAsia="es-MX"/>
        </w:rPr>
        <w:t>, pueden requerir más tiempo para su obtención. En tales casos, el ejecutor deberá presentar una carta de compromiso, asegurando la entrega de los documentos pendientes en un plazo acordado, sin comprometer el inicio y la calidad del servicio. La adecuada ejecución de esta fase de alistamiento es un factor determinante para el éxito del contrato, ya que garantiza que todos los aspectos técnicos, operativos y administrativos estén debidamente preparados para la prestación del servicio</w:t>
      </w:r>
    </w:p>
    <w:p w14:paraId="757B8EE2" w14:textId="7B2756E7" w:rsidR="00285FB5" w:rsidRPr="00F13F22" w:rsidRDefault="00285FB5" w:rsidP="00CB077E">
      <w:pPr>
        <w:rPr>
          <w:rFonts w:ascii="Times New Roman" w:eastAsia="Arial" w:hAnsi="Times New Roman"/>
          <w:b/>
          <w:szCs w:val="20"/>
        </w:rPr>
      </w:pPr>
      <w:r w:rsidRPr="00F13F22">
        <w:rPr>
          <w:rFonts w:ascii="Times New Roman" w:eastAsia="Arial" w:hAnsi="Times New Roman"/>
          <w:b/>
          <w:szCs w:val="20"/>
        </w:rPr>
        <w:t xml:space="preserve">1.1 </w:t>
      </w:r>
      <w:r w:rsidR="005A0446" w:rsidRPr="00F13F22">
        <w:rPr>
          <w:rFonts w:ascii="Times New Roman" w:eastAsia="Arial" w:hAnsi="Times New Roman"/>
          <w:b/>
          <w:szCs w:val="20"/>
        </w:rPr>
        <w:t>Verificación de</w:t>
      </w:r>
      <w:r w:rsidRPr="00F13F22">
        <w:rPr>
          <w:rFonts w:ascii="Times New Roman" w:eastAsia="Arial" w:hAnsi="Times New Roman"/>
          <w:b/>
          <w:szCs w:val="20"/>
        </w:rPr>
        <w:t xml:space="preserve"> infraestructura, áreas de almacenamiento y preparación de alimentos, menaje y equipamiento en cada una de las UPIS y UATs</w:t>
      </w:r>
    </w:p>
    <w:p w14:paraId="20257009" w14:textId="77777777" w:rsidR="00285FB5" w:rsidRPr="00F13F22" w:rsidRDefault="00285FB5" w:rsidP="00285FB5">
      <w:pPr>
        <w:rPr>
          <w:rFonts w:ascii="Times New Roman" w:eastAsia="Arial" w:hAnsi="Times New Roman"/>
          <w:b/>
          <w:szCs w:val="20"/>
        </w:rPr>
      </w:pPr>
    </w:p>
    <w:p w14:paraId="5747CD87" w14:textId="2F3DCF62"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el marco de la fase de planeación y alistamiento para la ejecución del contrato, se requiere realizar de parte del ejecutor</w:t>
      </w:r>
      <w:r w:rsidR="00C62BD9" w:rsidRPr="00F13F22">
        <w:rPr>
          <w:rFonts w:ascii="Times New Roman" w:eastAsia="Arial" w:hAnsi="Times New Roman"/>
          <w:szCs w:val="20"/>
        </w:rPr>
        <w:t xml:space="preserve"> y de manera conjunta con El IDIPRON,</w:t>
      </w:r>
      <w:r w:rsidRPr="00F13F22">
        <w:rPr>
          <w:rFonts w:ascii="Times New Roman" w:eastAsia="Arial" w:hAnsi="Times New Roman"/>
          <w:szCs w:val="20"/>
        </w:rPr>
        <w:t xml:space="preserve"> un</w:t>
      </w:r>
      <w:r w:rsidR="005A0446" w:rsidRPr="00F13F22">
        <w:rPr>
          <w:rFonts w:ascii="Times New Roman" w:eastAsia="Arial" w:hAnsi="Times New Roman"/>
          <w:szCs w:val="20"/>
        </w:rPr>
        <w:t xml:space="preserve"> inventario</w:t>
      </w:r>
      <w:r w:rsidRPr="00F13F22">
        <w:rPr>
          <w:rFonts w:ascii="Times New Roman" w:eastAsia="Arial" w:hAnsi="Times New Roman"/>
          <w:szCs w:val="20"/>
        </w:rPr>
        <w:t xml:space="preserve"> detallado de la infraestructura, áreas de almacenamiento y áreas de preparación de alimentos, menaje y equipamiento en cada una de las UPIS y UATs donde se prestará el servicio, con el fin de conocer y registrar los recursos disponibles para la correcta prestación del servicio.</w:t>
      </w:r>
    </w:p>
    <w:p w14:paraId="78A4A016" w14:textId="77777777" w:rsidR="00285FB5" w:rsidRPr="00F13F22" w:rsidRDefault="00285FB5" w:rsidP="00285FB5">
      <w:pPr>
        <w:rPr>
          <w:rFonts w:ascii="Times New Roman" w:eastAsia="Arial" w:hAnsi="Times New Roman"/>
          <w:szCs w:val="20"/>
        </w:rPr>
      </w:pPr>
    </w:p>
    <w:p w14:paraId="5E9E695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Actividades a Realizar de parte del ejecutor:</w:t>
      </w:r>
    </w:p>
    <w:p w14:paraId="7E3C50D2" w14:textId="77777777" w:rsidR="00285FB5" w:rsidRPr="00F13F22" w:rsidRDefault="00285FB5" w:rsidP="00BA02FB">
      <w:pPr>
        <w:pStyle w:val="Prrafodelista"/>
        <w:numPr>
          <w:ilvl w:val="0"/>
          <w:numId w:val="75"/>
        </w:numPr>
        <w:rPr>
          <w:rFonts w:ascii="Times New Roman" w:eastAsia="Arial" w:hAnsi="Times New Roman"/>
          <w:szCs w:val="20"/>
        </w:rPr>
      </w:pPr>
      <w:r w:rsidRPr="00F13F22">
        <w:rPr>
          <w:rFonts w:ascii="Times New Roman" w:eastAsia="Arial" w:hAnsi="Times New Roman"/>
          <w:szCs w:val="20"/>
        </w:rPr>
        <w:t>Inventario de Infraestructura: Registrar detalladamente las áreas de cocina, comedores, áreas de almacenamiento de alimentos y demás espacios relacionados con la prestación del servicio.</w:t>
      </w:r>
    </w:p>
    <w:p w14:paraId="6AF59228" w14:textId="77777777" w:rsidR="00285FB5" w:rsidRPr="00F13F22" w:rsidRDefault="00285FB5" w:rsidP="00BA02FB">
      <w:pPr>
        <w:pStyle w:val="Prrafodelista"/>
        <w:numPr>
          <w:ilvl w:val="0"/>
          <w:numId w:val="75"/>
        </w:numPr>
        <w:rPr>
          <w:rFonts w:ascii="Times New Roman" w:eastAsia="Arial" w:hAnsi="Times New Roman"/>
          <w:szCs w:val="20"/>
        </w:rPr>
      </w:pPr>
      <w:r w:rsidRPr="00F13F22">
        <w:rPr>
          <w:rFonts w:ascii="Times New Roman" w:eastAsia="Arial" w:hAnsi="Times New Roman"/>
          <w:szCs w:val="20"/>
        </w:rPr>
        <w:t>Inventario de Áreas de Almacenamiento y Preparación de Alimentos: Registrar la capacidad y el estado de los equipos de refrigeración y congelación. Inventariar las condiciones de almacenamiento de alimentos secos y perecederos. Registrar la disponibilidad y el estado de los equipos de cocción y preparación de alimentos.</w:t>
      </w:r>
    </w:p>
    <w:p w14:paraId="69F4EAC3" w14:textId="77777777" w:rsidR="00285FB5" w:rsidRPr="00F13F22" w:rsidRDefault="00285FB5" w:rsidP="00BA02FB">
      <w:pPr>
        <w:pStyle w:val="Prrafodelista"/>
        <w:numPr>
          <w:ilvl w:val="0"/>
          <w:numId w:val="75"/>
        </w:numPr>
        <w:rPr>
          <w:rFonts w:ascii="Times New Roman" w:eastAsia="Arial" w:hAnsi="Times New Roman"/>
          <w:szCs w:val="20"/>
        </w:rPr>
      </w:pPr>
      <w:r w:rsidRPr="00F13F22">
        <w:rPr>
          <w:rFonts w:ascii="Times New Roman" w:eastAsia="Arial" w:hAnsi="Times New Roman"/>
          <w:szCs w:val="20"/>
        </w:rPr>
        <w:t xml:space="preserve">Inventario de Menaje y Equipamiento: Elaborar un listado detallado de los utensilios de cocina, vajilla, cubertería y demás elementos necesarios para el servicio de alimentos. </w:t>
      </w:r>
    </w:p>
    <w:p w14:paraId="677BA832" w14:textId="7611EAFA" w:rsidR="005A0446" w:rsidRPr="00F13F22" w:rsidRDefault="00C62BD9" w:rsidP="000440B3">
      <w:pPr>
        <w:pStyle w:val="Prrafodelista"/>
        <w:numPr>
          <w:ilvl w:val="0"/>
          <w:numId w:val="75"/>
        </w:numPr>
        <w:rPr>
          <w:rFonts w:ascii="Times New Roman" w:eastAsia="Arial" w:hAnsi="Times New Roman"/>
          <w:szCs w:val="20"/>
        </w:rPr>
      </w:pPr>
      <w:r w:rsidRPr="00F13F22">
        <w:rPr>
          <w:rFonts w:ascii="Times New Roman" w:eastAsia="Arial" w:hAnsi="Times New Roman"/>
          <w:szCs w:val="20"/>
        </w:rPr>
        <w:t xml:space="preserve">El ejecutor debe elaborar y </w:t>
      </w:r>
      <w:r w:rsidR="007A7E1C" w:rsidRPr="00F13F22">
        <w:rPr>
          <w:rFonts w:ascii="Times New Roman" w:eastAsia="Arial" w:hAnsi="Times New Roman"/>
          <w:szCs w:val="20"/>
        </w:rPr>
        <w:t>presentar un</w:t>
      </w:r>
      <w:r w:rsidRPr="00F13F22">
        <w:rPr>
          <w:rFonts w:ascii="Times New Roman" w:eastAsia="Arial" w:hAnsi="Times New Roman"/>
          <w:szCs w:val="20"/>
        </w:rPr>
        <w:t xml:space="preserve"> i</w:t>
      </w:r>
      <w:r w:rsidR="00285FB5" w:rsidRPr="00F13F22">
        <w:rPr>
          <w:rFonts w:ascii="Times New Roman" w:eastAsia="Arial" w:hAnsi="Times New Roman"/>
          <w:szCs w:val="20"/>
        </w:rPr>
        <w:t>nforme detallado con los resultados del inventario</w:t>
      </w:r>
      <w:r w:rsidR="005A0446" w:rsidRPr="00F13F22">
        <w:rPr>
          <w:rFonts w:ascii="Times New Roman" w:eastAsia="Arial" w:hAnsi="Times New Roman"/>
          <w:szCs w:val="20"/>
        </w:rPr>
        <w:t>.</w:t>
      </w:r>
    </w:p>
    <w:p w14:paraId="73C520F5" w14:textId="48772BCD" w:rsidR="00931A0B" w:rsidRPr="00F13F22" w:rsidRDefault="00931A0B" w:rsidP="005A0446">
      <w:pPr>
        <w:pStyle w:val="Prrafodelista"/>
        <w:rPr>
          <w:rFonts w:ascii="Times New Roman" w:eastAsia="Arial" w:hAnsi="Times New Roman"/>
          <w:szCs w:val="20"/>
        </w:rPr>
      </w:pPr>
    </w:p>
    <w:p w14:paraId="1ED8440C" w14:textId="496220CD" w:rsidR="005A0446" w:rsidRDefault="005A0446" w:rsidP="00F13F22">
      <w:pPr>
        <w:pStyle w:val="Prrafodelista"/>
        <w:rPr>
          <w:rFonts w:ascii="Times New Roman" w:eastAsia="Arial" w:hAnsi="Times New Roman"/>
          <w:szCs w:val="20"/>
        </w:rPr>
      </w:pPr>
    </w:p>
    <w:p w14:paraId="54914126" w14:textId="637D1F20" w:rsidR="00F13F22" w:rsidRDefault="00F13F22" w:rsidP="00F13F22">
      <w:pPr>
        <w:pStyle w:val="Prrafodelista"/>
        <w:rPr>
          <w:rFonts w:ascii="Times New Roman" w:eastAsia="Arial" w:hAnsi="Times New Roman"/>
          <w:szCs w:val="20"/>
        </w:rPr>
      </w:pPr>
    </w:p>
    <w:p w14:paraId="52200409" w14:textId="77777777" w:rsidR="00F13F22" w:rsidRPr="00F13F22" w:rsidRDefault="00F13F22" w:rsidP="00F13F22">
      <w:pPr>
        <w:pStyle w:val="Prrafodelista"/>
        <w:rPr>
          <w:rFonts w:ascii="Times New Roman" w:eastAsia="Arial" w:hAnsi="Times New Roman"/>
          <w:szCs w:val="20"/>
        </w:rPr>
      </w:pPr>
    </w:p>
    <w:p w14:paraId="27728B73" w14:textId="7A1CB82C" w:rsidR="00931A0B" w:rsidRPr="00F13F22" w:rsidRDefault="00931A0B" w:rsidP="00931A0B">
      <w:pPr>
        <w:rPr>
          <w:rFonts w:ascii="Times New Roman" w:eastAsia="Arial" w:hAnsi="Times New Roman"/>
          <w:b/>
          <w:szCs w:val="20"/>
        </w:rPr>
      </w:pPr>
      <w:r w:rsidRPr="00F13F22">
        <w:rPr>
          <w:rFonts w:ascii="Times New Roman" w:eastAsia="Arial" w:hAnsi="Times New Roman"/>
          <w:b/>
          <w:szCs w:val="20"/>
        </w:rPr>
        <w:t>1.2 Plan de alistamiento técnico</w:t>
      </w:r>
      <w:r w:rsidR="00E7278C" w:rsidRPr="00F13F22">
        <w:rPr>
          <w:rFonts w:ascii="Times New Roman" w:eastAsia="Arial" w:hAnsi="Times New Roman"/>
          <w:b/>
          <w:szCs w:val="20"/>
        </w:rPr>
        <w:t xml:space="preserve"> </w:t>
      </w:r>
    </w:p>
    <w:p w14:paraId="2B7586B9" w14:textId="56BE2C4A" w:rsidR="00931A0B" w:rsidRPr="00F13F22" w:rsidRDefault="00931A0B" w:rsidP="00931A0B">
      <w:pPr>
        <w:rPr>
          <w:rFonts w:ascii="Times New Roman" w:eastAsia="Arial" w:hAnsi="Times New Roman"/>
          <w:b/>
          <w:szCs w:val="20"/>
        </w:rPr>
      </w:pPr>
    </w:p>
    <w:p w14:paraId="460718AB" w14:textId="60CE8354" w:rsidR="00931A0B" w:rsidRPr="00F13F22" w:rsidRDefault="00931A0B" w:rsidP="00931A0B">
      <w:pPr>
        <w:rPr>
          <w:rFonts w:ascii="Times New Roman" w:eastAsia="Arial" w:hAnsi="Times New Roman"/>
          <w:szCs w:val="20"/>
        </w:rPr>
      </w:pPr>
      <w:r w:rsidRPr="00F13F22">
        <w:rPr>
          <w:rFonts w:ascii="Times New Roman" w:eastAsia="Arial" w:hAnsi="Times New Roman"/>
          <w:szCs w:val="20"/>
        </w:rPr>
        <w:t>Para el inicio de la prestación del servicio de alimentación a la población NNAJ, una vez formalizadas las actividades que garanticen el inicio de la operación</w:t>
      </w:r>
      <w:r w:rsidR="001F63C3" w:rsidRPr="00F13F22">
        <w:rPr>
          <w:rFonts w:ascii="Times New Roman" w:eastAsia="Arial" w:hAnsi="Times New Roman"/>
          <w:szCs w:val="20"/>
        </w:rPr>
        <w:t xml:space="preserve"> </w:t>
      </w:r>
      <w:r w:rsidRPr="00F13F22">
        <w:rPr>
          <w:rFonts w:ascii="Times New Roman" w:eastAsia="Arial" w:hAnsi="Times New Roman"/>
          <w:szCs w:val="20"/>
        </w:rPr>
        <w:t xml:space="preserve">para una adecuada ejecución, </w:t>
      </w:r>
      <w:r w:rsidR="001F63C3" w:rsidRPr="00F13F22">
        <w:rPr>
          <w:rFonts w:ascii="Times New Roman" w:eastAsia="Arial" w:hAnsi="Times New Roman"/>
          <w:szCs w:val="20"/>
        </w:rPr>
        <w:t xml:space="preserve">el ejecutor </w:t>
      </w:r>
      <w:r w:rsidR="005A0446" w:rsidRPr="00F13F22">
        <w:rPr>
          <w:rFonts w:ascii="Times New Roman" w:eastAsia="Arial" w:hAnsi="Times New Roman"/>
          <w:szCs w:val="20"/>
        </w:rPr>
        <w:t xml:space="preserve">estructurar </w:t>
      </w:r>
      <w:r w:rsidR="00FB2753" w:rsidRPr="00F13F22">
        <w:rPr>
          <w:rFonts w:ascii="Times New Roman" w:eastAsia="Arial" w:hAnsi="Times New Roman"/>
          <w:szCs w:val="20"/>
        </w:rPr>
        <w:t xml:space="preserve">durante la fase de planeación y alistamiento el plan de alistamiento técnico y una vez se firme el acta de inicio radicar al IDIPRON el mismo, el cual debe </w:t>
      </w:r>
      <w:r w:rsidR="00F13F22" w:rsidRPr="00F13F22">
        <w:rPr>
          <w:rFonts w:ascii="Times New Roman" w:eastAsia="Arial" w:hAnsi="Times New Roman"/>
          <w:szCs w:val="20"/>
        </w:rPr>
        <w:t>incluir todas</w:t>
      </w:r>
      <w:r w:rsidR="001F63C3" w:rsidRPr="00F13F22">
        <w:rPr>
          <w:rFonts w:ascii="Times New Roman" w:eastAsia="Arial" w:hAnsi="Times New Roman"/>
          <w:szCs w:val="20"/>
        </w:rPr>
        <w:t xml:space="preserve"> las fases del mismo, </w:t>
      </w:r>
      <w:r w:rsidRPr="00F13F22">
        <w:rPr>
          <w:rFonts w:ascii="Times New Roman" w:eastAsia="Arial" w:hAnsi="Times New Roman"/>
          <w:szCs w:val="20"/>
        </w:rPr>
        <w:t>en procura de la construcción, ejecución, revisión y seguimiento del proyecto</w:t>
      </w:r>
      <w:r w:rsidR="00194921" w:rsidRPr="00F13F22">
        <w:rPr>
          <w:rFonts w:ascii="Times New Roman" w:eastAsia="Arial" w:hAnsi="Times New Roman"/>
          <w:szCs w:val="20"/>
        </w:rPr>
        <w:t>.</w:t>
      </w:r>
    </w:p>
    <w:p w14:paraId="7C3CCC4C" w14:textId="4376716D" w:rsidR="00FB2753" w:rsidRPr="00F13F22" w:rsidRDefault="00FB2753" w:rsidP="00931A0B">
      <w:pPr>
        <w:rPr>
          <w:rFonts w:ascii="Times New Roman" w:eastAsia="Arial" w:hAnsi="Times New Roman"/>
          <w:szCs w:val="20"/>
        </w:rPr>
      </w:pPr>
    </w:p>
    <w:p w14:paraId="31EA3924" w14:textId="4AB6D190" w:rsidR="00FB2753" w:rsidRPr="00F13F22" w:rsidRDefault="0070754A" w:rsidP="00931A0B">
      <w:pPr>
        <w:rPr>
          <w:rFonts w:ascii="Times New Roman" w:eastAsia="Arial" w:hAnsi="Times New Roman"/>
          <w:szCs w:val="20"/>
        </w:rPr>
      </w:pPr>
      <w:r w:rsidRPr="00F13F22">
        <w:rPr>
          <w:rFonts w:ascii="Times New Roman" w:eastAsia="Arial" w:hAnsi="Times New Roman"/>
          <w:szCs w:val="20"/>
        </w:rPr>
        <w:t>El Plan de Alistamiento Técnico es un documento estratégico y detallado que establece las acciones y procedimientos necesarios para preparar y garantizar el inicio eficiente y la ejecución óptima del contrato desde el primer día. Este plan actúa como una guía integral, definiendo las bases para una prestación de servicios de alta calidad, segura y cumpliendo con todas las especificaciones técnicas y normativas aplicables. El objetivo del Plan de Alistamiento Técnico es definir y establecer todos los procesos y actividades que deben llevarse a cabo en la etapa previa al inicio de la ejecución del contrato, con el fin de garantizar una transición fluida y eficiente, asegurando que todos los recursos y procedimientos estén listos para cumplir con las obligaciones contractuales desde el primer día.</w:t>
      </w:r>
    </w:p>
    <w:p w14:paraId="6292577A" w14:textId="2332DF2E" w:rsidR="0070754A" w:rsidRPr="00F13F22" w:rsidRDefault="0070754A" w:rsidP="00931A0B">
      <w:pPr>
        <w:rPr>
          <w:rFonts w:ascii="Times New Roman" w:eastAsia="Arial" w:hAnsi="Times New Roman"/>
          <w:szCs w:val="20"/>
        </w:rPr>
      </w:pPr>
    </w:p>
    <w:p w14:paraId="71A8A4DA" w14:textId="018CD0EB" w:rsidR="0070754A" w:rsidRPr="00F13F22" w:rsidRDefault="0070754A" w:rsidP="0070754A">
      <w:pPr>
        <w:rPr>
          <w:rFonts w:ascii="Times New Roman" w:eastAsia="Arial" w:hAnsi="Times New Roman"/>
          <w:szCs w:val="20"/>
        </w:rPr>
      </w:pPr>
      <w:r w:rsidRPr="00F13F22">
        <w:rPr>
          <w:rFonts w:ascii="Times New Roman" w:eastAsia="Arial" w:hAnsi="Times New Roman"/>
          <w:szCs w:val="20"/>
        </w:rPr>
        <w:t xml:space="preserve">Este plan </w:t>
      </w:r>
      <w:r w:rsidR="00984FFF" w:rsidRPr="00F13F22">
        <w:rPr>
          <w:rFonts w:ascii="Times New Roman" w:eastAsia="Arial" w:hAnsi="Times New Roman"/>
          <w:szCs w:val="20"/>
        </w:rPr>
        <w:t>debes estructurarse de parte del ejecutor de tal manera que dé cuenta de quienes, de qué manera, y en qué momento se realizaran las actividades correspondientes a cada una de las fases de acuerdo a lo que abarca cada una de las mismas así:</w:t>
      </w:r>
      <w:r w:rsidRPr="00F13F22">
        <w:rPr>
          <w:rFonts w:ascii="Times New Roman" w:eastAsia="Arial" w:hAnsi="Times New Roman"/>
          <w:szCs w:val="20"/>
        </w:rPr>
        <w:t xml:space="preserve"> La Fase I se enfoca en la planificación y alistamiento, abarcando desde el reconocimiento de la infraestructura hasta la selección de proveedores y la capacitación del personal. La Fase II se centra en la ejecución, detallando los procesos de compra, logística, preparación y servicio de alimentos, con énfasis en la calidad y seguridad alimentaria. La Fase III abarca la gestión administrativa, asegurando el registro, documentación y elaboración de informes. Finalmente, la Fase IV se dedica a la calidad, seguimiento y monitoreo, estableciendo mecanismos de control, auditorías y evaluación de resultados para garantizar el cumplimiento normativo y la mejora continua.</w:t>
      </w:r>
    </w:p>
    <w:p w14:paraId="12376C64" w14:textId="7345E176" w:rsidR="00984FFF" w:rsidRPr="00F13F22" w:rsidRDefault="00984FFF" w:rsidP="0070754A">
      <w:pPr>
        <w:rPr>
          <w:rFonts w:ascii="Times New Roman" w:eastAsia="Arial" w:hAnsi="Times New Roman"/>
          <w:szCs w:val="20"/>
        </w:rPr>
      </w:pPr>
    </w:p>
    <w:p w14:paraId="5AE76CDB" w14:textId="63844D69" w:rsidR="00984FFF" w:rsidRPr="00F13F22" w:rsidRDefault="00984FFF" w:rsidP="0070754A">
      <w:pPr>
        <w:rPr>
          <w:rFonts w:ascii="Times New Roman" w:eastAsia="Arial" w:hAnsi="Times New Roman"/>
          <w:szCs w:val="20"/>
        </w:rPr>
      </w:pPr>
      <w:r w:rsidRPr="00F13F22">
        <w:rPr>
          <w:rFonts w:ascii="Times New Roman" w:eastAsia="Arial" w:hAnsi="Times New Roman"/>
          <w:szCs w:val="20"/>
        </w:rPr>
        <w:t>Cada fase y actividad descrita que se presente de parte del ejecutor en el Plan de alistamiento técnico debe estar   diseñada para ser verificable, permitiendo un seguimiento riguroso por parte de la interventoría o el apoyo a la supervisión de parte del IDIPRON para asegurar la trazabilidad de los procesos. Esto incluye la documentación de la selección de proveedores, los controles de calidad de los alimentos, los registros de higiene y seguridad, y los informes de gestión, facilitando la identificación de áreas de mejora y el cumplimiento de los estándares establecidos.</w:t>
      </w:r>
    </w:p>
    <w:p w14:paraId="32AD0182" w14:textId="77777777" w:rsidR="00120265" w:rsidRPr="00F13F22" w:rsidRDefault="00120265" w:rsidP="00931A0B">
      <w:pPr>
        <w:rPr>
          <w:rFonts w:ascii="Times New Roman" w:eastAsia="Arial" w:hAnsi="Times New Roman"/>
          <w:szCs w:val="20"/>
        </w:rPr>
      </w:pPr>
    </w:p>
    <w:p w14:paraId="194A3449" w14:textId="5FC164DE" w:rsidR="00931A0B" w:rsidRPr="00F13F22" w:rsidRDefault="00984FFF" w:rsidP="00931A0B">
      <w:pPr>
        <w:rPr>
          <w:rFonts w:ascii="Times New Roman" w:eastAsia="Arial" w:hAnsi="Times New Roman"/>
          <w:szCs w:val="20"/>
        </w:rPr>
      </w:pPr>
      <w:r w:rsidRPr="00F13F22">
        <w:rPr>
          <w:rFonts w:ascii="Times New Roman" w:eastAsia="Arial" w:hAnsi="Times New Roman"/>
          <w:szCs w:val="20"/>
        </w:rPr>
        <w:t>Este documento</w:t>
      </w:r>
      <w:r w:rsidR="00931A0B" w:rsidRPr="00F13F22">
        <w:rPr>
          <w:rFonts w:ascii="Times New Roman" w:eastAsia="Arial" w:hAnsi="Times New Roman"/>
          <w:szCs w:val="20"/>
        </w:rPr>
        <w:t xml:space="preserve"> podrá ser modificados o actualizados según </w:t>
      </w:r>
      <w:r w:rsidR="00923A8B" w:rsidRPr="00F13F22">
        <w:rPr>
          <w:rFonts w:ascii="Times New Roman" w:eastAsia="Arial" w:hAnsi="Times New Roman"/>
          <w:szCs w:val="20"/>
        </w:rPr>
        <w:t>requerimientos</w:t>
      </w:r>
      <w:r w:rsidR="00931A0B" w:rsidRPr="00F13F22">
        <w:rPr>
          <w:rFonts w:ascii="Times New Roman" w:eastAsia="Arial" w:hAnsi="Times New Roman"/>
          <w:szCs w:val="20"/>
        </w:rPr>
        <w:t xml:space="preserve"> </w:t>
      </w:r>
      <w:r w:rsidR="00923A8B" w:rsidRPr="00F13F22">
        <w:rPr>
          <w:rFonts w:ascii="Times New Roman" w:eastAsia="Arial" w:hAnsi="Times New Roman"/>
          <w:szCs w:val="20"/>
        </w:rPr>
        <w:t xml:space="preserve">del </w:t>
      </w:r>
      <w:r w:rsidR="00931A0B" w:rsidRPr="00F13F22">
        <w:rPr>
          <w:rFonts w:ascii="Times New Roman" w:eastAsia="Arial" w:hAnsi="Times New Roman"/>
          <w:szCs w:val="20"/>
        </w:rPr>
        <w:t xml:space="preserve">comité técnico de seguimiento o presentación de nuevos proveedores </w:t>
      </w:r>
      <w:r w:rsidR="00722306" w:rsidRPr="00F13F22">
        <w:rPr>
          <w:rFonts w:ascii="Times New Roman" w:eastAsia="Arial" w:hAnsi="Times New Roman"/>
          <w:szCs w:val="20"/>
        </w:rPr>
        <w:t xml:space="preserve">de alimentos </w:t>
      </w:r>
      <w:r w:rsidR="00931A0B" w:rsidRPr="00F13F22">
        <w:rPr>
          <w:rFonts w:ascii="Times New Roman" w:eastAsia="Arial" w:hAnsi="Times New Roman"/>
          <w:szCs w:val="20"/>
        </w:rPr>
        <w:t xml:space="preserve">por parte del ejecutor durante el desarrollo del contrato. </w:t>
      </w:r>
    </w:p>
    <w:p w14:paraId="4EC49808" w14:textId="77777777" w:rsidR="00931A0B" w:rsidRPr="00F13F22" w:rsidRDefault="00931A0B" w:rsidP="00931A0B">
      <w:pPr>
        <w:rPr>
          <w:rFonts w:ascii="Times New Roman" w:eastAsia="Arial" w:hAnsi="Times New Roman"/>
          <w:szCs w:val="20"/>
        </w:rPr>
      </w:pPr>
    </w:p>
    <w:p w14:paraId="670937A1" w14:textId="77777777" w:rsidR="00931A0B" w:rsidRPr="00F13F22" w:rsidRDefault="00931A0B" w:rsidP="00931A0B">
      <w:pPr>
        <w:rPr>
          <w:rFonts w:ascii="Times New Roman" w:eastAsia="Arial" w:hAnsi="Times New Roman"/>
          <w:szCs w:val="20"/>
        </w:rPr>
      </w:pPr>
      <w:r w:rsidRPr="00F13F22">
        <w:rPr>
          <w:rFonts w:ascii="Times New Roman" w:eastAsia="Arial" w:hAnsi="Times New Roman"/>
          <w:szCs w:val="20"/>
        </w:rPr>
        <w:t xml:space="preserve">Nota: Los ajustes del plan de alistamiento tendrán los mismos tiempos de entrega establecidos para hallazgos, 5 días hábiles después de la notificación, dichos ajustes deben estar completamente subsanados antes del segundo pago. </w:t>
      </w:r>
    </w:p>
    <w:p w14:paraId="58B5FEDA" w14:textId="77777777" w:rsidR="00931A0B" w:rsidRPr="00F13F22" w:rsidRDefault="00931A0B" w:rsidP="00931A0B">
      <w:pPr>
        <w:rPr>
          <w:rFonts w:ascii="Times New Roman" w:eastAsia="Arial" w:hAnsi="Times New Roman"/>
          <w:b/>
          <w:szCs w:val="20"/>
        </w:rPr>
      </w:pPr>
    </w:p>
    <w:p w14:paraId="43F6DC60" w14:textId="77777777" w:rsidR="00931A0B" w:rsidRPr="00F13F22" w:rsidRDefault="00931A0B" w:rsidP="00931A0B">
      <w:pPr>
        <w:rPr>
          <w:rFonts w:ascii="Times New Roman" w:eastAsia="Arial" w:hAnsi="Times New Roman"/>
          <w:szCs w:val="20"/>
        </w:rPr>
      </w:pPr>
    </w:p>
    <w:p w14:paraId="7565A086" w14:textId="19478FF0" w:rsidR="00285FB5" w:rsidRPr="00F13F22" w:rsidRDefault="00194921"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 xml:space="preserve">3 </w:t>
      </w:r>
      <w:r w:rsidR="00285FB5" w:rsidRPr="00F13F22">
        <w:rPr>
          <w:rFonts w:ascii="Times New Roman" w:eastAsia="Arial" w:hAnsi="Times New Roman"/>
          <w:b/>
          <w:szCs w:val="20"/>
        </w:rPr>
        <w:t>Plan de Control Sanitario</w:t>
      </w:r>
    </w:p>
    <w:p w14:paraId="56CC3BA0" w14:textId="77777777" w:rsidR="00285FB5" w:rsidRPr="00F13F22" w:rsidRDefault="00285FB5" w:rsidP="00285FB5">
      <w:pPr>
        <w:rPr>
          <w:rFonts w:ascii="Times New Roman" w:eastAsia="Arial" w:hAnsi="Times New Roman"/>
          <w:b/>
          <w:szCs w:val="20"/>
        </w:rPr>
      </w:pPr>
    </w:p>
    <w:p w14:paraId="61D5D255" w14:textId="77777777" w:rsidR="006003E0" w:rsidRPr="00F13F22" w:rsidRDefault="006003E0" w:rsidP="006003E0">
      <w:pPr>
        <w:rPr>
          <w:rFonts w:ascii="Times New Roman" w:eastAsia="Arial" w:hAnsi="Times New Roman"/>
          <w:szCs w:val="20"/>
        </w:rPr>
      </w:pPr>
      <w:r w:rsidRPr="00F13F22">
        <w:rPr>
          <w:rFonts w:ascii="Times New Roman" w:eastAsia="Arial" w:hAnsi="Times New Roman"/>
          <w:szCs w:val="20"/>
        </w:rPr>
        <w:t xml:space="preserve">El ejecutor deberá desarrollar un Plan de Saneamiento específico para cada una de las sedes </w:t>
      </w:r>
      <w:proofErr w:type="spellStart"/>
      <w:r w:rsidRPr="00F13F22">
        <w:rPr>
          <w:rFonts w:ascii="Times New Roman" w:eastAsia="Arial" w:hAnsi="Times New Roman"/>
          <w:szCs w:val="20"/>
        </w:rPr>
        <w:t>UPIs</w:t>
      </w:r>
      <w:proofErr w:type="spellEnd"/>
      <w:r w:rsidRPr="00F13F22">
        <w:rPr>
          <w:rFonts w:ascii="Times New Roman" w:eastAsia="Arial" w:hAnsi="Times New Roman"/>
          <w:szCs w:val="20"/>
        </w:rPr>
        <w:t xml:space="preserve">, </w:t>
      </w:r>
      <w:proofErr w:type="spellStart"/>
      <w:r w:rsidRPr="00F13F22">
        <w:rPr>
          <w:rFonts w:ascii="Times New Roman" w:eastAsia="Arial" w:hAnsi="Times New Roman"/>
          <w:szCs w:val="20"/>
        </w:rPr>
        <w:t>UATs</w:t>
      </w:r>
      <w:proofErr w:type="spellEnd"/>
      <w:r w:rsidRPr="00F13F22">
        <w:rPr>
          <w:rFonts w:ascii="Times New Roman" w:eastAsia="Arial" w:hAnsi="Times New Roman"/>
          <w:szCs w:val="20"/>
        </w:rPr>
        <w:t>, áreas de almacenamiento, ensamble, producción y demás instalaciones pertinentes. Dichos planes deberán ser elaborados en estricto cumplimiento de la normatividad vigente y adaptados a las necesidades operativas particulares.</w:t>
      </w:r>
    </w:p>
    <w:p w14:paraId="62F2F59F" w14:textId="77777777" w:rsidR="006003E0" w:rsidRPr="00F13F22" w:rsidRDefault="006003E0" w:rsidP="006003E0">
      <w:pPr>
        <w:rPr>
          <w:rFonts w:ascii="Times New Roman" w:eastAsia="Arial" w:hAnsi="Times New Roman"/>
          <w:szCs w:val="20"/>
        </w:rPr>
      </w:pPr>
    </w:p>
    <w:p w14:paraId="1DC5C070" w14:textId="2F3E8E33" w:rsidR="006003E0" w:rsidRPr="00F13F22" w:rsidRDefault="006003E0" w:rsidP="006003E0">
      <w:pPr>
        <w:rPr>
          <w:rFonts w:ascii="Times New Roman" w:eastAsia="Arial" w:hAnsi="Times New Roman"/>
          <w:szCs w:val="20"/>
        </w:rPr>
      </w:pPr>
      <w:r w:rsidRPr="00F13F22">
        <w:rPr>
          <w:rFonts w:ascii="Times New Roman" w:eastAsia="Arial" w:hAnsi="Times New Roman"/>
          <w:szCs w:val="20"/>
        </w:rPr>
        <w:t>El Plan de Saneamiento deberá someterse a revisiones periódicas de parte del ejecutor y tendrá seguimiento de supervisión y/o interventoría de parte del IDIPRON, para verificar su cumplimiento y realizar las actualizaciones y ajustes pertinentes cuando se requieran modificaciones en su contenido, tales como cambios en procedimientos, formatos de registros o fichas técnicas.</w:t>
      </w:r>
    </w:p>
    <w:p w14:paraId="46743CD6" w14:textId="77777777" w:rsidR="006003E0" w:rsidRPr="00F13F22" w:rsidRDefault="006003E0" w:rsidP="006003E0">
      <w:pPr>
        <w:rPr>
          <w:rFonts w:ascii="Times New Roman" w:eastAsia="Arial" w:hAnsi="Times New Roman"/>
          <w:szCs w:val="20"/>
        </w:rPr>
      </w:pPr>
    </w:p>
    <w:p w14:paraId="744EC7C3" w14:textId="77777777" w:rsidR="006003E0" w:rsidRPr="00F13F22" w:rsidRDefault="006003E0" w:rsidP="006003E0">
      <w:pPr>
        <w:rPr>
          <w:rFonts w:ascii="Times New Roman" w:eastAsia="Arial" w:hAnsi="Times New Roman"/>
          <w:szCs w:val="20"/>
        </w:rPr>
      </w:pPr>
      <w:r w:rsidRPr="00F13F22">
        <w:rPr>
          <w:rFonts w:ascii="Times New Roman" w:eastAsia="Arial" w:hAnsi="Times New Roman"/>
          <w:szCs w:val="20"/>
        </w:rPr>
        <w:t>El plan de saneamiento deberá ajustarse a la modalidad, necesidades y ubicación geográfica de cada sede. En el caso de sedes ubicadas en zonas rurales, el ejecutor deberá detallar las estrategias implementadas para garantizar la calidad del agua. El documento deberá presentarse con un tamaño de letra adecuado que permita la fácil consulta por parte del personal manipulador de alimentos.</w:t>
      </w:r>
    </w:p>
    <w:p w14:paraId="0D5284DF" w14:textId="77777777" w:rsidR="006003E0" w:rsidRPr="00F13F22" w:rsidRDefault="006003E0" w:rsidP="006003E0">
      <w:pPr>
        <w:rPr>
          <w:rFonts w:ascii="Times New Roman" w:eastAsia="Arial" w:hAnsi="Times New Roman"/>
          <w:szCs w:val="20"/>
        </w:rPr>
      </w:pPr>
    </w:p>
    <w:p w14:paraId="2F5BA50D" w14:textId="6969A441" w:rsidR="006003E0" w:rsidRPr="00F13F22" w:rsidRDefault="006003E0" w:rsidP="006003E0">
      <w:pPr>
        <w:rPr>
          <w:rFonts w:ascii="Times New Roman" w:eastAsia="Arial" w:hAnsi="Times New Roman"/>
          <w:szCs w:val="20"/>
        </w:rPr>
      </w:pPr>
      <w:r w:rsidRPr="00F13F22">
        <w:rPr>
          <w:rFonts w:ascii="Times New Roman" w:eastAsia="Arial" w:hAnsi="Times New Roman"/>
          <w:szCs w:val="20"/>
        </w:rPr>
        <w:t xml:space="preserve">El equipo de apoyo a la supervisión o interventoría </w:t>
      </w:r>
      <w:r w:rsidR="00D53160" w:rsidRPr="00F13F22">
        <w:rPr>
          <w:rFonts w:ascii="Times New Roman" w:eastAsia="Arial" w:hAnsi="Times New Roman"/>
          <w:szCs w:val="20"/>
        </w:rPr>
        <w:t xml:space="preserve">desde el IDIPRON </w:t>
      </w:r>
      <w:r w:rsidRPr="00F13F22">
        <w:rPr>
          <w:rFonts w:ascii="Times New Roman" w:eastAsia="Arial" w:hAnsi="Times New Roman"/>
          <w:szCs w:val="20"/>
        </w:rPr>
        <w:t>realizará visitas</w:t>
      </w:r>
      <w:r w:rsidR="00D53160" w:rsidRPr="00F13F22">
        <w:rPr>
          <w:rFonts w:ascii="Times New Roman" w:eastAsia="Arial" w:hAnsi="Times New Roman"/>
          <w:szCs w:val="20"/>
        </w:rPr>
        <w:t xml:space="preserve"> periódicas</w:t>
      </w:r>
      <w:r w:rsidRPr="00F13F22">
        <w:rPr>
          <w:rFonts w:ascii="Times New Roman" w:eastAsia="Arial" w:hAnsi="Times New Roman"/>
          <w:szCs w:val="20"/>
        </w:rPr>
        <w:t xml:space="preserve"> </w:t>
      </w:r>
      <w:r w:rsidR="00D53160" w:rsidRPr="00F13F22">
        <w:rPr>
          <w:rFonts w:ascii="Times New Roman" w:eastAsia="Arial" w:hAnsi="Times New Roman"/>
          <w:szCs w:val="20"/>
        </w:rPr>
        <w:t>sin previo aviso</w:t>
      </w:r>
      <w:r w:rsidRPr="00F13F22">
        <w:rPr>
          <w:rFonts w:ascii="Times New Roman" w:eastAsia="Arial" w:hAnsi="Times New Roman"/>
          <w:szCs w:val="20"/>
        </w:rPr>
        <w:t xml:space="preserve"> a las diferentes </w:t>
      </w:r>
      <w:proofErr w:type="spellStart"/>
      <w:r w:rsidRPr="00F13F22">
        <w:rPr>
          <w:rFonts w:ascii="Times New Roman" w:eastAsia="Arial" w:hAnsi="Times New Roman"/>
          <w:szCs w:val="20"/>
        </w:rPr>
        <w:t>UPIs</w:t>
      </w:r>
      <w:proofErr w:type="spellEnd"/>
      <w:r w:rsidRPr="00F13F22">
        <w:rPr>
          <w:rFonts w:ascii="Times New Roman" w:eastAsia="Arial" w:hAnsi="Times New Roman"/>
          <w:szCs w:val="20"/>
        </w:rPr>
        <w:t xml:space="preserve"> y </w:t>
      </w:r>
      <w:proofErr w:type="spellStart"/>
      <w:r w:rsidRPr="00F13F22">
        <w:rPr>
          <w:rFonts w:ascii="Times New Roman" w:eastAsia="Arial" w:hAnsi="Times New Roman"/>
          <w:szCs w:val="20"/>
        </w:rPr>
        <w:t>UATs</w:t>
      </w:r>
      <w:proofErr w:type="spellEnd"/>
      <w:r w:rsidRPr="00F13F22">
        <w:rPr>
          <w:rFonts w:ascii="Times New Roman" w:eastAsia="Arial" w:hAnsi="Times New Roman"/>
          <w:szCs w:val="20"/>
        </w:rPr>
        <w:t>, así como a las plantas de producción y áreas de ensamble de alimentos</w:t>
      </w:r>
      <w:r w:rsidR="00D53160" w:rsidRPr="00F13F22">
        <w:rPr>
          <w:rFonts w:ascii="Times New Roman" w:eastAsia="Arial" w:hAnsi="Times New Roman"/>
          <w:szCs w:val="20"/>
        </w:rPr>
        <w:t>, para verificar el cumplimiento al plan de saneamiento</w:t>
      </w:r>
      <w:r w:rsidRPr="00F13F22">
        <w:rPr>
          <w:rFonts w:ascii="Times New Roman" w:eastAsia="Arial" w:hAnsi="Times New Roman"/>
          <w:szCs w:val="20"/>
        </w:rPr>
        <w:t xml:space="preserve">. Es responsabilidad y obligación del ejecutor implementar los ajustes solicitados al plan de saneamiento, de acuerdo con las observaciones realizadas en cada sede, durante la totalidad de la ejecución del </w:t>
      </w:r>
      <w:r w:rsidR="00417969" w:rsidRPr="00F13F22">
        <w:rPr>
          <w:rFonts w:ascii="Times New Roman" w:eastAsia="Arial" w:hAnsi="Times New Roman"/>
          <w:szCs w:val="20"/>
        </w:rPr>
        <w:t>contrato</w:t>
      </w:r>
      <w:r w:rsidRPr="00F13F22">
        <w:rPr>
          <w:rFonts w:ascii="Times New Roman" w:eastAsia="Arial" w:hAnsi="Times New Roman"/>
          <w:szCs w:val="20"/>
        </w:rPr>
        <w:t>.</w:t>
      </w:r>
    </w:p>
    <w:p w14:paraId="558E0EAB" w14:textId="77777777" w:rsidR="006003E0" w:rsidRPr="00F13F22" w:rsidRDefault="006003E0" w:rsidP="006003E0">
      <w:pPr>
        <w:rPr>
          <w:rFonts w:ascii="Times New Roman" w:eastAsia="Arial" w:hAnsi="Times New Roman"/>
          <w:szCs w:val="20"/>
        </w:rPr>
      </w:pPr>
    </w:p>
    <w:p w14:paraId="7D6F3F2D" w14:textId="69D7ADD3" w:rsidR="00285FB5" w:rsidRPr="00F13F22" w:rsidRDefault="006003E0" w:rsidP="006003E0">
      <w:pPr>
        <w:rPr>
          <w:rFonts w:ascii="Times New Roman" w:eastAsia="Arial" w:hAnsi="Times New Roman"/>
          <w:szCs w:val="20"/>
        </w:rPr>
      </w:pPr>
      <w:r w:rsidRPr="00F13F22">
        <w:rPr>
          <w:rFonts w:ascii="Times New Roman" w:eastAsia="Arial" w:hAnsi="Times New Roman"/>
          <w:szCs w:val="20"/>
        </w:rPr>
        <w:t>El ejecutor deberá elaborar y presentar al IDIPRON un Plan de Saneamiento documentado, que contemple los programas de limpieza y desinfección, así como la gestión de residuos. A continuación, se describen los requisitos mínimos que el ejecutor deberá incluir en la elaboración y aplicación del Plan de Control Sanitario, de acuerdo con la normativa aplicable</w:t>
      </w:r>
    </w:p>
    <w:p w14:paraId="09C13C71" w14:textId="55387651" w:rsidR="00E33974" w:rsidRPr="00F13F22" w:rsidRDefault="00E33974" w:rsidP="00285FB5">
      <w:pPr>
        <w:rPr>
          <w:rFonts w:ascii="Times New Roman" w:eastAsia="Arial" w:hAnsi="Times New Roman"/>
          <w:szCs w:val="20"/>
        </w:rPr>
      </w:pPr>
    </w:p>
    <w:p w14:paraId="721FF543" w14:textId="65F16ADE" w:rsidR="00E33974" w:rsidRPr="00F13F22" w:rsidRDefault="00E33974" w:rsidP="009503E2">
      <w:pPr>
        <w:pStyle w:val="Prrafodelista"/>
        <w:numPr>
          <w:ilvl w:val="0"/>
          <w:numId w:val="83"/>
        </w:numPr>
        <w:rPr>
          <w:rFonts w:ascii="Times New Roman" w:eastAsia="Arial" w:hAnsi="Times New Roman"/>
          <w:i/>
          <w:szCs w:val="20"/>
        </w:rPr>
      </w:pPr>
      <w:r w:rsidRPr="00F13F22">
        <w:rPr>
          <w:rFonts w:ascii="Times New Roman" w:eastAsia="Arial" w:hAnsi="Times New Roman"/>
          <w:i/>
          <w:szCs w:val="20"/>
        </w:rPr>
        <w:t xml:space="preserve">Concepto higiénico sanitario </w:t>
      </w:r>
    </w:p>
    <w:p w14:paraId="0DC124F2" w14:textId="77777777" w:rsidR="00E33974" w:rsidRPr="00F13F22" w:rsidRDefault="00E33974" w:rsidP="00285FB5">
      <w:pPr>
        <w:rPr>
          <w:rFonts w:ascii="Times New Roman" w:eastAsia="Arial" w:hAnsi="Times New Roman"/>
          <w:szCs w:val="20"/>
        </w:rPr>
      </w:pPr>
    </w:p>
    <w:p w14:paraId="3F55E2EA" w14:textId="70E7F350" w:rsidR="00137F7F" w:rsidRPr="00F13F22" w:rsidRDefault="00AD5B5B" w:rsidP="00285FB5">
      <w:pPr>
        <w:rPr>
          <w:rFonts w:ascii="Times New Roman" w:eastAsia="Arial" w:hAnsi="Times New Roman"/>
          <w:szCs w:val="20"/>
        </w:rPr>
      </w:pPr>
      <w:r w:rsidRPr="00F13F22">
        <w:rPr>
          <w:rFonts w:ascii="Times New Roman" w:eastAsia="Arial" w:hAnsi="Times New Roman"/>
          <w:szCs w:val="20"/>
        </w:rPr>
        <w:t xml:space="preserve">En estricto cumplimiento de la Circular Externa DAB 4000-0082-2022 del Invima, </w:t>
      </w:r>
      <w:r w:rsidR="00B4252C" w:rsidRPr="00F13F22">
        <w:rPr>
          <w:rFonts w:ascii="Times New Roman" w:eastAsia="Arial" w:hAnsi="Times New Roman"/>
          <w:szCs w:val="20"/>
        </w:rPr>
        <w:t xml:space="preserve">y a la resolución 2674 de 2013 expedida por el Ministerio de Salud y Protección Social </w:t>
      </w:r>
      <w:r w:rsidRPr="00F13F22">
        <w:rPr>
          <w:rFonts w:ascii="Times New Roman" w:eastAsia="Arial" w:hAnsi="Times New Roman"/>
          <w:szCs w:val="20"/>
        </w:rPr>
        <w:t xml:space="preserve">se requerirá al </w:t>
      </w:r>
      <w:r w:rsidR="00F13F22" w:rsidRPr="00F13F22">
        <w:rPr>
          <w:rFonts w:ascii="Times New Roman" w:eastAsia="Arial" w:hAnsi="Times New Roman"/>
          <w:szCs w:val="20"/>
        </w:rPr>
        <w:t>ejecutor incluya</w:t>
      </w:r>
      <w:r w:rsidRPr="00F13F22">
        <w:rPr>
          <w:rFonts w:ascii="Times New Roman" w:eastAsia="Arial" w:hAnsi="Times New Roman"/>
          <w:szCs w:val="20"/>
        </w:rPr>
        <w:t xml:space="preserve">, dentro </w:t>
      </w:r>
      <w:r w:rsidR="00C943BF" w:rsidRPr="00F13F22">
        <w:rPr>
          <w:rFonts w:ascii="Times New Roman" w:eastAsia="Arial" w:hAnsi="Times New Roman"/>
          <w:szCs w:val="20"/>
        </w:rPr>
        <w:t>del Plan de control sanitario</w:t>
      </w:r>
      <w:r w:rsidRPr="00F13F22">
        <w:rPr>
          <w:rFonts w:ascii="Times New Roman" w:eastAsia="Arial" w:hAnsi="Times New Roman"/>
          <w:szCs w:val="20"/>
        </w:rPr>
        <w:t xml:space="preserve">, el concepto higiénico sanitario favorable de los proveedores de materia prima. </w:t>
      </w:r>
      <w:r w:rsidR="00B4252C" w:rsidRPr="00F13F22">
        <w:rPr>
          <w:rFonts w:ascii="Times New Roman" w:eastAsia="Arial" w:hAnsi="Times New Roman"/>
          <w:szCs w:val="20"/>
        </w:rPr>
        <w:t>El ejecutor debe garantizar</w:t>
      </w:r>
      <w:r w:rsidR="00C943BF" w:rsidRPr="00F13F22">
        <w:rPr>
          <w:rFonts w:ascii="Times New Roman" w:eastAsia="Arial" w:hAnsi="Times New Roman"/>
          <w:szCs w:val="20"/>
        </w:rPr>
        <w:t xml:space="preserve"> a través de Certificaciones de capacidad de producción y almacenamiento</w:t>
      </w:r>
      <w:r w:rsidR="00137F7F" w:rsidRPr="00F13F22">
        <w:rPr>
          <w:rFonts w:ascii="Times New Roman" w:eastAsia="Arial" w:hAnsi="Times New Roman"/>
          <w:szCs w:val="20"/>
        </w:rPr>
        <w:t>,</w:t>
      </w:r>
      <w:r w:rsidR="00B4252C" w:rsidRPr="00F13F22">
        <w:rPr>
          <w:rFonts w:ascii="Times New Roman" w:eastAsia="Arial" w:hAnsi="Times New Roman"/>
          <w:szCs w:val="20"/>
        </w:rPr>
        <w:t xml:space="preserve"> que los</w:t>
      </w:r>
      <w:r w:rsidRPr="00F13F22">
        <w:rPr>
          <w:rFonts w:ascii="Times New Roman" w:eastAsia="Arial" w:hAnsi="Times New Roman"/>
          <w:szCs w:val="20"/>
        </w:rPr>
        <w:t xml:space="preserve"> proveedores </w:t>
      </w:r>
      <w:r w:rsidR="00B4252C" w:rsidRPr="00F13F22">
        <w:rPr>
          <w:rFonts w:ascii="Times New Roman" w:eastAsia="Arial" w:hAnsi="Times New Roman"/>
          <w:szCs w:val="20"/>
        </w:rPr>
        <w:t>tengan la capacidad de suministrar</w:t>
      </w:r>
      <w:r w:rsidRPr="00F13F22">
        <w:rPr>
          <w:rFonts w:ascii="Times New Roman" w:eastAsia="Arial" w:hAnsi="Times New Roman"/>
          <w:szCs w:val="20"/>
        </w:rPr>
        <w:t xml:space="preserve"> los alimentos necesarios para la correcta ejecución y cumplimiento del objeto contractual. </w:t>
      </w:r>
    </w:p>
    <w:p w14:paraId="5AE4301F" w14:textId="77777777" w:rsidR="00137F7F" w:rsidRPr="00F13F22" w:rsidRDefault="00137F7F" w:rsidP="00285FB5">
      <w:pPr>
        <w:rPr>
          <w:rFonts w:ascii="Times New Roman" w:eastAsia="Arial" w:hAnsi="Times New Roman"/>
          <w:szCs w:val="20"/>
        </w:rPr>
      </w:pPr>
    </w:p>
    <w:p w14:paraId="2F67A9FB" w14:textId="15E912AC" w:rsidR="00E33974" w:rsidRPr="00F13F22" w:rsidRDefault="00B4252C" w:rsidP="00285FB5">
      <w:pPr>
        <w:rPr>
          <w:rFonts w:ascii="Times New Roman" w:eastAsia="Arial" w:hAnsi="Times New Roman"/>
          <w:szCs w:val="20"/>
        </w:rPr>
      </w:pPr>
      <w:r w:rsidRPr="00F13F22">
        <w:rPr>
          <w:rFonts w:ascii="Times New Roman" w:eastAsia="Arial" w:hAnsi="Times New Roman"/>
          <w:szCs w:val="20"/>
        </w:rPr>
        <w:t>El ejecutor debe soportar en físico e</w:t>
      </w:r>
      <w:r w:rsidR="00AD5B5B" w:rsidRPr="00F13F22">
        <w:rPr>
          <w:rFonts w:ascii="Times New Roman" w:eastAsia="Arial" w:hAnsi="Times New Roman"/>
          <w:szCs w:val="20"/>
        </w:rPr>
        <w:t>l concepto higiénico sanitario favorable de</w:t>
      </w:r>
      <w:r w:rsidR="00D62DC3" w:rsidRPr="00F13F22">
        <w:rPr>
          <w:rFonts w:ascii="Times New Roman" w:eastAsia="Arial" w:hAnsi="Times New Roman"/>
          <w:szCs w:val="20"/>
        </w:rPr>
        <w:t xml:space="preserve"> sus plantas y las plantas </w:t>
      </w:r>
      <w:r w:rsidR="00F13F22" w:rsidRPr="00F13F22">
        <w:rPr>
          <w:rFonts w:ascii="Times New Roman" w:eastAsia="Arial" w:hAnsi="Times New Roman"/>
          <w:szCs w:val="20"/>
        </w:rPr>
        <w:t>de los</w:t>
      </w:r>
      <w:r w:rsidR="00AD5B5B" w:rsidRPr="00F13F22">
        <w:rPr>
          <w:rFonts w:ascii="Times New Roman" w:eastAsia="Arial" w:hAnsi="Times New Roman"/>
          <w:szCs w:val="20"/>
        </w:rPr>
        <w:t xml:space="preserve"> proveedores</w:t>
      </w:r>
      <w:r w:rsidRPr="00F13F22">
        <w:rPr>
          <w:rFonts w:ascii="Times New Roman" w:eastAsia="Arial" w:hAnsi="Times New Roman"/>
          <w:szCs w:val="20"/>
        </w:rPr>
        <w:t xml:space="preserve">, este concepto debe </w:t>
      </w:r>
      <w:r w:rsidR="002B3A88" w:rsidRPr="00F13F22">
        <w:rPr>
          <w:rFonts w:ascii="Times New Roman" w:eastAsia="Arial" w:hAnsi="Times New Roman"/>
          <w:szCs w:val="20"/>
        </w:rPr>
        <w:t>mantenerse durante toda la ejecución del contrato.</w:t>
      </w:r>
      <w:r w:rsidR="00C943BF" w:rsidRPr="00F13F22">
        <w:rPr>
          <w:rFonts w:ascii="Times New Roman" w:eastAsia="Arial" w:hAnsi="Times New Roman"/>
          <w:szCs w:val="20"/>
        </w:rPr>
        <w:t xml:space="preserve"> El concepto </w:t>
      </w:r>
      <w:r w:rsidR="00137F7F" w:rsidRPr="00F13F22">
        <w:rPr>
          <w:rFonts w:ascii="Times New Roman" w:eastAsia="Arial" w:hAnsi="Times New Roman"/>
          <w:szCs w:val="20"/>
        </w:rPr>
        <w:t xml:space="preserve">favorable debe </w:t>
      </w:r>
      <w:r w:rsidR="00F13F22" w:rsidRPr="00F13F22">
        <w:rPr>
          <w:rFonts w:ascii="Times New Roman" w:eastAsia="Arial" w:hAnsi="Times New Roman"/>
          <w:szCs w:val="20"/>
        </w:rPr>
        <w:t>abarcar:</w:t>
      </w:r>
      <w:r w:rsidR="00AD5B5B" w:rsidRPr="00F13F22">
        <w:rPr>
          <w:rFonts w:ascii="Times New Roman" w:eastAsia="Arial" w:hAnsi="Times New Roman"/>
          <w:szCs w:val="20"/>
        </w:rPr>
        <w:t xml:space="preserve"> vehículos, plantas y/o bodegas de recepción, alistamiento, ensamble de alimentos y almacenamiento de productos. De acuerdo con lo establecido por la entidad competente y según lo dispuesto en la citada circular, estos establecimientos deben estar inscritos ante la Entidad Territorial de Salud del orden Departamental, Distrital o Municipal, en las categorías Especial, 1, 2 y 3, con jurisdicción en el territorio correspondiente. Es importante destacar que, como resultado del proceso de inscripción ante las autoridades sanitarias, se genera un código de inscripción único para cada establecimiento, el cual deberá ser referenciado de manera precisa en el concepto higiénico sanitario favorable.</w:t>
      </w:r>
    </w:p>
    <w:p w14:paraId="7979A02F" w14:textId="77777777" w:rsidR="00C3048F" w:rsidRPr="00F13F22" w:rsidRDefault="00C3048F" w:rsidP="00285FB5">
      <w:pPr>
        <w:rPr>
          <w:rFonts w:ascii="Times New Roman" w:eastAsia="Arial" w:hAnsi="Times New Roman"/>
          <w:szCs w:val="20"/>
        </w:rPr>
      </w:pPr>
    </w:p>
    <w:p w14:paraId="32C1F6E6" w14:textId="5629A6A0" w:rsidR="00E33974" w:rsidRPr="00F13F22" w:rsidRDefault="00E33974" w:rsidP="00285FB5">
      <w:pPr>
        <w:rPr>
          <w:rFonts w:ascii="Times New Roman" w:eastAsia="Arial" w:hAnsi="Times New Roman"/>
          <w:szCs w:val="20"/>
        </w:rPr>
      </w:pPr>
    </w:p>
    <w:p w14:paraId="16EA367F" w14:textId="06FD5425" w:rsidR="00E33974" w:rsidRPr="00F13F22" w:rsidRDefault="00E33974" w:rsidP="009503E2">
      <w:pPr>
        <w:pStyle w:val="Prrafodelista"/>
        <w:numPr>
          <w:ilvl w:val="0"/>
          <w:numId w:val="84"/>
        </w:numPr>
        <w:rPr>
          <w:rFonts w:ascii="Times New Roman" w:eastAsia="Arial" w:hAnsi="Times New Roman"/>
          <w:i/>
          <w:szCs w:val="20"/>
        </w:rPr>
      </w:pPr>
      <w:r w:rsidRPr="00F13F22">
        <w:rPr>
          <w:rFonts w:ascii="Times New Roman" w:eastAsia="Arial" w:hAnsi="Times New Roman"/>
          <w:i/>
          <w:szCs w:val="20"/>
        </w:rPr>
        <w:t>Certificación BPM</w:t>
      </w:r>
    </w:p>
    <w:p w14:paraId="4DD74AA6" w14:textId="4CDEA5B0" w:rsidR="00E33974" w:rsidRPr="00F13F22" w:rsidRDefault="00E33974" w:rsidP="00285FB5">
      <w:pPr>
        <w:rPr>
          <w:rFonts w:ascii="Times New Roman" w:eastAsia="Arial" w:hAnsi="Times New Roman"/>
          <w:szCs w:val="20"/>
        </w:rPr>
      </w:pPr>
    </w:p>
    <w:p w14:paraId="6D612D48" w14:textId="6616BBBF" w:rsidR="00285FB5" w:rsidRPr="00F13F22" w:rsidRDefault="00B4252C" w:rsidP="00285FB5">
      <w:pPr>
        <w:rPr>
          <w:rFonts w:ascii="Times New Roman" w:eastAsia="Arial" w:hAnsi="Times New Roman"/>
          <w:szCs w:val="20"/>
        </w:rPr>
      </w:pPr>
      <w:r w:rsidRPr="00F13F22">
        <w:rPr>
          <w:rFonts w:ascii="Times New Roman" w:eastAsia="Arial" w:hAnsi="Times New Roman"/>
          <w:szCs w:val="20"/>
        </w:rPr>
        <w:t>El ejecutor debe garantizar</w:t>
      </w:r>
      <w:r w:rsidR="00137F7F" w:rsidRPr="00F13F22">
        <w:rPr>
          <w:rFonts w:ascii="Times New Roman" w:eastAsia="Arial" w:hAnsi="Times New Roman"/>
          <w:szCs w:val="20"/>
        </w:rPr>
        <w:t xml:space="preserve"> y presentar los soportes correspondientes a las certificaciones BPM (Buenas Prácticas de Manufactura</w:t>
      </w:r>
      <w:r w:rsidR="00F13F22" w:rsidRPr="00F13F22">
        <w:rPr>
          <w:rFonts w:ascii="Times New Roman" w:eastAsia="Arial" w:hAnsi="Times New Roman"/>
          <w:szCs w:val="20"/>
        </w:rPr>
        <w:t>),</w:t>
      </w:r>
      <w:r w:rsidR="00137F7F" w:rsidRPr="00F13F22">
        <w:rPr>
          <w:rFonts w:ascii="Times New Roman" w:eastAsia="Arial" w:hAnsi="Times New Roman"/>
          <w:szCs w:val="20"/>
        </w:rPr>
        <w:t xml:space="preserve"> teniendo en cuenta que,</w:t>
      </w:r>
      <w:r w:rsidRPr="00F13F22">
        <w:rPr>
          <w:rFonts w:ascii="Times New Roman" w:eastAsia="Arial" w:hAnsi="Times New Roman"/>
          <w:szCs w:val="20"/>
        </w:rPr>
        <w:t xml:space="preserve"> l</w:t>
      </w:r>
      <w:r w:rsidR="00285FB5" w:rsidRPr="00F13F22">
        <w:rPr>
          <w:rFonts w:ascii="Times New Roman" w:eastAsia="Arial" w:hAnsi="Times New Roman"/>
          <w:szCs w:val="20"/>
        </w:rPr>
        <w:t xml:space="preserve">a carne y los productos cárnicos comestibles </w:t>
      </w:r>
      <w:r w:rsidRPr="00F13F22">
        <w:rPr>
          <w:rFonts w:ascii="Times New Roman" w:eastAsia="Arial" w:hAnsi="Times New Roman"/>
          <w:szCs w:val="20"/>
        </w:rPr>
        <w:t xml:space="preserve">que adquiere a través de proveedores </w:t>
      </w:r>
      <w:r w:rsidR="00285FB5" w:rsidRPr="00F13F22">
        <w:rPr>
          <w:rFonts w:ascii="Times New Roman" w:eastAsia="Arial" w:hAnsi="Times New Roman"/>
          <w:szCs w:val="20"/>
        </w:rPr>
        <w:t>deben provenir de Plantas de Beneficio Animal (PBA), despostes, despreses y acondicionadores autorizados y vigilados por el Invima.</w:t>
      </w:r>
      <w:r w:rsidRPr="00F13F22">
        <w:rPr>
          <w:rFonts w:ascii="Times New Roman" w:eastAsia="Arial" w:hAnsi="Times New Roman"/>
          <w:szCs w:val="20"/>
        </w:rPr>
        <w:t xml:space="preserve"> El ejecutor debe garantizar que las plantas del proveedor de carne, productos cárnicos y derivados cárnicos para consumo humano cumplen con </w:t>
      </w:r>
      <w:r w:rsidR="00E70CC6" w:rsidRPr="00F13F22">
        <w:rPr>
          <w:rFonts w:ascii="Times New Roman" w:eastAsia="Arial" w:hAnsi="Times New Roman"/>
          <w:szCs w:val="20"/>
        </w:rPr>
        <w:t xml:space="preserve">los siguientes decretos expedidos por el Ministerio de Salud y Protección Social: </w:t>
      </w:r>
      <w:r w:rsidRPr="00F13F22">
        <w:rPr>
          <w:rFonts w:ascii="Times New Roman" w:eastAsia="Arial" w:hAnsi="Times New Roman"/>
          <w:szCs w:val="20"/>
        </w:rPr>
        <w:t>decreto 1500 de 2007, decreto 2270 de 2012 y decreto 1282 de 2016</w:t>
      </w:r>
      <w:r w:rsidR="00E70CC6" w:rsidRPr="00F13F22">
        <w:rPr>
          <w:rFonts w:ascii="Times New Roman" w:eastAsia="Arial" w:hAnsi="Times New Roman"/>
          <w:szCs w:val="20"/>
        </w:rPr>
        <w:t xml:space="preserve"> (artículo 5 del decreto fue derogado por el Decreto 1975 de 2019) y </w:t>
      </w:r>
      <w:r w:rsidRPr="00F13F22">
        <w:rPr>
          <w:rFonts w:ascii="Times New Roman" w:eastAsia="Arial" w:hAnsi="Times New Roman"/>
          <w:szCs w:val="20"/>
        </w:rPr>
        <w:t xml:space="preserve"> para el caso de aves resolución 242 de 2013 y demás normas legales vigentes, donde se pueda verificar el concepto sanitario favorable de las plantas y/o bodegas propias o en arrendamiento.</w:t>
      </w:r>
    </w:p>
    <w:p w14:paraId="44131FC3" w14:textId="77777777" w:rsidR="00285FB5" w:rsidRPr="00F13F22" w:rsidRDefault="00285FB5" w:rsidP="00285FB5">
      <w:pPr>
        <w:rPr>
          <w:rFonts w:ascii="Times New Roman" w:eastAsia="Arial" w:hAnsi="Times New Roman"/>
          <w:szCs w:val="20"/>
        </w:rPr>
      </w:pPr>
    </w:p>
    <w:p w14:paraId="35271C00" w14:textId="77B47B62" w:rsidR="00E73721" w:rsidRPr="00F13F22" w:rsidRDefault="00E73721" w:rsidP="00285FB5">
      <w:pPr>
        <w:rPr>
          <w:rFonts w:ascii="Times New Roman" w:eastAsia="Arial" w:hAnsi="Times New Roman"/>
          <w:szCs w:val="20"/>
        </w:rPr>
      </w:pPr>
      <w:r w:rsidRPr="00F13F22">
        <w:rPr>
          <w:rFonts w:ascii="Times New Roman" w:eastAsia="Arial" w:hAnsi="Times New Roman"/>
          <w:szCs w:val="20"/>
        </w:rPr>
        <w:t xml:space="preserve">El ejecutor deberá </w:t>
      </w:r>
      <w:r w:rsidR="00C943BF" w:rsidRPr="00F13F22">
        <w:rPr>
          <w:rFonts w:ascii="Times New Roman" w:eastAsia="Arial" w:hAnsi="Times New Roman"/>
          <w:szCs w:val="20"/>
        </w:rPr>
        <w:t xml:space="preserve">presentar los soportes verificables de </w:t>
      </w:r>
      <w:r w:rsidRPr="00F13F22">
        <w:rPr>
          <w:rFonts w:ascii="Times New Roman" w:eastAsia="Arial" w:hAnsi="Times New Roman"/>
          <w:szCs w:val="20"/>
        </w:rPr>
        <w:t xml:space="preserve">que </w:t>
      </w:r>
      <w:r w:rsidR="00137F7F" w:rsidRPr="00F13F22">
        <w:rPr>
          <w:rFonts w:ascii="Times New Roman" w:eastAsia="Arial" w:hAnsi="Times New Roman"/>
          <w:szCs w:val="20"/>
        </w:rPr>
        <w:t xml:space="preserve">su institución y/o </w:t>
      </w:r>
      <w:r w:rsidRPr="00F13F22">
        <w:rPr>
          <w:rFonts w:ascii="Times New Roman" w:eastAsia="Arial" w:hAnsi="Times New Roman"/>
          <w:szCs w:val="20"/>
        </w:rPr>
        <w:t xml:space="preserve">sus proveedores de alimentos realicen la manipulación, empaque y despacho de los productos, cumpliendo rigurosamente con las normativas de salubridad, higiene, calidad, cantidad y oportunidad establecidas. Para ello, se requiere que dispongan de plantas de producción y bodegas que cumplan con las condiciones especificadas, incluyendo un área mínima de 200 m² para el manejo de carnes y derivados, pollo, pescado, lácteos y quesos, equipadas con cuartos fríos y que cuenten con concepto sanitario favorable, así como la implementación y certificación de Buenas Prácticas de Manufactura (BPM). </w:t>
      </w:r>
    </w:p>
    <w:p w14:paraId="54AE6EF4" w14:textId="77777777" w:rsidR="00E73721" w:rsidRPr="00F13F22" w:rsidRDefault="00E73721" w:rsidP="00285FB5">
      <w:pPr>
        <w:rPr>
          <w:rFonts w:ascii="Times New Roman" w:eastAsia="Arial" w:hAnsi="Times New Roman"/>
          <w:szCs w:val="20"/>
        </w:rPr>
      </w:pPr>
    </w:p>
    <w:p w14:paraId="02EAF9CE" w14:textId="61EE4D58" w:rsidR="00D40487" w:rsidRPr="00F13F22" w:rsidRDefault="00E73721" w:rsidP="00285FB5">
      <w:pPr>
        <w:rPr>
          <w:rFonts w:ascii="Times New Roman" w:eastAsia="Arial" w:hAnsi="Times New Roman"/>
          <w:szCs w:val="20"/>
        </w:rPr>
      </w:pPr>
      <w:r w:rsidRPr="00F13F22">
        <w:rPr>
          <w:rFonts w:ascii="Times New Roman" w:eastAsia="Arial" w:hAnsi="Times New Roman"/>
          <w:szCs w:val="20"/>
        </w:rPr>
        <w:t xml:space="preserve">El </w:t>
      </w:r>
      <w:r w:rsidR="00137F7F" w:rsidRPr="00F13F22">
        <w:rPr>
          <w:rFonts w:ascii="Times New Roman" w:eastAsia="Arial" w:hAnsi="Times New Roman"/>
          <w:szCs w:val="20"/>
        </w:rPr>
        <w:t>ejecutor</w:t>
      </w:r>
      <w:r w:rsidRPr="00F13F22">
        <w:rPr>
          <w:rFonts w:ascii="Times New Roman" w:eastAsia="Arial" w:hAnsi="Times New Roman"/>
          <w:szCs w:val="20"/>
        </w:rPr>
        <w:t xml:space="preserve"> deberá presentar la certificación BPM o el certificado de visita otorgado por una entidad competente para las plantas de producción utilizadas en la ejecución del contrato, y asegurar que dicho certificado se mantenga vigente</w:t>
      </w:r>
      <w:r w:rsidR="00137F7F" w:rsidRPr="00F13F22">
        <w:rPr>
          <w:rFonts w:ascii="Times New Roman" w:eastAsia="Arial" w:hAnsi="Times New Roman"/>
          <w:szCs w:val="20"/>
        </w:rPr>
        <w:t xml:space="preserve"> durante toda la ejecución del contrato</w:t>
      </w:r>
      <w:r w:rsidRPr="00F13F22">
        <w:rPr>
          <w:rFonts w:ascii="Times New Roman" w:eastAsia="Arial" w:hAnsi="Times New Roman"/>
          <w:szCs w:val="20"/>
        </w:rPr>
        <w:t>. Se exigirá el cumplimiento específico de la Resolución 242 de 2013, la Resolución 719 de 2015 y el Decreto 1500 de 2007, expedidos por el Ministerio de Salud y Protección Social, dado que las disposiciones contenidas en estas resoluciones y decreto garantizan la inocuidad de los productos obtenidos en los procesos de beneficio y producción de los alimentos.</w:t>
      </w:r>
    </w:p>
    <w:p w14:paraId="2D1A9064" w14:textId="77777777" w:rsidR="00151A3D" w:rsidRPr="00F13F22" w:rsidRDefault="00151A3D" w:rsidP="00285FB5">
      <w:pPr>
        <w:rPr>
          <w:rFonts w:ascii="Times New Roman" w:eastAsia="Arial" w:hAnsi="Times New Roman"/>
          <w:szCs w:val="20"/>
        </w:rPr>
      </w:pPr>
    </w:p>
    <w:p w14:paraId="1F3CF2BE" w14:textId="02074FEA" w:rsidR="00151A3D" w:rsidRPr="00F13F22" w:rsidRDefault="00151A3D" w:rsidP="00151A3D">
      <w:pPr>
        <w:rPr>
          <w:rFonts w:ascii="Times New Roman" w:eastAsia="Arial" w:hAnsi="Times New Roman"/>
          <w:szCs w:val="20"/>
        </w:rPr>
      </w:pPr>
      <w:r w:rsidRPr="00F13F22">
        <w:rPr>
          <w:rFonts w:ascii="Times New Roman" w:eastAsia="Arial" w:hAnsi="Times New Roman"/>
          <w:szCs w:val="20"/>
        </w:rPr>
        <w:t xml:space="preserve">Para abarrotes, merienda, dulcería, frutas, verduras, tamal y lechona no se requiere cuarto frío. pero si el cumplimiento del concepto sanitario favorable de las plantas y/o bodegas de recepción, alistamiento, ensamble de los alimentos y almacenamiento. Los conceptos higiénico-sanitarios deberán tener una fecha de expedición no mayor a un (1) año contado a partir de la fecha de presentación de los documentos y correspondiente a la visita más reciente para la bodega (s) y/o planta (s) presentadas. </w:t>
      </w:r>
    </w:p>
    <w:p w14:paraId="6D916413" w14:textId="7DB92337" w:rsidR="00DC6D50" w:rsidRPr="00F13F22" w:rsidRDefault="00DC6D50" w:rsidP="00151A3D">
      <w:pPr>
        <w:rPr>
          <w:rFonts w:ascii="Times New Roman" w:eastAsia="Arial" w:hAnsi="Times New Roman"/>
          <w:szCs w:val="20"/>
        </w:rPr>
      </w:pPr>
    </w:p>
    <w:p w14:paraId="7E70C985" w14:textId="160DAF43" w:rsidR="006263B7" w:rsidRPr="00F13F22" w:rsidRDefault="006263B7" w:rsidP="006263B7">
      <w:pPr>
        <w:rPr>
          <w:rFonts w:ascii="Times New Roman" w:eastAsia="Arial" w:hAnsi="Times New Roman"/>
          <w:szCs w:val="20"/>
        </w:rPr>
      </w:pPr>
      <w:r w:rsidRPr="00F13F22">
        <w:rPr>
          <w:rFonts w:ascii="Times New Roman" w:eastAsia="Arial" w:hAnsi="Times New Roman"/>
          <w:szCs w:val="20"/>
        </w:rPr>
        <w:t xml:space="preserve">El </w:t>
      </w:r>
      <w:r w:rsidR="00137F7F" w:rsidRPr="00F13F22">
        <w:rPr>
          <w:rFonts w:ascii="Times New Roman" w:eastAsia="Arial" w:hAnsi="Times New Roman"/>
          <w:szCs w:val="20"/>
        </w:rPr>
        <w:t xml:space="preserve">ejecutor </w:t>
      </w:r>
      <w:r w:rsidRPr="00F13F22">
        <w:rPr>
          <w:rFonts w:ascii="Times New Roman" w:eastAsia="Arial" w:hAnsi="Times New Roman"/>
          <w:szCs w:val="20"/>
        </w:rPr>
        <w:t>debe disponer de al menos una (1) central de procesamiento de alimentos con un área mínima de 1.200 metros cuadrados, debidamente certificada en la implementación del sistema de análisis de peligros y puntos de control crítico (HACCP), diseñada con áreas físicas separadas para cada etapa del proceso. Dichas áreas deben garantizar un entorno óptimo para la instalación de equipos y el flujo lógico de la producción, además de contar con superficies que faciliten la limpieza y desinfección.</w:t>
      </w:r>
    </w:p>
    <w:p w14:paraId="47EFF89D" w14:textId="77777777" w:rsidR="006263B7" w:rsidRPr="00F13F22" w:rsidRDefault="006263B7" w:rsidP="006263B7">
      <w:pPr>
        <w:rPr>
          <w:rFonts w:ascii="Times New Roman" w:eastAsia="Arial" w:hAnsi="Times New Roman"/>
          <w:szCs w:val="20"/>
        </w:rPr>
      </w:pPr>
    </w:p>
    <w:p w14:paraId="5C217E45" w14:textId="1BD54AF7" w:rsidR="006263B7" w:rsidRPr="00F13F22" w:rsidRDefault="006263B7" w:rsidP="006263B7">
      <w:pPr>
        <w:rPr>
          <w:rFonts w:ascii="Times New Roman" w:eastAsia="Arial" w:hAnsi="Times New Roman"/>
          <w:szCs w:val="20"/>
        </w:rPr>
      </w:pPr>
      <w:r w:rsidRPr="00F13F22">
        <w:rPr>
          <w:rFonts w:ascii="Times New Roman" w:eastAsia="Arial" w:hAnsi="Times New Roman"/>
          <w:szCs w:val="20"/>
        </w:rPr>
        <w:t>Este centro de producción se establece como un plan de contingencia esencial, en caso de que la producción en el sitio principal</w:t>
      </w:r>
      <w:r w:rsidR="007D0156" w:rsidRPr="00F13F22">
        <w:rPr>
          <w:rFonts w:ascii="Times New Roman" w:eastAsia="Arial" w:hAnsi="Times New Roman"/>
          <w:szCs w:val="20"/>
        </w:rPr>
        <w:t xml:space="preserve"> (</w:t>
      </w:r>
      <w:proofErr w:type="spellStart"/>
      <w:r w:rsidR="007D0156" w:rsidRPr="00F13F22">
        <w:rPr>
          <w:rFonts w:ascii="Times New Roman" w:eastAsia="Arial" w:hAnsi="Times New Roman"/>
          <w:szCs w:val="20"/>
        </w:rPr>
        <w:t>UPIs</w:t>
      </w:r>
      <w:proofErr w:type="spellEnd"/>
      <w:r w:rsidR="007D0156" w:rsidRPr="00F13F22">
        <w:rPr>
          <w:rFonts w:ascii="Times New Roman" w:eastAsia="Arial" w:hAnsi="Times New Roman"/>
          <w:szCs w:val="20"/>
        </w:rPr>
        <w:t xml:space="preserve"> o </w:t>
      </w:r>
      <w:proofErr w:type="spellStart"/>
      <w:r w:rsidR="003A528C" w:rsidRPr="00F13F22">
        <w:rPr>
          <w:rFonts w:ascii="Times New Roman" w:eastAsia="Arial" w:hAnsi="Times New Roman"/>
          <w:szCs w:val="20"/>
        </w:rPr>
        <w:t>UATs</w:t>
      </w:r>
      <w:proofErr w:type="spellEnd"/>
      <w:r w:rsidR="003A528C" w:rsidRPr="00F13F22">
        <w:rPr>
          <w:rFonts w:ascii="Times New Roman" w:eastAsia="Arial" w:hAnsi="Times New Roman"/>
          <w:szCs w:val="20"/>
        </w:rPr>
        <w:t>) se</w:t>
      </w:r>
      <w:r w:rsidRPr="00F13F22">
        <w:rPr>
          <w:rFonts w:ascii="Times New Roman" w:eastAsia="Arial" w:hAnsi="Times New Roman"/>
          <w:szCs w:val="20"/>
        </w:rPr>
        <w:t xml:space="preserve"> vea interrumpida</w:t>
      </w:r>
      <w:r w:rsidR="007D0156" w:rsidRPr="00F13F22">
        <w:rPr>
          <w:rFonts w:ascii="Times New Roman" w:eastAsia="Arial" w:hAnsi="Times New Roman"/>
          <w:szCs w:val="20"/>
        </w:rPr>
        <w:t xml:space="preserve"> por situaciones como Fallas o averías en equipos de cocina, cortes de energía eléctrica, fallas en el suministro de agua potable, desastres </w:t>
      </w:r>
      <w:r w:rsidR="003A528C" w:rsidRPr="00F13F22">
        <w:rPr>
          <w:rFonts w:ascii="Times New Roman" w:eastAsia="Arial" w:hAnsi="Times New Roman"/>
          <w:szCs w:val="20"/>
        </w:rPr>
        <w:t>naturales,</w:t>
      </w:r>
      <w:r w:rsidR="007D0156" w:rsidRPr="00F13F22">
        <w:rPr>
          <w:rFonts w:ascii="Times New Roman" w:eastAsia="Arial" w:hAnsi="Times New Roman"/>
          <w:szCs w:val="20"/>
        </w:rPr>
        <w:t xml:space="preserve"> problemas de seguridad entre otros; </w:t>
      </w:r>
      <w:r w:rsidRPr="00F13F22">
        <w:rPr>
          <w:rFonts w:ascii="Times New Roman" w:eastAsia="Arial" w:hAnsi="Times New Roman"/>
          <w:szCs w:val="20"/>
        </w:rPr>
        <w:t>el operador deberá asegurar la entrega ininterrumpida de las raciones en la modalidad de Alimentación Transportada.</w:t>
      </w:r>
    </w:p>
    <w:p w14:paraId="0BF5F1BD" w14:textId="77777777" w:rsidR="006263B7" w:rsidRPr="00F13F22" w:rsidRDefault="006263B7" w:rsidP="006263B7">
      <w:pPr>
        <w:rPr>
          <w:rFonts w:ascii="Times New Roman" w:eastAsia="Arial" w:hAnsi="Times New Roman"/>
          <w:szCs w:val="20"/>
        </w:rPr>
      </w:pPr>
    </w:p>
    <w:p w14:paraId="3886B024" w14:textId="49AB4ACD" w:rsidR="006263B7" w:rsidRPr="00F13F22" w:rsidRDefault="003A528C" w:rsidP="006263B7">
      <w:pPr>
        <w:rPr>
          <w:rFonts w:ascii="Times New Roman" w:eastAsia="Arial" w:hAnsi="Times New Roman"/>
          <w:szCs w:val="20"/>
        </w:rPr>
      </w:pPr>
      <w:r w:rsidRPr="00F13F22">
        <w:rPr>
          <w:rFonts w:ascii="Times New Roman" w:eastAsia="Arial" w:hAnsi="Times New Roman"/>
          <w:szCs w:val="20"/>
        </w:rPr>
        <w:t>Respecto a la central de procesamiento de alimentos, el ejecutor debe presentar el certificado de</w:t>
      </w:r>
      <w:r w:rsidR="006263B7" w:rsidRPr="00F13F22">
        <w:rPr>
          <w:rFonts w:ascii="Times New Roman" w:eastAsia="Arial" w:hAnsi="Times New Roman"/>
          <w:szCs w:val="20"/>
        </w:rPr>
        <w:t xml:space="preserve"> tradición y libertad con una vigencia máxima de 30 días, en el cual conste que es titular del dominio de las instalaciones, o en su defecto, contrato de arrendamiento vigente y el certificado de libertad y tradición, que permita acreditar la titularidad de la propiedad por parte de la persona natural o jurídica con la que el </w:t>
      </w:r>
      <w:r w:rsidRPr="00F13F22">
        <w:rPr>
          <w:rFonts w:ascii="Times New Roman" w:eastAsia="Arial" w:hAnsi="Times New Roman"/>
          <w:szCs w:val="20"/>
        </w:rPr>
        <w:t>ejecutor</w:t>
      </w:r>
      <w:r w:rsidR="006263B7" w:rsidRPr="00F13F22">
        <w:rPr>
          <w:rFonts w:ascii="Times New Roman" w:eastAsia="Arial" w:hAnsi="Times New Roman"/>
          <w:szCs w:val="20"/>
        </w:rPr>
        <w:t xml:space="preserve"> haya suscrito el contrato. No se aceptarán promesas ni cesiones de contratos de arrendamiento. Los contratos de arrendamiento que sean aportados deberán tener una vigencia mínima que cubra el plazo de ejecución del contrato que se suscriba con el IDIPRON.</w:t>
      </w:r>
    </w:p>
    <w:p w14:paraId="22202DA5" w14:textId="77777777" w:rsidR="006263B7" w:rsidRPr="00F13F22" w:rsidRDefault="006263B7" w:rsidP="006263B7">
      <w:pPr>
        <w:rPr>
          <w:rFonts w:ascii="Times New Roman" w:eastAsia="Arial" w:hAnsi="Times New Roman"/>
          <w:szCs w:val="20"/>
        </w:rPr>
      </w:pPr>
    </w:p>
    <w:p w14:paraId="1D156ABF" w14:textId="273A2FDA" w:rsidR="006263B7" w:rsidRPr="00F13F22" w:rsidRDefault="006263B7" w:rsidP="006263B7">
      <w:pPr>
        <w:rPr>
          <w:rFonts w:ascii="Times New Roman" w:eastAsia="Arial" w:hAnsi="Times New Roman"/>
          <w:szCs w:val="20"/>
        </w:rPr>
      </w:pPr>
      <w:r w:rsidRPr="00F13F22">
        <w:rPr>
          <w:rFonts w:ascii="Times New Roman" w:eastAsia="Arial" w:hAnsi="Times New Roman"/>
          <w:szCs w:val="20"/>
        </w:rPr>
        <w:t xml:space="preserve">El </w:t>
      </w:r>
      <w:r w:rsidR="003A528C" w:rsidRPr="00F13F22">
        <w:rPr>
          <w:rFonts w:ascii="Times New Roman" w:eastAsia="Arial" w:hAnsi="Times New Roman"/>
          <w:szCs w:val="20"/>
        </w:rPr>
        <w:t xml:space="preserve">ejecutor </w:t>
      </w:r>
      <w:r w:rsidRPr="00F13F22">
        <w:rPr>
          <w:rFonts w:ascii="Times New Roman" w:eastAsia="Arial" w:hAnsi="Times New Roman"/>
          <w:szCs w:val="20"/>
        </w:rPr>
        <w:t>debe anexar el último informe de visita adelantada por la entidad reguladora competente. Este informe debe reflejar una calificación "favorable" o "favorable con requerimientos". En el caso de que el informe indique "favorable con requerimientos", será necesario adjuntar un plan de mejora detallado, junto con un cronograma que especifique los plazos para implementar las mejoras identificadas.</w:t>
      </w:r>
    </w:p>
    <w:p w14:paraId="59ACDC47" w14:textId="77777777" w:rsidR="006263B7" w:rsidRPr="00F13F22" w:rsidRDefault="006263B7" w:rsidP="006263B7">
      <w:pPr>
        <w:rPr>
          <w:rFonts w:ascii="Times New Roman" w:eastAsia="Arial" w:hAnsi="Times New Roman"/>
          <w:szCs w:val="20"/>
        </w:rPr>
      </w:pPr>
    </w:p>
    <w:p w14:paraId="1ECCCA92" w14:textId="54451516" w:rsidR="006263B7" w:rsidRPr="00F13F22" w:rsidRDefault="006263B7" w:rsidP="006263B7">
      <w:pPr>
        <w:rPr>
          <w:rFonts w:ascii="Times New Roman" w:eastAsia="Arial" w:hAnsi="Times New Roman"/>
          <w:szCs w:val="20"/>
        </w:rPr>
      </w:pPr>
      <w:r w:rsidRPr="00F13F22">
        <w:rPr>
          <w:rFonts w:ascii="Times New Roman" w:eastAsia="Arial" w:hAnsi="Times New Roman"/>
          <w:szCs w:val="20"/>
        </w:rPr>
        <w:t xml:space="preserve">El informe de inspección deberá confirmar que las actividades desarrolladas en el establecimiento corresponden a producción, refrigerios o servicios de </w:t>
      </w:r>
      <w:r w:rsidR="00EF1DCA" w:rsidRPr="00F13F22">
        <w:rPr>
          <w:rFonts w:ascii="Times New Roman" w:eastAsia="Arial" w:hAnsi="Times New Roman"/>
          <w:szCs w:val="20"/>
        </w:rPr>
        <w:t>alimentación</w:t>
      </w:r>
      <w:r w:rsidRPr="00F13F22">
        <w:rPr>
          <w:rFonts w:ascii="Times New Roman" w:eastAsia="Arial" w:hAnsi="Times New Roman"/>
          <w:szCs w:val="20"/>
        </w:rPr>
        <w:t xml:space="preserve">, ya que estas son las actividades compatibles con el objeto del contrato. No se aceptarán informes que indiquen que el establecimiento opera como restaurante, local de comida rápida, cevichería, cafetería o tienda. </w:t>
      </w:r>
    </w:p>
    <w:p w14:paraId="2E393979" w14:textId="645EA03C" w:rsidR="00E54391" w:rsidRPr="00F13F22" w:rsidRDefault="00E54391" w:rsidP="006263B7">
      <w:pPr>
        <w:rPr>
          <w:rFonts w:ascii="Times New Roman" w:eastAsia="Arial" w:hAnsi="Times New Roman"/>
          <w:szCs w:val="20"/>
        </w:rPr>
      </w:pPr>
    </w:p>
    <w:p w14:paraId="72FCFCEF" w14:textId="7ADBCB40" w:rsidR="00CE56DA" w:rsidRPr="00F13F22" w:rsidRDefault="00CE56DA" w:rsidP="006263B7">
      <w:pPr>
        <w:rPr>
          <w:rFonts w:ascii="Times New Roman" w:eastAsia="Arial" w:hAnsi="Times New Roman"/>
          <w:szCs w:val="20"/>
        </w:rPr>
      </w:pPr>
      <w:r w:rsidRPr="00F13F22">
        <w:rPr>
          <w:rFonts w:ascii="Times New Roman" w:eastAsia="Arial" w:hAnsi="Times New Roman"/>
          <w:szCs w:val="20"/>
        </w:rPr>
        <w:t xml:space="preserve">La exigencia de que el ejecutor disponga de su propia </w:t>
      </w:r>
      <w:r w:rsidR="008D4493" w:rsidRPr="00F13F22">
        <w:rPr>
          <w:rFonts w:ascii="Times New Roman" w:eastAsia="Arial" w:hAnsi="Times New Roman"/>
          <w:szCs w:val="20"/>
        </w:rPr>
        <w:t xml:space="preserve">planta de </w:t>
      </w:r>
      <w:r w:rsidR="003A528C" w:rsidRPr="00F13F22">
        <w:rPr>
          <w:rFonts w:ascii="Times New Roman" w:eastAsia="Arial" w:hAnsi="Times New Roman"/>
          <w:szCs w:val="20"/>
        </w:rPr>
        <w:t>procesamiento de alimentos</w:t>
      </w:r>
      <w:r w:rsidRPr="00F13F22">
        <w:rPr>
          <w:rFonts w:ascii="Times New Roman" w:eastAsia="Arial" w:hAnsi="Times New Roman"/>
          <w:szCs w:val="20"/>
        </w:rPr>
        <w:t xml:space="preserve">, independientemente de que el IDIPRON, cuente con </w:t>
      </w:r>
      <w:r w:rsidR="008D4493" w:rsidRPr="00F13F22">
        <w:rPr>
          <w:rFonts w:ascii="Times New Roman" w:eastAsia="Arial" w:hAnsi="Times New Roman"/>
          <w:szCs w:val="20"/>
        </w:rPr>
        <w:t>instalaciones</w:t>
      </w:r>
      <w:r w:rsidRPr="00F13F22">
        <w:rPr>
          <w:rFonts w:ascii="Times New Roman" w:eastAsia="Arial" w:hAnsi="Times New Roman"/>
          <w:szCs w:val="20"/>
        </w:rPr>
        <w:t>, se fundamenta en la necesidad de garantizar la continuidad y eficiencia del servicio de alimentación, especialmente ante situaciones imprevistas. Las</w:t>
      </w:r>
      <w:r w:rsidR="008D4493" w:rsidRPr="00F13F22">
        <w:rPr>
          <w:rFonts w:ascii="Times New Roman" w:eastAsia="Arial" w:hAnsi="Times New Roman"/>
          <w:szCs w:val="20"/>
        </w:rPr>
        <w:t xml:space="preserve"> instalaciones</w:t>
      </w:r>
      <w:r w:rsidRPr="00F13F22">
        <w:rPr>
          <w:rFonts w:ascii="Times New Roman" w:eastAsia="Arial" w:hAnsi="Times New Roman"/>
          <w:szCs w:val="20"/>
        </w:rPr>
        <w:t xml:space="preserve"> de las UPIS, aunque esenciales, están expuestas a diversas contingencias, como fallas en la refrigeración, interrupciones eléctricas o problemas de infraestructura, que podrían comprometer la seguridad y calidad de los alimentos. En este contexto, una </w:t>
      </w:r>
      <w:r w:rsidR="008D4493" w:rsidRPr="00F13F22">
        <w:rPr>
          <w:rFonts w:ascii="Times New Roman" w:eastAsia="Arial" w:hAnsi="Times New Roman"/>
          <w:szCs w:val="20"/>
        </w:rPr>
        <w:t>planta</w:t>
      </w:r>
      <w:r w:rsidRPr="00F13F22">
        <w:rPr>
          <w:rFonts w:ascii="Times New Roman" w:eastAsia="Arial" w:hAnsi="Times New Roman"/>
          <w:szCs w:val="20"/>
        </w:rPr>
        <w:t xml:space="preserve"> propia del ejecutor actúa como un respaldo estratégico, permitiendo mantener un stock de seguridad y asegurar la distribución oportuna de alimentos a las UPIS afectadas. Además, esta instalación centralizada facilita el ensamblaje de refrigerios y la preparación de alimentos adicionales, optimizando la logística y permitiendo un mayor control sobre la calidad y presentación de los productos. </w:t>
      </w:r>
    </w:p>
    <w:p w14:paraId="4C137796" w14:textId="77777777" w:rsidR="00CE56DA" w:rsidRPr="00F13F22" w:rsidRDefault="00CE56DA" w:rsidP="006263B7">
      <w:pPr>
        <w:rPr>
          <w:rFonts w:ascii="Times New Roman" w:eastAsia="Arial" w:hAnsi="Times New Roman"/>
          <w:szCs w:val="20"/>
        </w:rPr>
      </w:pPr>
    </w:p>
    <w:p w14:paraId="1D36105D" w14:textId="762826AB" w:rsidR="00E54391" w:rsidRPr="00F13F22" w:rsidRDefault="00CE56DA" w:rsidP="006263B7">
      <w:pPr>
        <w:rPr>
          <w:rFonts w:ascii="Times New Roman" w:eastAsia="Arial" w:hAnsi="Times New Roman"/>
          <w:szCs w:val="20"/>
        </w:rPr>
      </w:pPr>
      <w:r w:rsidRPr="00F13F22">
        <w:rPr>
          <w:rFonts w:ascii="Times New Roman" w:eastAsia="Arial" w:hAnsi="Times New Roman"/>
          <w:szCs w:val="20"/>
        </w:rPr>
        <w:t xml:space="preserve">La </w:t>
      </w:r>
      <w:r w:rsidR="008D4493" w:rsidRPr="00F13F22">
        <w:rPr>
          <w:rFonts w:ascii="Times New Roman" w:eastAsia="Arial" w:hAnsi="Times New Roman"/>
          <w:szCs w:val="20"/>
        </w:rPr>
        <w:t>planta de procesamiento</w:t>
      </w:r>
      <w:r w:rsidRPr="00F13F22">
        <w:rPr>
          <w:rFonts w:ascii="Times New Roman" w:eastAsia="Arial" w:hAnsi="Times New Roman"/>
          <w:szCs w:val="20"/>
        </w:rPr>
        <w:t xml:space="preserve"> </w:t>
      </w:r>
      <w:r w:rsidR="003A528C" w:rsidRPr="00F13F22">
        <w:rPr>
          <w:rFonts w:ascii="Times New Roman" w:eastAsia="Arial" w:hAnsi="Times New Roman"/>
          <w:szCs w:val="20"/>
        </w:rPr>
        <w:t xml:space="preserve">de alimentos </w:t>
      </w:r>
      <w:r w:rsidRPr="00F13F22">
        <w:rPr>
          <w:rFonts w:ascii="Times New Roman" w:eastAsia="Arial" w:hAnsi="Times New Roman"/>
          <w:szCs w:val="20"/>
        </w:rPr>
        <w:t xml:space="preserve">propia también fortalece la capacidad del ejecutor para implementar y mantener rigurosos estándares de higiene y control de temperatura, cumpliendo con la normatividad sanitaria y reduciendo el riesgo de contaminación. Asimismo, simplifica la gestión del inventario y la distribución, disminuyendo los tiempos de entrega y los costos de transporte. En un entorno dinámico, </w:t>
      </w:r>
      <w:r w:rsidR="008D4493" w:rsidRPr="00F13F22">
        <w:rPr>
          <w:rFonts w:ascii="Times New Roman" w:eastAsia="Arial" w:hAnsi="Times New Roman"/>
          <w:szCs w:val="20"/>
        </w:rPr>
        <w:t>el centro de producción</w:t>
      </w:r>
      <w:r w:rsidRPr="00F13F22">
        <w:rPr>
          <w:rFonts w:ascii="Times New Roman" w:eastAsia="Arial" w:hAnsi="Times New Roman"/>
          <w:szCs w:val="20"/>
        </w:rPr>
        <w:t xml:space="preserve"> propi</w:t>
      </w:r>
      <w:r w:rsidR="008D4493" w:rsidRPr="00F13F22">
        <w:rPr>
          <w:rFonts w:ascii="Times New Roman" w:eastAsia="Arial" w:hAnsi="Times New Roman"/>
          <w:szCs w:val="20"/>
        </w:rPr>
        <w:t>o</w:t>
      </w:r>
      <w:r w:rsidRPr="00F13F22">
        <w:rPr>
          <w:rFonts w:ascii="Times New Roman" w:eastAsia="Arial" w:hAnsi="Times New Roman"/>
          <w:szCs w:val="20"/>
        </w:rPr>
        <w:t xml:space="preserve"> otorga flexibilidad y adaptabilidad, permitiendo al ejecutor responder rápidamente a cambios en la demanda, variaciones en los menús o necesidades especiales de los beneficiarios. Finalmente, esta infraestructura centralizada facilita el control de los proveedores y las condiciones de los alimentos, fortaleciendo la capacidad del ejecutor para garantizar un servicio de alimentación seguro, eficiente y de alta calidad.</w:t>
      </w:r>
    </w:p>
    <w:p w14:paraId="2BDBA45C" w14:textId="243D3983" w:rsidR="00931989" w:rsidRPr="00F13F22" w:rsidRDefault="00931989" w:rsidP="00151A3D">
      <w:pPr>
        <w:rPr>
          <w:rFonts w:ascii="Times New Roman" w:eastAsia="Arial" w:hAnsi="Times New Roman"/>
          <w:szCs w:val="20"/>
        </w:rPr>
      </w:pPr>
    </w:p>
    <w:p w14:paraId="5BD41321" w14:textId="632A4220" w:rsidR="00931989" w:rsidRPr="00F13F22" w:rsidRDefault="00931989" w:rsidP="009503E2">
      <w:pPr>
        <w:pStyle w:val="Prrafodelista"/>
        <w:numPr>
          <w:ilvl w:val="0"/>
          <w:numId w:val="85"/>
        </w:numPr>
        <w:rPr>
          <w:rFonts w:ascii="Times New Roman" w:eastAsia="Arial" w:hAnsi="Times New Roman"/>
          <w:i/>
          <w:szCs w:val="20"/>
        </w:rPr>
      </w:pPr>
      <w:r w:rsidRPr="00F13F22">
        <w:rPr>
          <w:rFonts w:ascii="Times New Roman" w:eastAsia="Arial" w:hAnsi="Times New Roman"/>
          <w:i/>
          <w:szCs w:val="20"/>
        </w:rPr>
        <w:t>Certificación del sistema de Análisis de Peligros y Puntos Críticos de Control (HACCP)</w:t>
      </w:r>
    </w:p>
    <w:p w14:paraId="7ADA7188" w14:textId="77777777" w:rsidR="00D40487" w:rsidRPr="00F13F22" w:rsidRDefault="00D40487" w:rsidP="00285FB5">
      <w:pPr>
        <w:rPr>
          <w:rFonts w:ascii="Times New Roman" w:eastAsia="Arial" w:hAnsi="Times New Roman"/>
          <w:szCs w:val="20"/>
        </w:rPr>
      </w:pPr>
    </w:p>
    <w:p w14:paraId="0C38EF7C" w14:textId="250224CC" w:rsidR="00D40487" w:rsidRPr="00F13F22" w:rsidRDefault="00E73721" w:rsidP="00285FB5">
      <w:pPr>
        <w:rPr>
          <w:rFonts w:ascii="Times New Roman" w:eastAsia="Arial" w:hAnsi="Times New Roman"/>
          <w:szCs w:val="20"/>
        </w:rPr>
      </w:pPr>
      <w:r w:rsidRPr="00F13F22">
        <w:rPr>
          <w:rFonts w:ascii="Times New Roman" w:eastAsia="Arial" w:hAnsi="Times New Roman"/>
          <w:szCs w:val="20"/>
        </w:rPr>
        <w:t xml:space="preserve">Adicionalmente, el ejecutor deberá presentar la certificación vigente del sistema de Análisis de Peligros y Puntos Críticos de Control (HACCP) para las plantas de producción (Planta de Beneficio y Planta de Desposte), cuya vigencia deberá mantenerse durante la totalidad de la ejecución contractual. El cumplimiento de este requisito deberá ser acreditado mediante certificación firmada por el representante legal </w:t>
      </w:r>
      <w:r w:rsidR="000046B0" w:rsidRPr="00F13F22">
        <w:rPr>
          <w:rFonts w:ascii="Times New Roman" w:eastAsia="Arial" w:hAnsi="Times New Roman"/>
          <w:szCs w:val="20"/>
        </w:rPr>
        <w:t xml:space="preserve">tanto del ejecutor como </w:t>
      </w:r>
      <w:r w:rsidRPr="00F13F22">
        <w:rPr>
          <w:rFonts w:ascii="Times New Roman" w:eastAsia="Arial" w:hAnsi="Times New Roman"/>
          <w:szCs w:val="20"/>
        </w:rPr>
        <w:t>del proveedor.</w:t>
      </w:r>
    </w:p>
    <w:p w14:paraId="262230B1" w14:textId="77777777" w:rsidR="00D40487" w:rsidRPr="00F13F22" w:rsidRDefault="00D40487" w:rsidP="00285FB5">
      <w:pPr>
        <w:rPr>
          <w:rFonts w:ascii="Times New Roman" w:eastAsia="Arial" w:hAnsi="Times New Roman"/>
          <w:szCs w:val="20"/>
        </w:rPr>
      </w:pPr>
    </w:p>
    <w:p w14:paraId="7F5D42B0" w14:textId="0D3D1676" w:rsidR="00D40487" w:rsidRPr="00F13F22" w:rsidRDefault="00E73721" w:rsidP="00285FB5">
      <w:pPr>
        <w:rPr>
          <w:rFonts w:ascii="Times New Roman" w:eastAsia="Arial" w:hAnsi="Times New Roman"/>
          <w:szCs w:val="20"/>
        </w:rPr>
      </w:pPr>
      <w:r w:rsidRPr="00F13F22">
        <w:rPr>
          <w:rFonts w:ascii="Times New Roman" w:eastAsia="Arial" w:hAnsi="Times New Roman"/>
          <w:szCs w:val="20"/>
        </w:rPr>
        <w:t>En el caso de acondicionadores, comercializadores o distribuidores, se requerirá que el ejecutor presente la certificación HACCP vigente o, en su defecto, la evidencia de la implementación del plan HACCP o un diagnóstico para HACCP emitido por un ente certificador, correspondiente al propietario del frigorífico. Para tal fin, deberán adjuntar un contrato o convenio suscrito con el propietario del frigorífico, que acredite la certificación HACCP.</w:t>
      </w:r>
    </w:p>
    <w:p w14:paraId="7B936D87" w14:textId="61DDCAE1" w:rsidR="00931989" w:rsidRPr="00F13F22" w:rsidRDefault="00931989" w:rsidP="00285FB5">
      <w:pPr>
        <w:rPr>
          <w:rFonts w:ascii="Times New Roman" w:eastAsia="Arial" w:hAnsi="Times New Roman"/>
          <w:szCs w:val="20"/>
        </w:rPr>
      </w:pPr>
    </w:p>
    <w:p w14:paraId="3057C0C0" w14:textId="0DDFCBC3" w:rsidR="00931989" w:rsidRPr="00F13F22" w:rsidRDefault="00931989" w:rsidP="00931989">
      <w:pPr>
        <w:rPr>
          <w:rFonts w:ascii="Times New Roman" w:eastAsia="Arial" w:hAnsi="Times New Roman"/>
          <w:szCs w:val="20"/>
        </w:rPr>
      </w:pPr>
      <w:r w:rsidRPr="00F13F22">
        <w:rPr>
          <w:rFonts w:ascii="Times New Roman" w:eastAsia="Arial" w:hAnsi="Times New Roman"/>
          <w:szCs w:val="20"/>
        </w:rPr>
        <w:t>Las plantas y/o bodegas propiedad del ejecutor deberán cumplir con todos los requerimientos especificados anteriormente. Se exigirá la presentación del Certificado de Tradición y Libertad, expedido por la Oficina de Instrumentos Públicos, con una fecha de expedición no superior a treinta (30) días calendario. En caso de que las plantas y/o bodegas sean arrendadas, se deberá adjuntar el contrato de arrendamiento con una fecha de expedición no superior a noventa (90) días calendario. Para contratos de arrendamiento renovados automáticamente, se deberá anexar una certificación del arrendador que especifique la vigencia actual del contrato. Junto con el contrato de arrendamiento, se deberá presentar el Certificado de Tradición y Libertad del inmueble arrendado. Para consorcios o uniones temporales, el Certificado de Tradición y Libertad de las bodegas y/o plantas podrá corresponder a uno de los integrantes.</w:t>
      </w:r>
    </w:p>
    <w:p w14:paraId="318A4344" w14:textId="77777777" w:rsidR="00931989" w:rsidRPr="00F13F22" w:rsidRDefault="00931989" w:rsidP="00931989">
      <w:pPr>
        <w:rPr>
          <w:rFonts w:ascii="Times New Roman" w:eastAsia="Arial" w:hAnsi="Times New Roman"/>
          <w:szCs w:val="20"/>
        </w:rPr>
      </w:pPr>
    </w:p>
    <w:p w14:paraId="2043666A" w14:textId="343CC625" w:rsidR="00931989" w:rsidRPr="00F13F22" w:rsidRDefault="00931989" w:rsidP="00931989">
      <w:pPr>
        <w:rPr>
          <w:rFonts w:ascii="Times New Roman" w:eastAsia="Arial" w:hAnsi="Times New Roman"/>
          <w:szCs w:val="20"/>
        </w:rPr>
      </w:pPr>
      <w:r w:rsidRPr="00F13F22">
        <w:rPr>
          <w:rFonts w:ascii="Times New Roman" w:eastAsia="Arial" w:hAnsi="Times New Roman"/>
          <w:szCs w:val="20"/>
        </w:rPr>
        <w:t>Adicionalmente, el ejecutor deberá presentar una certificación suscrita por su representante legal, en la que se identifiquen las bodegas y/o plantas, incluyendo para cada una: ciudad o municipio de ubicación, dirección, teléfono, confirmación de que cuentan con las áreas necesarias para la operación de abarrotes (recepción, almacenamiento, ensamble y embalaje) y frutas y verduras (recepción, selección, clasificación, almacenamiento, ensamble y embalaje), así como el área total en metros cuadrados de cada bodega y/o planta, y la persona responsable de cada una.</w:t>
      </w:r>
      <w:r w:rsidR="000046B0" w:rsidRPr="00F13F22">
        <w:rPr>
          <w:rFonts w:ascii="Times New Roman" w:eastAsia="Arial" w:hAnsi="Times New Roman"/>
          <w:szCs w:val="20"/>
        </w:rPr>
        <w:t xml:space="preserve"> Para el caso de la planta de procesamiento de alimentos propia del ejecutor la misma debe estar ubicada en Bogotá, por la mediatez de la entrega de alimentos a las UPIS, UATs y actividades territoriales desarrolladas dentro de la ciudad de Bogotá. </w:t>
      </w:r>
    </w:p>
    <w:p w14:paraId="133C156B" w14:textId="1C994169" w:rsidR="00D40487" w:rsidRPr="00F13F22" w:rsidRDefault="00D40487" w:rsidP="00285FB5">
      <w:pPr>
        <w:rPr>
          <w:rFonts w:ascii="Times New Roman" w:eastAsia="Arial" w:hAnsi="Times New Roman"/>
          <w:szCs w:val="20"/>
        </w:rPr>
      </w:pPr>
    </w:p>
    <w:p w14:paraId="3E6F0B1F" w14:textId="58E02888" w:rsidR="00931989" w:rsidRPr="00F13F22" w:rsidRDefault="00931989" w:rsidP="009503E2">
      <w:pPr>
        <w:pStyle w:val="Prrafodelista"/>
        <w:numPr>
          <w:ilvl w:val="0"/>
          <w:numId w:val="85"/>
        </w:numPr>
        <w:rPr>
          <w:rFonts w:ascii="Times New Roman" w:eastAsia="Arial" w:hAnsi="Times New Roman"/>
          <w:i/>
          <w:szCs w:val="20"/>
        </w:rPr>
      </w:pPr>
      <w:r w:rsidRPr="00F13F22">
        <w:rPr>
          <w:rFonts w:ascii="Times New Roman" w:eastAsia="Arial" w:hAnsi="Times New Roman"/>
          <w:i/>
          <w:szCs w:val="20"/>
        </w:rPr>
        <w:t xml:space="preserve">Registro higiénico sanitario de los alimentos </w:t>
      </w:r>
    </w:p>
    <w:p w14:paraId="3ACC393B" w14:textId="2189DEA8" w:rsidR="00931989" w:rsidRPr="00F13F22" w:rsidRDefault="00931989" w:rsidP="00285FB5">
      <w:pPr>
        <w:rPr>
          <w:rFonts w:ascii="Times New Roman" w:eastAsia="Arial" w:hAnsi="Times New Roman"/>
          <w:szCs w:val="20"/>
        </w:rPr>
      </w:pPr>
    </w:p>
    <w:p w14:paraId="5E652EB4" w14:textId="76148878" w:rsidR="00E36586" w:rsidRPr="00F13F22" w:rsidRDefault="00E36586" w:rsidP="00E36586">
      <w:pPr>
        <w:rPr>
          <w:rFonts w:ascii="Times New Roman" w:eastAsia="Arial" w:hAnsi="Times New Roman"/>
          <w:szCs w:val="20"/>
        </w:rPr>
      </w:pPr>
      <w:r w:rsidRPr="00F13F22">
        <w:rPr>
          <w:rFonts w:ascii="Times New Roman" w:eastAsia="Arial" w:hAnsi="Times New Roman"/>
          <w:szCs w:val="20"/>
        </w:rPr>
        <w:t>En relación con el registro sanitario de los productos a adquirir y las fichas técnicas de los bienes, productos y servicios, el ejecutor del contrato deberá acreditar, mediante carta de compromiso, el cumplimiento de los registros sanitarios, conceptos sanitarios y permisos sanitarios, conforme a lo establecido en la Resolución 719 de 2015 del Ministerio de Salud y Protección Social, para carnes, pollo, pescado,</w:t>
      </w:r>
      <w:r w:rsidR="0089211A" w:rsidRPr="00F13F22">
        <w:rPr>
          <w:rFonts w:ascii="Times New Roman" w:eastAsia="Arial" w:hAnsi="Times New Roman"/>
          <w:szCs w:val="20"/>
        </w:rPr>
        <w:t xml:space="preserve"> </w:t>
      </w:r>
      <w:r w:rsidR="00D277CF" w:rsidRPr="00F13F22">
        <w:rPr>
          <w:rFonts w:ascii="Times New Roman" w:eastAsia="Arial" w:hAnsi="Times New Roman"/>
          <w:szCs w:val="20"/>
        </w:rPr>
        <w:t>lácteos</w:t>
      </w:r>
      <w:r w:rsidR="0089211A" w:rsidRPr="00F13F22">
        <w:rPr>
          <w:rFonts w:ascii="Times New Roman" w:eastAsia="Arial" w:hAnsi="Times New Roman"/>
          <w:szCs w:val="20"/>
        </w:rPr>
        <w:t>,</w:t>
      </w:r>
      <w:r w:rsidRPr="00F13F22">
        <w:rPr>
          <w:rFonts w:ascii="Times New Roman" w:eastAsia="Arial" w:hAnsi="Times New Roman"/>
          <w:szCs w:val="20"/>
        </w:rPr>
        <w:t xml:space="preserve"> abarrotes, tamal y lechona. Asimismo, deberá adjuntar las fichas técnicas correspondientes a los alimentos que adquiera para el cumplimiento del objeto contractual, cuando aplique, de acuerdo con las resoluciones 2674 de 2013, 5109 de 2015 y 557 de 2022, expedidas por el Ministerio de Salud y Protección Social. Dicha carta de compromiso deberá estar suscrita por el representante legal del ejecutor e incluir la relación de productos, números de registro sanitario y vigencia de los mismos.</w:t>
      </w:r>
    </w:p>
    <w:p w14:paraId="6ABD98F6" w14:textId="77777777" w:rsidR="00E36586" w:rsidRPr="00F13F22" w:rsidRDefault="00E36586" w:rsidP="00E36586">
      <w:pPr>
        <w:rPr>
          <w:rFonts w:ascii="Times New Roman" w:eastAsia="Arial" w:hAnsi="Times New Roman"/>
          <w:szCs w:val="20"/>
        </w:rPr>
      </w:pPr>
    </w:p>
    <w:p w14:paraId="6A69413A" w14:textId="53D42A88" w:rsidR="00285FB5" w:rsidRPr="00F13F22" w:rsidRDefault="00E36586" w:rsidP="00E36586">
      <w:pPr>
        <w:rPr>
          <w:rFonts w:ascii="Times New Roman" w:eastAsia="Arial" w:hAnsi="Times New Roman"/>
          <w:szCs w:val="20"/>
        </w:rPr>
      </w:pPr>
      <w:r w:rsidRPr="00F13F22">
        <w:rPr>
          <w:rFonts w:ascii="Times New Roman" w:eastAsia="Arial" w:hAnsi="Times New Roman"/>
          <w:szCs w:val="20"/>
        </w:rPr>
        <w:t>Todos los productos a los que les aplique la normativa deberán contar con autorización sanitaria de comercialización vigente (registro sanitario, permiso sanitario o notificación sanitaria), expedida por el Instituto Nacional de Vigilancia de Medicamentos y Alimentos (Invima), de acuerdo con la clasificación de riesgo del alimento o bebida. Para los alimentos tipo abarrotes -merienda -dulcería el ejecutor deberá allegar máximo 4 registros sanitarios por referencia los cuales avalaran los productos que entregue durante la ejecución.</w:t>
      </w:r>
    </w:p>
    <w:p w14:paraId="0D7089D6" w14:textId="316495D5" w:rsidR="0039634A" w:rsidRPr="00F13F22" w:rsidRDefault="0039634A" w:rsidP="00E36586">
      <w:pPr>
        <w:rPr>
          <w:rFonts w:ascii="Times New Roman" w:eastAsia="Arial" w:hAnsi="Times New Roman"/>
          <w:szCs w:val="20"/>
        </w:rPr>
      </w:pPr>
    </w:p>
    <w:p w14:paraId="0059844F" w14:textId="3B96754D" w:rsidR="00E36586" w:rsidRPr="00F13F22" w:rsidRDefault="0039634A" w:rsidP="00E36586">
      <w:pPr>
        <w:rPr>
          <w:rFonts w:ascii="Times New Roman" w:eastAsia="Arial" w:hAnsi="Times New Roman"/>
          <w:szCs w:val="20"/>
        </w:rPr>
      </w:pPr>
      <w:r w:rsidRPr="00F13F22">
        <w:rPr>
          <w:rFonts w:ascii="Times New Roman" w:eastAsia="Arial" w:hAnsi="Times New Roman"/>
          <w:szCs w:val="20"/>
        </w:rPr>
        <w:t>Cada alimento suministrado por el ejecutor para el cumplimiento del objeto contractual deberá presentar una fecha de vencimiento preimpresa, única y legible, que cumpla con los requerimientos de vida útil establecidos en las fichas técnicas de los alimentos, previamente aprobadas por el IDIPRON. En el caso de alimentos que, por su naturaleza, no puedan tener fecha de vencimiento, como frutas y verduras, estos deberán ser suministrados con un grado de maduración óptimo, acorde con las necesidades de los diferentes proyectos, para prolongar su tiempo de consumo, y en conformidad con lo especificado en las fichas técnicas de los alimentos.</w:t>
      </w:r>
    </w:p>
    <w:p w14:paraId="161EEF01" w14:textId="77777777" w:rsidR="0039634A" w:rsidRPr="00F13F22" w:rsidRDefault="0039634A" w:rsidP="00E36586">
      <w:pPr>
        <w:rPr>
          <w:rFonts w:ascii="Times New Roman" w:eastAsia="Arial" w:hAnsi="Times New Roman"/>
          <w:szCs w:val="20"/>
        </w:rPr>
      </w:pPr>
    </w:p>
    <w:p w14:paraId="5E81FF71" w14:textId="54BCBAC3" w:rsidR="00E36586" w:rsidRPr="00F13F22" w:rsidRDefault="00E36586" w:rsidP="00E36586">
      <w:pPr>
        <w:rPr>
          <w:rFonts w:ascii="Times New Roman" w:eastAsia="Arial" w:hAnsi="Times New Roman"/>
          <w:szCs w:val="20"/>
        </w:rPr>
      </w:pPr>
    </w:p>
    <w:p w14:paraId="6755A4E7" w14:textId="5F5E2481" w:rsidR="00931989" w:rsidRPr="00F13F22" w:rsidRDefault="00931989" w:rsidP="00E36586">
      <w:pPr>
        <w:rPr>
          <w:rFonts w:ascii="Times New Roman" w:eastAsia="Arial" w:hAnsi="Times New Roman"/>
          <w:i/>
          <w:szCs w:val="20"/>
        </w:rPr>
      </w:pPr>
      <w:r w:rsidRPr="00F13F22">
        <w:rPr>
          <w:rFonts w:ascii="Times New Roman" w:eastAsia="Arial" w:hAnsi="Times New Roman"/>
          <w:i/>
          <w:szCs w:val="20"/>
        </w:rPr>
        <w:t>- Condiciones sanitarias de vehículos de transporte de alimentos</w:t>
      </w:r>
    </w:p>
    <w:p w14:paraId="39AB5416" w14:textId="77777777" w:rsidR="00931989" w:rsidRPr="00F13F22" w:rsidRDefault="00931989" w:rsidP="00E36586">
      <w:pPr>
        <w:rPr>
          <w:rFonts w:ascii="Times New Roman" w:eastAsia="Arial" w:hAnsi="Times New Roman"/>
          <w:szCs w:val="20"/>
        </w:rPr>
      </w:pPr>
    </w:p>
    <w:p w14:paraId="0E6260B0" w14:textId="73E55CFB" w:rsidR="00E36586" w:rsidRPr="00F13F22" w:rsidRDefault="0089211A" w:rsidP="00E36586">
      <w:pPr>
        <w:rPr>
          <w:rFonts w:ascii="Times New Roman" w:eastAsia="Arial" w:hAnsi="Times New Roman"/>
          <w:szCs w:val="20"/>
        </w:rPr>
      </w:pPr>
      <w:r w:rsidRPr="00F13F22">
        <w:rPr>
          <w:rFonts w:ascii="Times New Roman" w:eastAsia="Arial" w:hAnsi="Times New Roman"/>
          <w:szCs w:val="20"/>
        </w:rPr>
        <w:t>El ejecutor deberá presentar una certificación escrita y firmada por su representante legal, en la cual se declare la capacidad logística de la empresa, especificando la cantidad de vehículos, propios o alquilados, que cumplen con las condiciones establecidas en la Ley 9 de 1979 y la Resolución 2674 de 2013 del Ministerio de Salud y Protección Social, así como demás normativas aplicables al transporte de alimentos, según el tipo de producto transportado (carnes, pollo, pescado, lácteos, frutas, verduras, abarrotes, tamal, lechona). La certificación deberá asegurar que, tanto al momento de la presentación de los documentos como durante la ejecución del contrato, los vehículos utilizados cumplen con la normatividad vigente en materia ambiental y de seguridad, incluyendo la revisión técnico-mecánica y el Seguro Obligatorio de Accidentes de Tránsito (SOAT).</w:t>
      </w:r>
    </w:p>
    <w:p w14:paraId="412D026B" w14:textId="02BFB968" w:rsidR="0089211A" w:rsidRPr="00F13F22" w:rsidRDefault="0089211A" w:rsidP="00E36586">
      <w:pPr>
        <w:rPr>
          <w:rFonts w:ascii="Times New Roman" w:eastAsia="Arial" w:hAnsi="Times New Roman"/>
          <w:szCs w:val="20"/>
        </w:rPr>
      </w:pPr>
    </w:p>
    <w:p w14:paraId="4FE17E8A" w14:textId="77777777" w:rsidR="00775A3D" w:rsidRPr="00F13F22" w:rsidRDefault="00775A3D" w:rsidP="00E36586">
      <w:pPr>
        <w:rPr>
          <w:rFonts w:ascii="Times New Roman" w:eastAsia="Arial" w:hAnsi="Times New Roman"/>
          <w:szCs w:val="20"/>
        </w:rPr>
      </w:pPr>
      <w:r w:rsidRPr="00F13F22">
        <w:rPr>
          <w:rFonts w:ascii="Times New Roman" w:eastAsia="Arial" w:hAnsi="Times New Roman"/>
          <w:szCs w:val="20"/>
        </w:rPr>
        <w:t xml:space="preserve">El ejecutor deberá presentar un documento suscrito por su representante legal, en el cual se relacione el listado de placas, modelos y categorías (propios o contratados) de los vehículos destinados a la logística de ejecución del contrato. Adicionalmente, deberá adjuntar el concepto sanitario favorable de los vehículos utilizados para la distribución y entrega de alimentos. Cada vehículo empleado en la ejecución del contrato deberá contar con la documentación vigente durante toda la vigencia del mismo, incluyendo la inscripción en el Registro Único Nacional de Tránsito (RUNT), sistema mediante el cual se realizará la verificación de la documentación vehicular (tarjeta de propiedad, SOAT, análisis de gases, licencia de conducción). </w:t>
      </w:r>
    </w:p>
    <w:p w14:paraId="24C11807" w14:textId="77777777" w:rsidR="00775A3D" w:rsidRPr="00F13F22" w:rsidRDefault="00775A3D" w:rsidP="00E36586">
      <w:pPr>
        <w:rPr>
          <w:rFonts w:ascii="Times New Roman" w:eastAsia="Arial" w:hAnsi="Times New Roman"/>
          <w:szCs w:val="20"/>
        </w:rPr>
      </w:pPr>
    </w:p>
    <w:p w14:paraId="65FA14A1" w14:textId="77777777" w:rsidR="001724D8" w:rsidRPr="00F13F22" w:rsidRDefault="001724D8" w:rsidP="001724D8">
      <w:pPr>
        <w:rPr>
          <w:rFonts w:ascii="Times New Roman" w:eastAsia="Arial" w:hAnsi="Times New Roman"/>
          <w:szCs w:val="20"/>
        </w:rPr>
      </w:pPr>
      <w:r w:rsidRPr="00F13F22">
        <w:rPr>
          <w:rFonts w:ascii="Times New Roman" w:eastAsia="Arial" w:hAnsi="Times New Roman"/>
          <w:szCs w:val="20"/>
        </w:rPr>
        <w:t>Se establece que el IDIPRON quedará exento de responsabilidad ante cualquier eventualidad que surja durante la distribución física de los alimentos realizada por el ejecutor en cumplimiento de las actividades contractuales. Por lo tanto, el ejecutor deberá presentar una certificación suscrita por su representante legal, comprometiéndose a cumplir con los requisitos sanitarios y de funcionamiento de los vehículos establecidos en el presente anexo técnico, así como con los siguientes:</w:t>
      </w:r>
    </w:p>
    <w:p w14:paraId="45F64F30" w14:textId="77777777" w:rsidR="001724D8" w:rsidRPr="00F13F22" w:rsidRDefault="001724D8" w:rsidP="001724D8">
      <w:pPr>
        <w:rPr>
          <w:rFonts w:ascii="Times New Roman" w:eastAsia="Arial" w:hAnsi="Times New Roman"/>
          <w:szCs w:val="20"/>
        </w:rPr>
      </w:pPr>
    </w:p>
    <w:p w14:paraId="1548B118" w14:textId="77777777" w:rsidR="001724D8" w:rsidRPr="00F13F22" w:rsidRDefault="001724D8" w:rsidP="009503E2">
      <w:pPr>
        <w:pStyle w:val="Prrafodelista"/>
        <w:numPr>
          <w:ilvl w:val="0"/>
          <w:numId w:val="82"/>
        </w:numPr>
        <w:rPr>
          <w:rFonts w:ascii="Times New Roman" w:eastAsia="Arial" w:hAnsi="Times New Roman"/>
          <w:szCs w:val="20"/>
        </w:rPr>
      </w:pPr>
      <w:r w:rsidRPr="00F13F22">
        <w:rPr>
          <w:rFonts w:ascii="Times New Roman" w:eastAsia="Arial" w:hAnsi="Times New Roman"/>
          <w:szCs w:val="20"/>
        </w:rPr>
        <w:t>El transporte de alimentos se realizará en condiciones que prevengan la contaminación y/o proliferación de microorganismos, y que protejan los alimentos contra la alteración, evitando daños en envases, empaques, contenedores y en los alimentos mismos.</w:t>
      </w:r>
    </w:p>
    <w:p w14:paraId="20BE923A" w14:textId="77777777" w:rsidR="001724D8" w:rsidRPr="00F13F22" w:rsidRDefault="001724D8" w:rsidP="009503E2">
      <w:pPr>
        <w:pStyle w:val="Prrafodelista"/>
        <w:numPr>
          <w:ilvl w:val="0"/>
          <w:numId w:val="82"/>
        </w:numPr>
        <w:rPr>
          <w:rFonts w:ascii="Times New Roman" w:eastAsia="Arial" w:hAnsi="Times New Roman"/>
          <w:szCs w:val="20"/>
        </w:rPr>
      </w:pPr>
      <w:r w:rsidRPr="00F13F22">
        <w:rPr>
          <w:rFonts w:ascii="Times New Roman" w:eastAsia="Arial" w:hAnsi="Times New Roman"/>
          <w:szCs w:val="20"/>
        </w:rPr>
        <w:t>El compartimento de carga deberá ser higienizado periódicamente, conforme a un plan de limpieza y desinfección establecido. Paredes, suelos y techos deberán cumplir con los parámetros de salubridad requeridos para el transporte de alimentos.</w:t>
      </w:r>
    </w:p>
    <w:p w14:paraId="49FC90DD" w14:textId="77777777" w:rsidR="001724D8" w:rsidRPr="00F13F22" w:rsidRDefault="001724D8" w:rsidP="009503E2">
      <w:pPr>
        <w:pStyle w:val="Prrafodelista"/>
        <w:numPr>
          <w:ilvl w:val="0"/>
          <w:numId w:val="82"/>
        </w:numPr>
        <w:rPr>
          <w:rFonts w:ascii="Times New Roman" w:eastAsia="Arial" w:hAnsi="Times New Roman"/>
          <w:szCs w:val="20"/>
        </w:rPr>
      </w:pPr>
      <w:r w:rsidRPr="00F13F22">
        <w:rPr>
          <w:rFonts w:ascii="Times New Roman" w:eastAsia="Arial" w:hAnsi="Times New Roman"/>
          <w:szCs w:val="20"/>
        </w:rPr>
        <w:t>Durante la descarga de las materias primas, se realizará una inspección de limpieza y desinfección del vehículo, para lo cual el ejecutor deberá garantizar el mantenimiento adecuado del mismo.</w:t>
      </w:r>
    </w:p>
    <w:p w14:paraId="794E474C" w14:textId="77777777" w:rsidR="001724D8" w:rsidRPr="00F13F22" w:rsidRDefault="001724D8" w:rsidP="009503E2">
      <w:pPr>
        <w:pStyle w:val="Prrafodelista"/>
        <w:numPr>
          <w:ilvl w:val="0"/>
          <w:numId w:val="82"/>
        </w:numPr>
        <w:rPr>
          <w:rFonts w:ascii="Times New Roman" w:eastAsia="Arial" w:hAnsi="Times New Roman"/>
          <w:szCs w:val="20"/>
        </w:rPr>
      </w:pPr>
      <w:r w:rsidRPr="00F13F22">
        <w:rPr>
          <w:rFonts w:ascii="Times New Roman" w:eastAsia="Arial" w:hAnsi="Times New Roman"/>
          <w:szCs w:val="20"/>
        </w:rPr>
        <w:t>Las canastillas utilizadas para el transporte de alimentos deberán mantenerse separadas del suelo del camión mediante el uso de estibas plásticas.</w:t>
      </w:r>
    </w:p>
    <w:p w14:paraId="4B1226B8" w14:textId="77777777" w:rsidR="001724D8" w:rsidRPr="00F13F22" w:rsidRDefault="001724D8" w:rsidP="009503E2">
      <w:pPr>
        <w:pStyle w:val="Prrafodelista"/>
        <w:numPr>
          <w:ilvl w:val="0"/>
          <w:numId w:val="82"/>
        </w:numPr>
        <w:rPr>
          <w:rFonts w:ascii="Times New Roman" w:eastAsia="Arial" w:hAnsi="Times New Roman"/>
          <w:szCs w:val="20"/>
        </w:rPr>
      </w:pPr>
      <w:r w:rsidRPr="00F13F22">
        <w:rPr>
          <w:rFonts w:ascii="Times New Roman" w:eastAsia="Arial" w:hAnsi="Times New Roman"/>
          <w:szCs w:val="20"/>
        </w:rPr>
        <w:t>Los alimentos y materias primas que requieran refrigeración o congelación deberán ser transportados y distribuidos bajo condiciones que aseguren el mantenimiento de dichas condiciones hasta su destino final.</w:t>
      </w:r>
    </w:p>
    <w:p w14:paraId="462E0C71" w14:textId="4A266F8C" w:rsidR="00775A3D" w:rsidRPr="00F13F22" w:rsidRDefault="001724D8" w:rsidP="009503E2">
      <w:pPr>
        <w:pStyle w:val="Prrafodelista"/>
        <w:numPr>
          <w:ilvl w:val="0"/>
          <w:numId w:val="82"/>
        </w:numPr>
        <w:rPr>
          <w:rFonts w:ascii="Times New Roman" w:eastAsia="Arial" w:hAnsi="Times New Roman"/>
          <w:szCs w:val="20"/>
        </w:rPr>
      </w:pPr>
      <w:r w:rsidRPr="00F13F22">
        <w:rPr>
          <w:rFonts w:ascii="Times New Roman" w:eastAsia="Arial" w:hAnsi="Times New Roman"/>
          <w:szCs w:val="20"/>
        </w:rPr>
        <w:t>El ejecutor deberá presentar un plan de contingencia detallado, suscrito por su representante legal, que describa las acciones a tomar en caso de daño mecánico de los vehículos de transporte o desabastecimiento de productos necesarios para la preparación de las minutas, considerando las condiciones de acceso a los puntos de entrega</w:t>
      </w:r>
      <w:r w:rsidR="00D277CF" w:rsidRPr="00F13F22">
        <w:rPr>
          <w:rFonts w:ascii="Times New Roman" w:eastAsia="Arial" w:hAnsi="Times New Roman"/>
          <w:szCs w:val="20"/>
        </w:rPr>
        <w:t>.</w:t>
      </w:r>
    </w:p>
    <w:p w14:paraId="3F923C9B" w14:textId="2EE1A081" w:rsidR="00D277CF" w:rsidRPr="00F13F22" w:rsidRDefault="00D277CF" w:rsidP="009503E2">
      <w:pPr>
        <w:pStyle w:val="Prrafodelista"/>
        <w:numPr>
          <w:ilvl w:val="0"/>
          <w:numId w:val="82"/>
        </w:numPr>
        <w:rPr>
          <w:rFonts w:ascii="Times New Roman" w:eastAsia="Arial" w:hAnsi="Times New Roman"/>
          <w:szCs w:val="20"/>
        </w:rPr>
      </w:pPr>
      <w:r w:rsidRPr="00F13F22">
        <w:rPr>
          <w:rFonts w:ascii="Times New Roman" w:eastAsia="Arial" w:hAnsi="Times New Roman"/>
          <w:szCs w:val="20"/>
        </w:rPr>
        <w:t>Los vehículos destinados al transporte de los grupos de alimentos (carnes, pollo, leche, pescado, frutas y verduras, y quesos) deberán cumplir con las siguientes especificaciones técnicas: furgón construido en aluminio o fibra de vidrio con aislamiento térmico, antigüedad no superior a diez años, superficies internas en óptimas condiciones de higiene, piso estibado y puertas con cierre hermético. Además, deberán contar con un sistema de refrigeración o congelación que garantice el mantenimiento de la cadena de frío, asegurando temperaturas de refrigeración no superiores a 4°C (vehículos con sistema termo)</w:t>
      </w:r>
    </w:p>
    <w:p w14:paraId="30857F62" w14:textId="1AE80C43" w:rsidR="00D277CF" w:rsidRPr="00F13F22" w:rsidRDefault="00D277CF" w:rsidP="00D277CF">
      <w:pPr>
        <w:rPr>
          <w:rFonts w:ascii="Times New Roman" w:eastAsia="Arial" w:hAnsi="Times New Roman"/>
          <w:szCs w:val="20"/>
        </w:rPr>
      </w:pPr>
    </w:p>
    <w:p w14:paraId="532B21FB" w14:textId="77777777" w:rsidR="00931989" w:rsidRPr="00F13F22" w:rsidRDefault="00931989" w:rsidP="00D277CF">
      <w:pPr>
        <w:rPr>
          <w:rFonts w:ascii="Times New Roman" w:eastAsia="Arial" w:hAnsi="Times New Roman"/>
          <w:szCs w:val="20"/>
        </w:rPr>
      </w:pPr>
    </w:p>
    <w:p w14:paraId="5AD58699" w14:textId="60FBF83F" w:rsidR="00775A3D" w:rsidRPr="00F13F22" w:rsidRDefault="00931989" w:rsidP="009503E2">
      <w:pPr>
        <w:pStyle w:val="Prrafodelista"/>
        <w:numPr>
          <w:ilvl w:val="0"/>
          <w:numId w:val="86"/>
        </w:numPr>
        <w:rPr>
          <w:rFonts w:ascii="Times New Roman" w:eastAsia="Arial" w:hAnsi="Times New Roman"/>
          <w:i/>
          <w:szCs w:val="20"/>
        </w:rPr>
      </w:pPr>
      <w:r w:rsidRPr="00F13F22">
        <w:rPr>
          <w:rFonts w:ascii="Times New Roman" w:eastAsia="Arial" w:hAnsi="Times New Roman"/>
          <w:i/>
          <w:szCs w:val="20"/>
        </w:rPr>
        <w:t>Personal manipulador de alimentos</w:t>
      </w:r>
    </w:p>
    <w:p w14:paraId="2BCBF2FA" w14:textId="546459AD" w:rsidR="00A90D09" w:rsidRPr="00F13F22" w:rsidRDefault="00A90D09" w:rsidP="00A90D09">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En cumplimiento de la Resolución 2674 de 2013 del Ministerio de Salud y Protección Social, el ejecutor deberá garantizar, implementar y documentar la aplicación de Buenas Prácticas de Manufactura (BPM) por parte del personal manipulador de alimentos, asegurando la calidad de los alimentos utilizados en la ejecución del contrato. Para sustentar el cumplimiento de este requisito, el ejecutor deberá presentar:</w:t>
      </w:r>
    </w:p>
    <w:p w14:paraId="28D11D1D" w14:textId="44393A30" w:rsidR="00234ADB" w:rsidRPr="00F13F22" w:rsidRDefault="00234ADB" w:rsidP="009503E2">
      <w:pPr>
        <w:pStyle w:val="Prrafodelista"/>
        <w:numPr>
          <w:ilvl w:val="0"/>
          <w:numId w:val="94"/>
        </w:numPr>
        <w:rPr>
          <w:rFonts w:ascii="Times New Roman" w:eastAsia="Arial" w:hAnsi="Times New Roman"/>
          <w:szCs w:val="20"/>
        </w:rPr>
      </w:pPr>
      <w:r w:rsidRPr="00F13F22">
        <w:rPr>
          <w:rFonts w:ascii="Times New Roman" w:eastAsia="Arial" w:hAnsi="Times New Roman"/>
          <w:szCs w:val="20"/>
        </w:rPr>
        <w:t>Copias de los certificados médicos que acrediten que el personal manipulador de alimentos es apto para realizar estas labores y no presenta enfermedades que puedan representar un riesgo para la salud pública.</w:t>
      </w:r>
    </w:p>
    <w:p w14:paraId="5A0AEF08" w14:textId="1B2A6389" w:rsidR="00234ADB" w:rsidRPr="00F13F22" w:rsidRDefault="00234ADB" w:rsidP="009503E2">
      <w:pPr>
        <w:pStyle w:val="Prrafodelista"/>
        <w:numPr>
          <w:ilvl w:val="0"/>
          <w:numId w:val="94"/>
        </w:numPr>
        <w:rPr>
          <w:rFonts w:ascii="Times New Roman" w:eastAsia="Arial" w:hAnsi="Times New Roman"/>
          <w:szCs w:val="20"/>
        </w:rPr>
      </w:pPr>
      <w:r w:rsidRPr="00F13F22">
        <w:rPr>
          <w:rFonts w:ascii="Times New Roman" w:eastAsia="Arial" w:hAnsi="Times New Roman"/>
          <w:szCs w:val="20"/>
        </w:rPr>
        <w:t>Documentación que evidencie la realización de los exámenes médicos de acuerdo con la normativa.</w:t>
      </w:r>
    </w:p>
    <w:p w14:paraId="6B1F93C1" w14:textId="77777777" w:rsidR="00A90D09" w:rsidRPr="00F13F22" w:rsidRDefault="00A90D09" w:rsidP="00A90D09">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En cuanto al personal operativo, en concordancia con el Capítulo III de la Resolución 2674 de 2013 (Personal Manipulador de Alimentos), el ejecutor deberá disponer de un responsable para atender requerimientos y solicitudes, coordinar, programar y mantener comunicación permanente con el personal designado para el control de la ejecución durante las entregas. Como evidencia del cumplimiento, se deberá presentar una certificación expedida por el representante legal del ejecutor, que incluya el nombre, cargo, actividades y datos de contacto (teléfono móvil, correo electrónico y teléfono fijo) de cada persona designada. Este personal deberá estar disponible durante los días y horas programados para la entrega.</w:t>
      </w:r>
    </w:p>
    <w:p w14:paraId="3E0FF1A4" w14:textId="5ED91BEA" w:rsidR="00285FB5" w:rsidRPr="00F13F22" w:rsidRDefault="00A90D09" w:rsidP="00DC6D50">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Adicionalmente, el ejecutor deberá contar con personal idóneo para la descarga de alimentos en los puntos de entrega. Esta información deberá ser sustentada mediante una certificación expedida por el representante legal del ejecutor</w:t>
      </w:r>
      <w:r w:rsidR="00732948" w:rsidRPr="00F13F22">
        <w:rPr>
          <w:rFonts w:ascii="Times New Roman" w:eastAsia="Arial" w:hAnsi="Times New Roman"/>
          <w:szCs w:val="20"/>
        </w:rPr>
        <w:t>. El ejecutor deberá asegurar que todo el personal responsable del transporte y carga de alimentos posea el carné de manipulación de alimentos vigente al momento de la entrega de los productos. La ausencia o invalidez de este documento conllevará la no recepción del producto. La supervisión y/o interventoría del IDIPRON se reserva el derecho de verificar la autenticidad del documento (fecha de expedición, concepto, observaciones y firma). Este personal deberá portar la dotación requerida para la manipulación de alimentos, que incluye: gorro, tapabocas, overol y/o uniforme, y botas de caucho o material antideslizante, todos en colores claros, durante la totalidad de la operación.</w:t>
      </w:r>
    </w:p>
    <w:p w14:paraId="04B6067C" w14:textId="77777777" w:rsidR="00285FB5" w:rsidRPr="00F13F22" w:rsidRDefault="00285FB5" w:rsidP="00285FB5">
      <w:pPr>
        <w:rPr>
          <w:rFonts w:ascii="Times New Roman" w:eastAsia="Arial" w:hAnsi="Times New Roman"/>
          <w:b/>
          <w:szCs w:val="20"/>
        </w:rPr>
      </w:pPr>
    </w:p>
    <w:p w14:paraId="562377B8" w14:textId="784FAE11" w:rsidR="00285FB5" w:rsidRPr="00F13F22" w:rsidRDefault="00194921"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3.1</w:t>
      </w:r>
      <w:r w:rsidRPr="00F13F22">
        <w:rPr>
          <w:rFonts w:ascii="Times New Roman" w:eastAsia="Arial" w:hAnsi="Times New Roman"/>
          <w:b/>
          <w:szCs w:val="20"/>
        </w:rPr>
        <w:t xml:space="preserve"> Higiene</w:t>
      </w:r>
      <w:r w:rsidR="00285FB5" w:rsidRPr="00F13F22">
        <w:rPr>
          <w:rFonts w:ascii="Times New Roman" w:eastAsia="Arial" w:hAnsi="Times New Roman"/>
          <w:b/>
          <w:szCs w:val="20"/>
        </w:rPr>
        <w:t xml:space="preserve"> y desinfección</w:t>
      </w:r>
    </w:p>
    <w:p w14:paraId="29B4C249" w14:textId="77777777" w:rsidR="00285FB5" w:rsidRPr="00F13F22" w:rsidRDefault="00285FB5" w:rsidP="00285FB5">
      <w:pPr>
        <w:rPr>
          <w:rFonts w:ascii="Times New Roman" w:eastAsia="Arial" w:hAnsi="Times New Roman"/>
          <w:b/>
          <w:szCs w:val="20"/>
        </w:rPr>
      </w:pPr>
    </w:p>
    <w:p w14:paraId="168E2857" w14:textId="6C2AE7A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 </w:t>
      </w:r>
      <w:r w:rsidR="00D53160" w:rsidRPr="00F13F22">
        <w:rPr>
          <w:rFonts w:ascii="Times New Roman" w:eastAsia="Arial" w:hAnsi="Times New Roman"/>
          <w:szCs w:val="20"/>
        </w:rPr>
        <w:t xml:space="preserve">elaborar, </w:t>
      </w:r>
      <w:r w:rsidR="0009036B" w:rsidRPr="00F13F22">
        <w:rPr>
          <w:rFonts w:ascii="Times New Roman" w:eastAsia="Arial" w:hAnsi="Times New Roman"/>
          <w:szCs w:val="20"/>
        </w:rPr>
        <w:t>implementar y</w:t>
      </w:r>
      <w:r w:rsidR="00D53160" w:rsidRPr="00F13F22">
        <w:rPr>
          <w:rFonts w:ascii="Times New Roman" w:eastAsia="Arial" w:hAnsi="Times New Roman"/>
          <w:szCs w:val="20"/>
        </w:rPr>
        <w:t xml:space="preserve"> presentar al IDIPRON dentro del </w:t>
      </w:r>
      <w:r w:rsidR="00234ADB" w:rsidRPr="00F13F22">
        <w:rPr>
          <w:rFonts w:ascii="Times New Roman" w:eastAsia="Arial" w:hAnsi="Times New Roman"/>
          <w:szCs w:val="20"/>
        </w:rPr>
        <w:t>P</w:t>
      </w:r>
      <w:r w:rsidR="00D53160" w:rsidRPr="00F13F22">
        <w:rPr>
          <w:rFonts w:ascii="Times New Roman" w:eastAsia="Arial" w:hAnsi="Times New Roman"/>
          <w:szCs w:val="20"/>
        </w:rPr>
        <w:t xml:space="preserve">lan de </w:t>
      </w:r>
      <w:r w:rsidR="00234ADB" w:rsidRPr="00F13F22">
        <w:rPr>
          <w:rFonts w:ascii="Times New Roman" w:eastAsia="Arial" w:hAnsi="Times New Roman"/>
          <w:szCs w:val="20"/>
        </w:rPr>
        <w:t>C</w:t>
      </w:r>
      <w:r w:rsidR="00D53160" w:rsidRPr="00F13F22">
        <w:rPr>
          <w:rFonts w:ascii="Times New Roman" w:eastAsia="Arial" w:hAnsi="Times New Roman"/>
          <w:szCs w:val="20"/>
        </w:rPr>
        <w:t xml:space="preserve">ontrol </w:t>
      </w:r>
      <w:r w:rsidR="00234ADB" w:rsidRPr="00F13F22">
        <w:rPr>
          <w:rFonts w:ascii="Times New Roman" w:eastAsia="Arial" w:hAnsi="Times New Roman"/>
          <w:szCs w:val="20"/>
        </w:rPr>
        <w:t>S</w:t>
      </w:r>
      <w:r w:rsidR="00D53160" w:rsidRPr="00F13F22">
        <w:rPr>
          <w:rFonts w:ascii="Times New Roman" w:eastAsia="Arial" w:hAnsi="Times New Roman"/>
          <w:szCs w:val="20"/>
        </w:rPr>
        <w:t xml:space="preserve">anitario </w:t>
      </w:r>
      <w:r w:rsidR="00234ADB" w:rsidRPr="00F13F22">
        <w:rPr>
          <w:rFonts w:ascii="Times New Roman" w:eastAsia="Arial" w:hAnsi="Times New Roman"/>
          <w:szCs w:val="20"/>
        </w:rPr>
        <w:t>durante la fase de alistamiento y planeación</w:t>
      </w:r>
      <w:r w:rsidR="00D53160" w:rsidRPr="00F13F22">
        <w:rPr>
          <w:rFonts w:ascii="Times New Roman" w:eastAsia="Arial" w:hAnsi="Times New Roman"/>
          <w:szCs w:val="20"/>
        </w:rPr>
        <w:t xml:space="preserve">, </w:t>
      </w:r>
      <w:r w:rsidRPr="00F13F22">
        <w:rPr>
          <w:rFonts w:ascii="Times New Roman" w:eastAsia="Arial" w:hAnsi="Times New Roman"/>
          <w:szCs w:val="20"/>
        </w:rPr>
        <w:t xml:space="preserve">un </w:t>
      </w:r>
      <w:r w:rsidR="00234ADB" w:rsidRPr="00F13F22">
        <w:rPr>
          <w:rFonts w:ascii="Times New Roman" w:eastAsia="Arial" w:hAnsi="Times New Roman"/>
          <w:szCs w:val="20"/>
        </w:rPr>
        <w:t>P</w:t>
      </w:r>
      <w:r w:rsidRPr="00F13F22">
        <w:rPr>
          <w:rFonts w:ascii="Times New Roman" w:eastAsia="Arial" w:hAnsi="Times New Roman"/>
          <w:szCs w:val="20"/>
        </w:rPr>
        <w:t xml:space="preserve">rograma de limpieza y desinfección para cumplir las condiciones higiénico-sanitarias, por lo que su elaboración debe tener una base científica y técnica actualizada y su </w:t>
      </w:r>
      <w:r w:rsidR="00D53160" w:rsidRPr="00F13F22">
        <w:rPr>
          <w:rFonts w:ascii="Times New Roman" w:eastAsia="Arial" w:hAnsi="Times New Roman"/>
          <w:szCs w:val="20"/>
        </w:rPr>
        <w:t>aplicación será</w:t>
      </w:r>
      <w:r w:rsidRPr="00F13F22">
        <w:rPr>
          <w:rFonts w:ascii="Times New Roman" w:eastAsia="Arial" w:hAnsi="Times New Roman"/>
          <w:szCs w:val="20"/>
        </w:rPr>
        <w:t xml:space="preserve"> responsabilidad del ejecutor acorde al volumen de la operación y modalidad de atención. El objeto de este </w:t>
      </w:r>
      <w:r w:rsidR="00234ADB" w:rsidRPr="00F13F22">
        <w:rPr>
          <w:rFonts w:ascii="Times New Roman" w:eastAsia="Arial" w:hAnsi="Times New Roman"/>
          <w:szCs w:val="20"/>
        </w:rPr>
        <w:t>Programa de limpieza y desinfección,</w:t>
      </w:r>
      <w:r w:rsidRPr="00F13F22">
        <w:rPr>
          <w:rFonts w:ascii="Times New Roman" w:eastAsia="Arial" w:hAnsi="Times New Roman"/>
          <w:szCs w:val="20"/>
        </w:rPr>
        <w:t xml:space="preserve"> es estandarizar el procedimiento de cumplimiento y verificación en donde se desarrolle cada uno de los procesos de limpieza y desinfección que se consideran necesarios para mantener los equipos y áreas con un grado adecuado de higiene, así como las actividades de registro y verificación y debe incluir:</w:t>
      </w:r>
    </w:p>
    <w:p w14:paraId="66AE3F76" w14:textId="77777777" w:rsidR="00285FB5" w:rsidRPr="00F13F22" w:rsidRDefault="00285FB5" w:rsidP="00285FB5">
      <w:pPr>
        <w:rPr>
          <w:rFonts w:ascii="Times New Roman" w:eastAsia="Arial" w:hAnsi="Times New Roman"/>
          <w:szCs w:val="20"/>
        </w:rPr>
      </w:pPr>
    </w:p>
    <w:p w14:paraId="45C57200" w14:textId="77777777" w:rsidR="00285FB5" w:rsidRPr="00F13F22" w:rsidRDefault="00285FB5" w:rsidP="00BA02FB">
      <w:pPr>
        <w:pStyle w:val="Prrafodelista"/>
        <w:numPr>
          <w:ilvl w:val="0"/>
          <w:numId w:val="76"/>
        </w:numPr>
        <w:rPr>
          <w:rFonts w:ascii="Times New Roman" w:eastAsia="Arial" w:hAnsi="Times New Roman"/>
          <w:szCs w:val="20"/>
        </w:rPr>
      </w:pPr>
      <w:r w:rsidRPr="00F13F22">
        <w:rPr>
          <w:rFonts w:ascii="Times New Roman" w:eastAsia="Arial" w:hAnsi="Times New Roman"/>
          <w:szCs w:val="20"/>
        </w:rPr>
        <w:t>Objetivo: General y específico.</w:t>
      </w:r>
    </w:p>
    <w:p w14:paraId="42B34590" w14:textId="77777777" w:rsidR="00285FB5" w:rsidRPr="00F13F22" w:rsidRDefault="00285FB5" w:rsidP="00BA02FB">
      <w:pPr>
        <w:pStyle w:val="Prrafodelista"/>
        <w:numPr>
          <w:ilvl w:val="0"/>
          <w:numId w:val="76"/>
        </w:numPr>
        <w:rPr>
          <w:rFonts w:ascii="Times New Roman" w:eastAsia="Arial" w:hAnsi="Times New Roman"/>
          <w:szCs w:val="20"/>
        </w:rPr>
      </w:pPr>
      <w:r w:rsidRPr="00F13F22">
        <w:rPr>
          <w:rFonts w:ascii="Times New Roman" w:eastAsia="Arial" w:hAnsi="Times New Roman"/>
          <w:szCs w:val="20"/>
        </w:rPr>
        <w:t>Alcance</w:t>
      </w:r>
    </w:p>
    <w:p w14:paraId="72807DCD" w14:textId="77777777" w:rsidR="00285FB5" w:rsidRPr="00F13F22" w:rsidRDefault="00285FB5" w:rsidP="00BA02FB">
      <w:pPr>
        <w:pStyle w:val="Prrafodelista"/>
        <w:numPr>
          <w:ilvl w:val="0"/>
          <w:numId w:val="76"/>
        </w:numPr>
        <w:rPr>
          <w:rFonts w:ascii="Times New Roman" w:eastAsia="Arial" w:hAnsi="Times New Roman"/>
          <w:szCs w:val="20"/>
        </w:rPr>
      </w:pPr>
      <w:r w:rsidRPr="00F13F22">
        <w:rPr>
          <w:rFonts w:ascii="Times New Roman" w:eastAsia="Arial" w:hAnsi="Times New Roman"/>
          <w:szCs w:val="20"/>
        </w:rPr>
        <w:t>Definiciones</w:t>
      </w:r>
    </w:p>
    <w:p w14:paraId="46670F2B" w14:textId="77777777" w:rsidR="00285FB5" w:rsidRPr="00F13F22" w:rsidRDefault="00285FB5" w:rsidP="00BA02FB">
      <w:pPr>
        <w:pStyle w:val="Prrafodelista"/>
        <w:numPr>
          <w:ilvl w:val="0"/>
          <w:numId w:val="76"/>
        </w:numPr>
        <w:rPr>
          <w:rFonts w:ascii="Times New Roman" w:eastAsia="Arial" w:hAnsi="Times New Roman"/>
          <w:szCs w:val="20"/>
        </w:rPr>
      </w:pPr>
      <w:r w:rsidRPr="00F13F22">
        <w:rPr>
          <w:rFonts w:ascii="Times New Roman" w:eastAsia="Arial" w:hAnsi="Times New Roman"/>
          <w:szCs w:val="20"/>
        </w:rPr>
        <w:t>Responsables</w:t>
      </w:r>
    </w:p>
    <w:p w14:paraId="7ABDBB76" w14:textId="77777777" w:rsidR="00285FB5" w:rsidRPr="00F13F22" w:rsidRDefault="00285FB5" w:rsidP="00BA02FB">
      <w:pPr>
        <w:pStyle w:val="Prrafodelista"/>
        <w:numPr>
          <w:ilvl w:val="0"/>
          <w:numId w:val="76"/>
        </w:numPr>
        <w:rPr>
          <w:rFonts w:ascii="Times New Roman" w:eastAsia="Arial" w:hAnsi="Times New Roman"/>
          <w:szCs w:val="20"/>
        </w:rPr>
      </w:pPr>
      <w:r w:rsidRPr="00F13F22">
        <w:rPr>
          <w:rFonts w:ascii="Times New Roman" w:eastAsia="Arial" w:hAnsi="Times New Roman"/>
          <w:szCs w:val="20"/>
        </w:rPr>
        <w:t>Desarrollo del programa</w:t>
      </w:r>
    </w:p>
    <w:p w14:paraId="5BCD8BB6" w14:textId="77777777" w:rsidR="00285FB5" w:rsidRPr="00F13F22" w:rsidRDefault="00285FB5" w:rsidP="00BA02FB">
      <w:pPr>
        <w:pStyle w:val="Prrafodelista"/>
        <w:numPr>
          <w:ilvl w:val="0"/>
          <w:numId w:val="76"/>
        </w:numPr>
        <w:rPr>
          <w:rFonts w:ascii="Times New Roman" w:eastAsia="Arial" w:hAnsi="Times New Roman"/>
          <w:szCs w:val="20"/>
        </w:rPr>
      </w:pPr>
      <w:r w:rsidRPr="00F13F22">
        <w:rPr>
          <w:rFonts w:ascii="Times New Roman" w:eastAsia="Arial" w:hAnsi="Times New Roman"/>
          <w:szCs w:val="20"/>
        </w:rPr>
        <w:t>Verificación (Adjuntar formatos, matrices, frecuencia, responsabilidades, concentraciones)</w:t>
      </w:r>
    </w:p>
    <w:p w14:paraId="7775AA0B" w14:textId="77777777" w:rsidR="00285FB5" w:rsidRPr="00F13F22" w:rsidRDefault="00285FB5" w:rsidP="00BA02FB">
      <w:pPr>
        <w:pStyle w:val="Prrafodelista"/>
        <w:numPr>
          <w:ilvl w:val="0"/>
          <w:numId w:val="76"/>
        </w:numPr>
        <w:rPr>
          <w:rFonts w:ascii="Times New Roman" w:eastAsia="Arial" w:hAnsi="Times New Roman"/>
          <w:szCs w:val="20"/>
        </w:rPr>
      </w:pPr>
      <w:r w:rsidRPr="00F13F22">
        <w:rPr>
          <w:rFonts w:ascii="Times New Roman" w:eastAsia="Arial" w:hAnsi="Times New Roman"/>
          <w:szCs w:val="20"/>
        </w:rPr>
        <w:t xml:space="preserve">Acciones correctivas </w:t>
      </w:r>
    </w:p>
    <w:p w14:paraId="78095B88" w14:textId="77777777" w:rsidR="00285FB5" w:rsidRPr="00F13F22" w:rsidRDefault="00285FB5" w:rsidP="00BA02FB">
      <w:pPr>
        <w:pStyle w:val="Prrafodelista"/>
        <w:numPr>
          <w:ilvl w:val="0"/>
          <w:numId w:val="76"/>
        </w:numPr>
        <w:rPr>
          <w:rFonts w:ascii="Times New Roman" w:eastAsia="Arial" w:hAnsi="Times New Roman"/>
          <w:szCs w:val="20"/>
        </w:rPr>
      </w:pPr>
      <w:r w:rsidRPr="00F13F22">
        <w:rPr>
          <w:rFonts w:ascii="Times New Roman" w:eastAsia="Arial" w:hAnsi="Times New Roman"/>
          <w:szCs w:val="20"/>
        </w:rPr>
        <w:t>Cronograma de actividades de limpieza y desinfección (áreas de lavado, canastillas, estibas y vehículos)</w:t>
      </w:r>
    </w:p>
    <w:p w14:paraId="1A097435" w14:textId="77777777" w:rsidR="00285FB5" w:rsidRPr="00F13F22" w:rsidRDefault="00285FB5" w:rsidP="00285FB5">
      <w:pPr>
        <w:rPr>
          <w:rFonts w:ascii="Times New Roman" w:eastAsia="Arial" w:hAnsi="Times New Roman"/>
          <w:szCs w:val="20"/>
        </w:rPr>
      </w:pPr>
    </w:p>
    <w:p w14:paraId="77BBDC3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 establecer y garantizar en este programa todos los procedimientos de limpieza y desinfección dirigidos a las áreas y superficies utilizadas en el servicio de alimentos (áreas de almacenamiento, recepción, preparación, distribución, consumo, así como cuartos fríos, equipos, y menaje de servicio, tales como: platos, bandejas, cucharas, pocillos, vasos, utensilios de cocina, entre otros); incluyendo los agentes y sustancias utilizadas, así como las cantidades, formas de uso, frecuencia de aplicación, concentraciones y responsables; igualmente debe incluir los procedimientos de higiene de los manipuladores de alimentos y el control de su ejecución.</w:t>
      </w:r>
    </w:p>
    <w:p w14:paraId="7CFBDDFA" w14:textId="77777777" w:rsidR="00285FB5" w:rsidRPr="00F13F22" w:rsidRDefault="00285FB5" w:rsidP="00285FB5">
      <w:pPr>
        <w:rPr>
          <w:rFonts w:ascii="Times New Roman" w:eastAsia="Arial" w:hAnsi="Times New Roman"/>
          <w:szCs w:val="20"/>
        </w:rPr>
      </w:pPr>
    </w:p>
    <w:p w14:paraId="657FC26B" w14:textId="77777777" w:rsidR="00285FB5" w:rsidRPr="00F13F22" w:rsidRDefault="00285FB5" w:rsidP="00BA02FB">
      <w:pPr>
        <w:pStyle w:val="Prrafodelista"/>
        <w:numPr>
          <w:ilvl w:val="0"/>
          <w:numId w:val="77"/>
        </w:numPr>
        <w:rPr>
          <w:rFonts w:ascii="Times New Roman" w:eastAsia="Arial" w:hAnsi="Times New Roman"/>
          <w:szCs w:val="20"/>
        </w:rPr>
      </w:pPr>
      <w:r w:rsidRPr="00F13F22">
        <w:rPr>
          <w:rFonts w:ascii="Times New Roman" w:eastAsia="Arial" w:hAnsi="Times New Roman"/>
          <w:szCs w:val="20"/>
        </w:rPr>
        <w:t xml:space="preserve">El ejecutor debe garantizar el registro del formato establecido y los registros deben reposar en físico. </w:t>
      </w:r>
    </w:p>
    <w:p w14:paraId="715273C9" w14:textId="591F3DDB" w:rsidR="00285FB5" w:rsidRPr="00F13F22" w:rsidRDefault="00285FB5" w:rsidP="00BA02FB">
      <w:pPr>
        <w:pStyle w:val="Prrafodelista"/>
        <w:numPr>
          <w:ilvl w:val="0"/>
          <w:numId w:val="77"/>
        </w:numPr>
        <w:rPr>
          <w:rFonts w:ascii="Times New Roman" w:eastAsia="Arial" w:hAnsi="Times New Roman"/>
          <w:szCs w:val="20"/>
        </w:rPr>
      </w:pPr>
      <w:r w:rsidRPr="00F13F22">
        <w:rPr>
          <w:rFonts w:ascii="Times New Roman" w:eastAsia="Arial" w:hAnsi="Times New Roman"/>
          <w:szCs w:val="20"/>
        </w:rPr>
        <w:t xml:space="preserve">El ejecutor debe garantizar que todos los alimentos que se entregan y/o preparan en las diferentes </w:t>
      </w:r>
      <w:proofErr w:type="spellStart"/>
      <w:r w:rsidRPr="00F13F22">
        <w:rPr>
          <w:rFonts w:ascii="Times New Roman" w:eastAsia="Arial" w:hAnsi="Times New Roman"/>
          <w:szCs w:val="20"/>
        </w:rPr>
        <w:t>UPI</w:t>
      </w:r>
      <w:r w:rsidR="00D53160" w:rsidRPr="00F13F22">
        <w:rPr>
          <w:rFonts w:ascii="Times New Roman" w:eastAsia="Arial" w:hAnsi="Times New Roman"/>
          <w:szCs w:val="20"/>
        </w:rPr>
        <w:t>s</w:t>
      </w:r>
      <w:proofErr w:type="spellEnd"/>
      <w:r w:rsidR="00D53160" w:rsidRPr="00F13F22">
        <w:rPr>
          <w:rFonts w:ascii="Times New Roman" w:eastAsia="Arial" w:hAnsi="Times New Roman"/>
          <w:szCs w:val="20"/>
        </w:rPr>
        <w:t xml:space="preserve"> </w:t>
      </w:r>
      <w:proofErr w:type="spellStart"/>
      <w:r w:rsidR="00D53160" w:rsidRPr="00F13F22">
        <w:rPr>
          <w:rFonts w:ascii="Times New Roman" w:eastAsia="Arial" w:hAnsi="Times New Roman"/>
          <w:szCs w:val="20"/>
        </w:rPr>
        <w:t>UATs</w:t>
      </w:r>
      <w:proofErr w:type="spellEnd"/>
      <w:r w:rsidR="00D53160" w:rsidRPr="00F13F22">
        <w:rPr>
          <w:rFonts w:ascii="Times New Roman" w:eastAsia="Arial" w:hAnsi="Times New Roman"/>
          <w:szCs w:val="20"/>
        </w:rPr>
        <w:t xml:space="preserve"> </w:t>
      </w:r>
      <w:r w:rsidRPr="00F13F22">
        <w:rPr>
          <w:rFonts w:ascii="Times New Roman" w:eastAsia="Arial" w:hAnsi="Times New Roman"/>
          <w:szCs w:val="20"/>
        </w:rPr>
        <w:t>sean transportados y entregados entre canastillas limpias y en buen estado.</w:t>
      </w:r>
    </w:p>
    <w:p w14:paraId="0330DBF6" w14:textId="41072CE3" w:rsidR="00285FB5" w:rsidRPr="00F13F22" w:rsidRDefault="00285FB5" w:rsidP="00BA02FB">
      <w:pPr>
        <w:pStyle w:val="Prrafodelista"/>
        <w:numPr>
          <w:ilvl w:val="0"/>
          <w:numId w:val="77"/>
        </w:numPr>
        <w:rPr>
          <w:rFonts w:ascii="Times New Roman" w:eastAsia="Arial" w:hAnsi="Times New Roman"/>
          <w:szCs w:val="20"/>
        </w:rPr>
      </w:pPr>
      <w:r w:rsidRPr="00F13F22">
        <w:rPr>
          <w:rFonts w:ascii="Times New Roman" w:eastAsia="Arial" w:hAnsi="Times New Roman"/>
          <w:szCs w:val="20"/>
        </w:rPr>
        <w:t>El ejecutor debe garantizar el registro y control en la preparación de sustancias químicas utilizadas, teniendo en cuenta su peligrosidad en el uso de la desinfección de todos los alimentos e infraestructura, así como también proveer una dotación (gafas, guantes, jeringas o probeta) por UPI</w:t>
      </w:r>
      <w:r w:rsidR="00D53160" w:rsidRPr="00F13F22">
        <w:rPr>
          <w:rFonts w:ascii="Times New Roman" w:eastAsia="Arial" w:hAnsi="Times New Roman"/>
          <w:szCs w:val="20"/>
        </w:rPr>
        <w:t xml:space="preserve"> y UAT</w:t>
      </w:r>
      <w:r w:rsidRPr="00F13F22">
        <w:rPr>
          <w:rFonts w:ascii="Times New Roman" w:eastAsia="Arial" w:hAnsi="Times New Roman"/>
          <w:szCs w:val="20"/>
        </w:rPr>
        <w:t xml:space="preserve"> para garantizar el uso razonable y adecuado de las sustancias por parte del personal manipulador encargado de la manipulación de dichas sustancias.</w:t>
      </w:r>
    </w:p>
    <w:p w14:paraId="04731C40" w14:textId="6CE18614" w:rsidR="00285FB5" w:rsidRPr="00F13F22" w:rsidRDefault="00285FB5" w:rsidP="00BA02FB">
      <w:pPr>
        <w:pStyle w:val="Prrafodelista"/>
        <w:numPr>
          <w:ilvl w:val="0"/>
          <w:numId w:val="77"/>
        </w:numPr>
        <w:rPr>
          <w:rFonts w:ascii="Times New Roman" w:eastAsia="Arial" w:hAnsi="Times New Roman"/>
          <w:szCs w:val="20"/>
        </w:rPr>
      </w:pPr>
      <w:r w:rsidRPr="00F13F22">
        <w:rPr>
          <w:rFonts w:ascii="Times New Roman" w:eastAsia="Arial" w:hAnsi="Times New Roman"/>
          <w:szCs w:val="20"/>
        </w:rPr>
        <w:t xml:space="preserve">El ejecutor deberá garantizar que las frutas y empaques de bebidas lácteas sean lavadas y desinfectadas, para lo cual debe dejar evidencia en la sede UPI, mediante formato de limpieza y desinfección de estos alimentos. Adicionalmente, estos productos se deben transportar en canastillas lavadas y desinfectadas desde la bodega. Los procesos de lavado y desinfección de frutas y empaques de bebidas lácteas se dejará registro que se mantendrá disponible de verificación en las UPIS por parte del equipo de apoyo a la supervisión o Interventoría. </w:t>
      </w:r>
    </w:p>
    <w:p w14:paraId="22E19C29" w14:textId="45068122" w:rsidR="0009036B" w:rsidRPr="00F13F22" w:rsidRDefault="0009036B" w:rsidP="00BA02FB">
      <w:pPr>
        <w:pStyle w:val="Prrafodelista"/>
        <w:numPr>
          <w:ilvl w:val="0"/>
          <w:numId w:val="77"/>
        </w:numPr>
        <w:rPr>
          <w:rFonts w:ascii="Times New Roman" w:eastAsia="Arial" w:hAnsi="Times New Roman"/>
          <w:szCs w:val="20"/>
        </w:rPr>
      </w:pPr>
      <w:r w:rsidRPr="00F13F22">
        <w:rPr>
          <w:rFonts w:ascii="Times New Roman" w:eastAsia="Arial" w:hAnsi="Times New Roman"/>
          <w:szCs w:val="20"/>
        </w:rPr>
        <w:t xml:space="preserve">El ejecutor debe garantizar que cuenta con canastillas suficientes para el manejo logístico y operativo de la entrega de frutas y verduras, las cuales se deben mantener para recepción y almacenamiento de los productos en cada una de las </w:t>
      </w:r>
      <w:proofErr w:type="spellStart"/>
      <w:r w:rsidR="00234ADB" w:rsidRPr="00F13F22">
        <w:rPr>
          <w:rFonts w:ascii="Times New Roman" w:eastAsia="Arial" w:hAnsi="Times New Roman"/>
          <w:szCs w:val="20"/>
        </w:rPr>
        <w:t>UPIs</w:t>
      </w:r>
      <w:proofErr w:type="spellEnd"/>
      <w:r w:rsidR="00234ADB" w:rsidRPr="00F13F22">
        <w:rPr>
          <w:rFonts w:ascii="Times New Roman" w:eastAsia="Arial" w:hAnsi="Times New Roman"/>
          <w:szCs w:val="20"/>
        </w:rPr>
        <w:t xml:space="preserve"> y</w:t>
      </w:r>
      <w:r w:rsidRPr="00F13F22">
        <w:rPr>
          <w:rFonts w:ascii="Times New Roman" w:eastAsia="Arial" w:hAnsi="Times New Roman"/>
          <w:szCs w:val="20"/>
        </w:rPr>
        <w:t xml:space="preserve"> </w:t>
      </w:r>
      <w:proofErr w:type="spellStart"/>
      <w:r w:rsidRPr="00F13F22">
        <w:rPr>
          <w:rFonts w:ascii="Times New Roman" w:eastAsia="Arial" w:hAnsi="Times New Roman"/>
          <w:szCs w:val="20"/>
        </w:rPr>
        <w:t>UATs</w:t>
      </w:r>
      <w:proofErr w:type="spellEnd"/>
      <w:r w:rsidRPr="00F13F22">
        <w:rPr>
          <w:rFonts w:ascii="Times New Roman" w:eastAsia="Arial" w:hAnsi="Times New Roman"/>
          <w:szCs w:val="20"/>
        </w:rPr>
        <w:t>. El ejecutor debe presentar un formato de Kardex para el control de las canastillas para el cumplimiento del requerimiento logístico y/</w:t>
      </w:r>
      <w:proofErr w:type="spellStart"/>
      <w:r w:rsidRPr="00F13F22">
        <w:rPr>
          <w:rFonts w:ascii="Times New Roman" w:eastAsia="Arial" w:hAnsi="Times New Roman"/>
          <w:szCs w:val="20"/>
        </w:rPr>
        <w:t>o</w:t>
      </w:r>
      <w:proofErr w:type="spellEnd"/>
      <w:r w:rsidRPr="00F13F22">
        <w:rPr>
          <w:rFonts w:ascii="Times New Roman" w:eastAsia="Arial" w:hAnsi="Times New Roman"/>
          <w:szCs w:val="20"/>
        </w:rPr>
        <w:t xml:space="preserve"> operativo por parte del apoyo a la supervisión y/o interventoría. </w:t>
      </w:r>
    </w:p>
    <w:p w14:paraId="4F0F795A" w14:textId="77777777" w:rsidR="00285FB5" w:rsidRPr="00F13F22" w:rsidRDefault="00285FB5" w:rsidP="00285FB5">
      <w:pPr>
        <w:rPr>
          <w:rFonts w:ascii="Times New Roman" w:eastAsia="Arial" w:hAnsi="Times New Roman"/>
          <w:szCs w:val="20"/>
        </w:rPr>
      </w:pPr>
    </w:p>
    <w:p w14:paraId="1FAF41B6" w14:textId="77777777" w:rsidR="00285FB5" w:rsidRPr="00F13F22" w:rsidRDefault="00285FB5" w:rsidP="00285FB5">
      <w:pPr>
        <w:rPr>
          <w:rFonts w:ascii="Times New Roman" w:eastAsia="Arial" w:hAnsi="Times New Roman"/>
          <w:szCs w:val="20"/>
        </w:rPr>
      </w:pPr>
    </w:p>
    <w:p w14:paraId="2178AD60" w14:textId="73C1BE26" w:rsidR="00285FB5" w:rsidRPr="00F13F22" w:rsidRDefault="00F13F22" w:rsidP="00285FB5">
      <w:pPr>
        <w:rPr>
          <w:rFonts w:ascii="Times New Roman" w:eastAsia="Arial" w:hAnsi="Times New Roman"/>
          <w:b/>
          <w:szCs w:val="20"/>
        </w:rPr>
      </w:pPr>
      <w:r w:rsidRPr="00F13F22">
        <w:rPr>
          <w:rFonts w:ascii="Times New Roman" w:eastAsia="Arial" w:hAnsi="Times New Roman"/>
          <w:b/>
          <w:szCs w:val="20"/>
        </w:rPr>
        <w:t>1.3.2 Residuos</w:t>
      </w:r>
      <w:r w:rsidR="00285FB5" w:rsidRPr="00F13F22">
        <w:rPr>
          <w:rFonts w:ascii="Times New Roman" w:eastAsia="Arial" w:hAnsi="Times New Roman"/>
          <w:b/>
          <w:szCs w:val="20"/>
        </w:rPr>
        <w:t xml:space="preserve"> sólidos </w:t>
      </w:r>
    </w:p>
    <w:p w14:paraId="2D9FEF94" w14:textId="77777777" w:rsidR="00285FB5" w:rsidRPr="00F13F22" w:rsidRDefault="00285FB5" w:rsidP="00285FB5">
      <w:pPr>
        <w:rPr>
          <w:rFonts w:ascii="Times New Roman" w:eastAsia="Arial" w:hAnsi="Times New Roman"/>
          <w:b/>
          <w:szCs w:val="20"/>
        </w:rPr>
      </w:pPr>
    </w:p>
    <w:p w14:paraId="0426A977" w14:textId="334B9A89" w:rsidR="005D5B24" w:rsidRPr="00F13F22" w:rsidRDefault="001B3514" w:rsidP="005D5B24">
      <w:pPr>
        <w:rPr>
          <w:rFonts w:ascii="Times New Roman" w:eastAsia="Arial" w:hAnsi="Times New Roman"/>
          <w:szCs w:val="20"/>
        </w:rPr>
      </w:pPr>
      <w:r w:rsidRPr="00F13F22">
        <w:rPr>
          <w:rFonts w:ascii="Times New Roman" w:eastAsia="Arial" w:hAnsi="Times New Roman"/>
          <w:szCs w:val="20"/>
        </w:rPr>
        <w:t xml:space="preserve">El ejecutor debe elaborar, implementar y presentar al IDIPRON dentro del plan de control sanitario en los tiempos establecidos </w:t>
      </w:r>
      <w:r w:rsidR="00234ADB" w:rsidRPr="00F13F22">
        <w:rPr>
          <w:rFonts w:ascii="Times New Roman" w:eastAsia="Arial" w:hAnsi="Times New Roman"/>
          <w:szCs w:val="20"/>
        </w:rPr>
        <w:t>durante la fase de alistamiento y planeación</w:t>
      </w:r>
      <w:r w:rsidRPr="00F13F22">
        <w:rPr>
          <w:rFonts w:ascii="Times New Roman" w:eastAsia="Arial" w:hAnsi="Times New Roman"/>
          <w:szCs w:val="20"/>
        </w:rPr>
        <w:t>, un programa de manejo de residuos sólidos.  Lo anterior teniendo en</w:t>
      </w:r>
      <w:r w:rsidR="005D5B24" w:rsidRPr="00F13F22">
        <w:rPr>
          <w:rFonts w:ascii="Times New Roman" w:eastAsia="Arial" w:hAnsi="Times New Roman"/>
          <w:szCs w:val="20"/>
        </w:rPr>
        <w:t xml:space="preserve"> cuenta que, a través del proceso de producción donde se manipulan alimentos, son generados, tanto subproductos como residuos (sólidos y líquidos), es así que el ejecutor debe maneja</w:t>
      </w:r>
      <w:r w:rsidR="006D1F5E" w:rsidRPr="00F13F22">
        <w:rPr>
          <w:rFonts w:ascii="Times New Roman" w:eastAsia="Arial" w:hAnsi="Times New Roman"/>
          <w:szCs w:val="20"/>
        </w:rPr>
        <w:t>rlos</w:t>
      </w:r>
      <w:r w:rsidR="005D5B24" w:rsidRPr="00F13F22">
        <w:rPr>
          <w:rFonts w:ascii="Times New Roman" w:eastAsia="Arial" w:hAnsi="Times New Roman"/>
          <w:szCs w:val="20"/>
        </w:rPr>
        <w:t xml:space="preserve"> de tal forma que se impida la contaminación del producto final y se minimice el impacto ambiental. La totalidad de estos “desechos” del proceso productivo son considerados residuos.</w:t>
      </w:r>
    </w:p>
    <w:p w14:paraId="5A3FDC66" w14:textId="77777777" w:rsidR="005D5B24" w:rsidRPr="00F13F22" w:rsidRDefault="005D5B24" w:rsidP="005D5B24">
      <w:pPr>
        <w:rPr>
          <w:rFonts w:ascii="Times New Roman" w:eastAsia="Arial" w:hAnsi="Times New Roman"/>
          <w:szCs w:val="20"/>
        </w:rPr>
      </w:pPr>
    </w:p>
    <w:p w14:paraId="5EF7084C"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Por lo anterior, es importante que el ejecutor establezca procedimientos que favorezcan una eficiente labor de recolección, almacenamiento, transporte y disposición de residuos (empaques de alimentos, plásticos, cajas, restos de comida, cáscaras, aceites de tipo vegetal y sobrantes en general de tipo orgánico) generados por la operación de las áreas de ensamble y/o almacenamiento. El ejecutor debe contemplar objetivos, planeación de actividades de recolección, cronograma y frecuencias de recolección, manejo, clasificación, almacenamiento, transporte, disposición y responsables de la ejecución. El ejecutor debe incluir en el programa los siguientes aspectos:</w:t>
      </w:r>
    </w:p>
    <w:p w14:paraId="4606443E" w14:textId="77777777" w:rsidR="005D5B24" w:rsidRPr="00F13F22" w:rsidRDefault="005D5B24" w:rsidP="005D5B24">
      <w:pPr>
        <w:rPr>
          <w:rFonts w:ascii="Times New Roman" w:eastAsia="Arial" w:hAnsi="Times New Roman"/>
          <w:szCs w:val="20"/>
        </w:rPr>
      </w:pPr>
    </w:p>
    <w:p w14:paraId="7974E94B"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Objetivo: General y específico.</w:t>
      </w:r>
    </w:p>
    <w:p w14:paraId="1526DC3B"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Alcance</w:t>
      </w:r>
    </w:p>
    <w:p w14:paraId="0EDB9230"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Definiciones</w:t>
      </w:r>
    </w:p>
    <w:p w14:paraId="1883EB3F"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Responsables</w:t>
      </w:r>
    </w:p>
    <w:p w14:paraId="17E47F05"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Desarrollo del programa</w:t>
      </w:r>
    </w:p>
    <w:p w14:paraId="33E99FF5"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Verificación (Adjuntar formatos, matrices)</w:t>
      </w:r>
    </w:p>
    <w:p w14:paraId="24AA5C3D"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 xml:space="preserve">Acciones correctivas </w:t>
      </w:r>
    </w:p>
    <w:p w14:paraId="36A148A8"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Mencionar la información de proveedores (gestor del aceite y empresa de recolección de basura etc.)</w:t>
      </w:r>
    </w:p>
    <w:p w14:paraId="16B5E325" w14:textId="77777777" w:rsidR="005D5B24" w:rsidRPr="00F13F22" w:rsidRDefault="005D5B24" w:rsidP="00B801A4">
      <w:pPr>
        <w:rPr>
          <w:rFonts w:ascii="Times New Roman" w:eastAsia="Arial" w:hAnsi="Times New Roman"/>
          <w:szCs w:val="20"/>
        </w:rPr>
      </w:pPr>
    </w:p>
    <w:p w14:paraId="23B22448" w14:textId="77777777" w:rsidR="005D5B24" w:rsidRPr="00F13F22" w:rsidRDefault="005D5B24" w:rsidP="00B801A4">
      <w:pPr>
        <w:rPr>
          <w:rFonts w:ascii="Times New Roman" w:eastAsia="Arial" w:hAnsi="Times New Roman"/>
          <w:szCs w:val="20"/>
        </w:rPr>
      </w:pPr>
    </w:p>
    <w:p w14:paraId="30C641C3" w14:textId="5AD7CBCB" w:rsidR="00B801A4" w:rsidRPr="00F13F22" w:rsidRDefault="00D53160" w:rsidP="00B801A4">
      <w:pPr>
        <w:rPr>
          <w:rFonts w:ascii="Times New Roman" w:eastAsia="Arial" w:hAnsi="Times New Roman"/>
          <w:szCs w:val="20"/>
        </w:rPr>
      </w:pPr>
      <w:r w:rsidRPr="00F13F22">
        <w:rPr>
          <w:rFonts w:ascii="Times New Roman" w:eastAsia="Arial" w:hAnsi="Times New Roman"/>
          <w:szCs w:val="20"/>
        </w:rPr>
        <w:t>En el marco de la R</w:t>
      </w:r>
      <w:r w:rsidR="00B801A4" w:rsidRPr="00F13F22">
        <w:rPr>
          <w:rFonts w:ascii="Times New Roman" w:eastAsia="Arial" w:hAnsi="Times New Roman"/>
          <w:szCs w:val="20"/>
        </w:rPr>
        <w:t>esolución</w:t>
      </w:r>
      <w:r w:rsidRPr="00F13F22">
        <w:rPr>
          <w:rFonts w:ascii="Times New Roman" w:eastAsia="Arial" w:hAnsi="Times New Roman"/>
          <w:szCs w:val="20"/>
        </w:rPr>
        <w:t xml:space="preserve"> </w:t>
      </w:r>
      <w:r w:rsidR="00B801A4" w:rsidRPr="00F13F22">
        <w:rPr>
          <w:rFonts w:ascii="Times New Roman" w:eastAsia="Arial" w:hAnsi="Times New Roman"/>
          <w:szCs w:val="20"/>
        </w:rPr>
        <w:t>N.º</w:t>
      </w:r>
      <w:r w:rsidRPr="00F13F22">
        <w:rPr>
          <w:rFonts w:ascii="Times New Roman" w:eastAsia="Arial" w:hAnsi="Times New Roman"/>
          <w:szCs w:val="20"/>
        </w:rPr>
        <w:t xml:space="preserve"> 03179</w:t>
      </w:r>
      <w:r w:rsidR="004F3C66" w:rsidRPr="00F13F22">
        <w:rPr>
          <w:rFonts w:ascii="Times New Roman" w:eastAsia="Arial" w:hAnsi="Times New Roman"/>
          <w:szCs w:val="20"/>
        </w:rPr>
        <w:t xml:space="preserve"> de 2023 </w:t>
      </w:r>
      <w:r w:rsidR="00B801A4" w:rsidRPr="00F13F22">
        <w:rPr>
          <w:rFonts w:ascii="Times New Roman" w:eastAsia="Arial" w:hAnsi="Times New Roman"/>
          <w:szCs w:val="20"/>
        </w:rPr>
        <w:t xml:space="preserve"> de la Secretaría Distrital de ambiente</w:t>
      </w:r>
      <w:r w:rsidRPr="00F13F22">
        <w:rPr>
          <w:rFonts w:ascii="Times New Roman" w:eastAsia="Arial" w:hAnsi="Times New Roman"/>
          <w:szCs w:val="20"/>
        </w:rPr>
        <w:t xml:space="preserve">, por medio de la cual “Se adoptan los lineamientos para la formulación, concertación, implementación, evaluación, control y seguimiento del Plan Institucional de Gestión Ambiental PIGA” que en la guía técnica en el numeral 4.4.4  se establece el Programa de consumo Sostenible, con el cual se busca que la entidad por medio de la adquisición de un bien, producto o servicio pueda minimizar los impactos ambientales generados por el cumplimiento de su misionalidad, al igual que lo establece el Acuerdo 540 de 2013 </w:t>
      </w:r>
      <w:r w:rsidR="00B801A4" w:rsidRPr="00F13F22">
        <w:rPr>
          <w:rFonts w:ascii="Times New Roman" w:eastAsia="Arial" w:hAnsi="Times New Roman"/>
          <w:szCs w:val="20"/>
        </w:rPr>
        <w:t xml:space="preserve">expedido por el Concejo de Bogotá </w:t>
      </w:r>
      <w:r w:rsidRPr="00F13F22">
        <w:rPr>
          <w:rFonts w:ascii="Times New Roman" w:eastAsia="Arial" w:hAnsi="Times New Roman"/>
          <w:szCs w:val="20"/>
        </w:rPr>
        <w:t>“Por medio del cual se establecen los lineamientos del programa Distrital de compras verdes y se dictan otras disposiciones</w:t>
      </w:r>
      <w:r w:rsidR="00B801A4" w:rsidRPr="00F13F22">
        <w:rPr>
          <w:rFonts w:ascii="Times New Roman" w:eastAsia="Arial" w:hAnsi="Times New Roman"/>
          <w:szCs w:val="20"/>
        </w:rPr>
        <w:t xml:space="preserve">. </w:t>
      </w:r>
    </w:p>
    <w:p w14:paraId="5E32155E" w14:textId="77777777" w:rsidR="00B801A4" w:rsidRPr="00F13F22" w:rsidRDefault="00B801A4" w:rsidP="00B801A4">
      <w:pPr>
        <w:rPr>
          <w:rFonts w:ascii="Times New Roman" w:eastAsia="Arial" w:hAnsi="Times New Roman"/>
          <w:szCs w:val="20"/>
        </w:rPr>
      </w:pPr>
    </w:p>
    <w:p w14:paraId="6BCF7FA7" w14:textId="21A44FE6" w:rsidR="00B801A4" w:rsidRPr="00F13F22" w:rsidRDefault="00B801A4" w:rsidP="00B801A4">
      <w:pPr>
        <w:rPr>
          <w:rFonts w:ascii="Times New Roman" w:eastAsia="Arial" w:hAnsi="Times New Roman"/>
          <w:szCs w:val="20"/>
        </w:rPr>
      </w:pPr>
      <w:r w:rsidRPr="00F13F22">
        <w:rPr>
          <w:rFonts w:ascii="Times New Roman" w:eastAsia="Arial" w:hAnsi="Times New Roman"/>
          <w:szCs w:val="20"/>
        </w:rPr>
        <w:t>El ejecutor deberá velar por el cumplimiento y aplicación de la Resolución 2184 del 2019 del Ministerio de Ambiente y Desarrollo Sostenible, relacionada con el código de colores para el manejo y clasificación de los residuos en las sedes del IDIPRON. Además, el ejecutor deberá velar por el cumplimiento y aplicación del Manual de Gestión Integral de Residuos del IDIPRO</w:t>
      </w:r>
      <w:r w:rsidR="004F3C66" w:rsidRPr="00F13F22">
        <w:rPr>
          <w:rFonts w:ascii="Times New Roman" w:eastAsia="Arial" w:hAnsi="Times New Roman"/>
          <w:szCs w:val="20"/>
        </w:rPr>
        <w:t>N.</w:t>
      </w:r>
    </w:p>
    <w:p w14:paraId="3799F14A" w14:textId="27CA6958" w:rsidR="005D5B24" w:rsidRPr="00F13F22" w:rsidRDefault="005D5B24" w:rsidP="00B801A4">
      <w:pPr>
        <w:rPr>
          <w:rFonts w:ascii="Times New Roman" w:eastAsia="Arial" w:hAnsi="Times New Roman"/>
          <w:szCs w:val="20"/>
        </w:rPr>
      </w:pPr>
    </w:p>
    <w:p w14:paraId="0A760BBB"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En cumplimiento de la Resolución 2184 de 2019 del Ministerio de Ambiente y Desarrollo Sostenible, el ejecutor deberá garantizar la correcta disposición de residuos sólidos mediante la implementación de un sistema de separación en la fuente. Para ello, se utilizarán recipientes y bolsas de los siguientes colores:</w:t>
      </w:r>
    </w:p>
    <w:p w14:paraId="6DACCD29" w14:textId="77777777" w:rsidR="005D5B24" w:rsidRPr="00F13F22" w:rsidRDefault="005D5B24" w:rsidP="005D5B24">
      <w:pPr>
        <w:rPr>
          <w:rFonts w:ascii="Times New Roman" w:eastAsia="Arial" w:hAnsi="Times New Roman"/>
          <w:szCs w:val="20"/>
        </w:rPr>
      </w:pPr>
    </w:p>
    <w:p w14:paraId="1947A1FF" w14:textId="77777777" w:rsidR="005D5B24" w:rsidRPr="00F13F22" w:rsidRDefault="005D5B24" w:rsidP="009503E2">
      <w:pPr>
        <w:pStyle w:val="Prrafodelista"/>
        <w:numPr>
          <w:ilvl w:val="0"/>
          <w:numId w:val="87"/>
        </w:numPr>
        <w:rPr>
          <w:rFonts w:ascii="Times New Roman" w:eastAsia="Arial" w:hAnsi="Times New Roman"/>
          <w:szCs w:val="20"/>
        </w:rPr>
      </w:pPr>
      <w:r w:rsidRPr="00F13F22">
        <w:rPr>
          <w:rFonts w:ascii="Times New Roman" w:eastAsia="Arial" w:hAnsi="Times New Roman"/>
          <w:szCs w:val="20"/>
        </w:rPr>
        <w:t>Verde: para residuos orgánicos aprovechables (restos de comida, cáscaras de frutas, etc.).</w:t>
      </w:r>
    </w:p>
    <w:p w14:paraId="6C1E701A" w14:textId="77777777" w:rsidR="005D5B24" w:rsidRPr="00F13F22" w:rsidRDefault="005D5B24" w:rsidP="009503E2">
      <w:pPr>
        <w:pStyle w:val="Prrafodelista"/>
        <w:numPr>
          <w:ilvl w:val="0"/>
          <w:numId w:val="87"/>
        </w:numPr>
        <w:rPr>
          <w:rFonts w:ascii="Times New Roman" w:eastAsia="Arial" w:hAnsi="Times New Roman"/>
          <w:szCs w:val="20"/>
        </w:rPr>
      </w:pPr>
      <w:r w:rsidRPr="00F13F22">
        <w:rPr>
          <w:rFonts w:ascii="Times New Roman" w:eastAsia="Arial" w:hAnsi="Times New Roman"/>
          <w:szCs w:val="20"/>
        </w:rPr>
        <w:t>Blanco: para residuos aprovechables secos y limpios (plástico, vidrio, metales, papel y cartón).</w:t>
      </w:r>
    </w:p>
    <w:p w14:paraId="66BF85B0" w14:textId="2576A826" w:rsidR="005D5B24" w:rsidRPr="00F13F22" w:rsidRDefault="005D5B24" w:rsidP="009503E2">
      <w:pPr>
        <w:pStyle w:val="Prrafodelista"/>
        <w:numPr>
          <w:ilvl w:val="0"/>
          <w:numId w:val="87"/>
        </w:numPr>
        <w:rPr>
          <w:rFonts w:ascii="Times New Roman" w:eastAsia="Arial" w:hAnsi="Times New Roman"/>
          <w:szCs w:val="20"/>
        </w:rPr>
      </w:pPr>
      <w:r w:rsidRPr="00F13F22">
        <w:rPr>
          <w:rFonts w:ascii="Times New Roman" w:eastAsia="Arial" w:hAnsi="Times New Roman"/>
          <w:szCs w:val="20"/>
        </w:rPr>
        <w:t>Negro: para residuos no aprovechables (papel higiénico, servilletas, papeles metalizados, cartones contaminados con comida, tapabocas, etc.).</w:t>
      </w:r>
    </w:p>
    <w:p w14:paraId="541D6DF4" w14:textId="77777777" w:rsidR="008A203E" w:rsidRPr="00F13F22" w:rsidRDefault="008A203E" w:rsidP="009503E2">
      <w:pPr>
        <w:pStyle w:val="Prrafodelista"/>
        <w:numPr>
          <w:ilvl w:val="0"/>
          <w:numId w:val="87"/>
        </w:numPr>
        <w:rPr>
          <w:rFonts w:ascii="Times New Roman" w:eastAsia="Arial" w:hAnsi="Times New Roman"/>
          <w:szCs w:val="20"/>
        </w:rPr>
      </w:pPr>
    </w:p>
    <w:p w14:paraId="1B38170F" w14:textId="424789FD"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Cada UPI, UAT, deberá contar con tres recipientes plásticos con tapa, debidamente rotulados con imágenes y texto indicativo del tipo de residuo, y sus respectivas bolsas de calibre adecuado. Se evitará el uso de doble bolsa. Es responsabilidad del ejecutor asegurar que todas las bolsas usadas se depositen en su recipiente correspondiente, manteniendo la integridad del sistema de separación</w:t>
      </w:r>
    </w:p>
    <w:p w14:paraId="48340D2E" w14:textId="0FEA6B1D" w:rsidR="005D5B24" w:rsidRPr="00F13F22" w:rsidRDefault="005D5B24" w:rsidP="00B801A4">
      <w:pPr>
        <w:rPr>
          <w:rFonts w:ascii="Times New Roman" w:eastAsia="Arial" w:hAnsi="Times New Roman"/>
          <w:szCs w:val="20"/>
        </w:rPr>
      </w:pPr>
    </w:p>
    <w:p w14:paraId="60B9D9BB"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El ejecutor debe remover los residuos sólidos ordinarios y especiales frecuentemente de las áreas de producción y disponerse de manera que se elimine la generación de malos olores, evitando así convertirse en el refugio y alimento de vectores, animales y plagas que lleven al deterioro ambiental y de salubridad, aspecto que debe estar contemplado dentro del Programa de Manejo de Desechos o Residuos.</w:t>
      </w:r>
    </w:p>
    <w:p w14:paraId="54E2B7B2" w14:textId="77777777" w:rsidR="005D5B24" w:rsidRPr="00F13F22" w:rsidRDefault="005D5B24" w:rsidP="005D5B24">
      <w:pPr>
        <w:rPr>
          <w:rFonts w:ascii="Times New Roman" w:eastAsia="Arial" w:hAnsi="Times New Roman"/>
          <w:szCs w:val="20"/>
        </w:rPr>
      </w:pPr>
    </w:p>
    <w:p w14:paraId="18ADFC8F"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El ejecutor debe garantizar que, el residuo que se genere de los aceites usados no deberá verterse en las tuberías y no mezclarse con residuos orgánicos; por tal razón, el ejecutor debe disponer de recipientes identificados para su recolección y disponerlo en un área destinada para tal fin. Aspectos que el ejecutor debe definir en su Protocolo para Manejo y disposición de aceite quemado (usado), el cual deberá incluir en este programa.</w:t>
      </w:r>
    </w:p>
    <w:p w14:paraId="65BECC12" w14:textId="77777777" w:rsidR="005D5B24" w:rsidRPr="00F13F22" w:rsidRDefault="005D5B24" w:rsidP="005D5B24">
      <w:pPr>
        <w:rPr>
          <w:rFonts w:ascii="Times New Roman" w:eastAsia="Arial" w:hAnsi="Times New Roman"/>
          <w:szCs w:val="20"/>
        </w:rPr>
      </w:pPr>
    </w:p>
    <w:p w14:paraId="63A7AB60" w14:textId="2004ADA2"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Contar con el UAR (Unidad de Almacenamiento de Residuos) para disposición de residuos, acorde a la normatividad vigente y Sistema de Gestión Integral de Residuos Sólidos – PGIRS Decreto Distrital 484 DE 2024.</w:t>
      </w:r>
    </w:p>
    <w:p w14:paraId="2F1C035D" w14:textId="2073A40D" w:rsidR="005D5B24" w:rsidRPr="00F13F22" w:rsidRDefault="005D5B24" w:rsidP="00B801A4">
      <w:pPr>
        <w:rPr>
          <w:rFonts w:ascii="Times New Roman" w:eastAsia="Arial" w:hAnsi="Times New Roman"/>
          <w:szCs w:val="20"/>
        </w:rPr>
      </w:pPr>
    </w:p>
    <w:p w14:paraId="57D86F6D"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 xml:space="preserve">Los residuos generados deben ser entregados por parte del ejecutor a gestores de aprovechamiento de residuos, los cuales deben ser recicladores de oficio debidamente identificados e inscritos en la Unidad Administrativa Especial de Servicios Públicos - UAESP. </w:t>
      </w:r>
    </w:p>
    <w:p w14:paraId="25377BEB" w14:textId="77777777" w:rsidR="005D5B24" w:rsidRPr="00F13F22" w:rsidRDefault="005D5B24" w:rsidP="005D5B24">
      <w:pPr>
        <w:rPr>
          <w:rFonts w:ascii="Times New Roman" w:eastAsia="Arial" w:hAnsi="Times New Roman"/>
          <w:szCs w:val="20"/>
        </w:rPr>
      </w:pPr>
    </w:p>
    <w:p w14:paraId="5C99BF9C" w14:textId="77777777" w:rsidR="005D5B24" w:rsidRPr="00F13F22" w:rsidRDefault="005D5B24" w:rsidP="005D5B24">
      <w:pPr>
        <w:rPr>
          <w:rFonts w:ascii="Times New Roman" w:eastAsia="Arial" w:hAnsi="Times New Roman"/>
          <w:szCs w:val="20"/>
        </w:rPr>
      </w:pPr>
      <w:r w:rsidRPr="00F13F22">
        <w:rPr>
          <w:rFonts w:ascii="Times New Roman" w:eastAsia="Arial" w:hAnsi="Times New Roman"/>
          <w:szCs w:val="20"/>
        </w:rPr>
        <w:t>Residuos líquidos (ACU). El ejecutor debe disponer los aceites usados de cocina en contenedores rotulados, en un área especial destinada para el almacenamiento transitorio y ser entregados a los gestores ACU inscritos ante la autoridad ambiental competente, los cuales entregan certificación, la cual debe reposar como copia en las carpetas de las diferentes sedes UPIS.</w:t>
      </w:r>
    </w:p>
    <w:p w14:paraId="0F695B18" w14:textId="77777777" w:rsidR="005D5B24" w:rsidRPr="00F13F22" w:rsidRDefault="005D5B24" w:rsidP="00B801A4">
      <w:pPr>
        <w:rPr>
          <w:rFonts w:ascii="Times New Roman" w:eastAsia="Arial" w:hAnsi="Times New Roman"/>
          <w:szCs w:val="20"/>
        </w:rPr>
      </w:pPr>
    </w:p>
    <w:p w14:paraId="320139E1" w14:textId="74164992" w:rsidR="00F7229C" w:rsidRPr="00F13F22" w:rsidRDefault="00F7229C" w:rsidP="00B801A4">
      <w:pPr>
        <w:rPr>
          <w:rFonts w:ascii="Times New Roman" w:eastAsia="Arial" w:hAnsi="Times New Roman"/>
          <w:szCs w:val="20"/>
        </w:rPr>
      </w:pPr>
    </w:p>
    <w:p w14:paraId="16116844" w14:textId="0CBC2141" w:rsidR="00F7229C" w:rsidRPr="00F13F22" w:rsidRDefault="000A6FD6" w:rsidP="00B801A4">
      <w:pPr>
        <w:rPr>
          <w:rFonts w:ascii="Times New Roman" w:eastAsia="Arial" w:hAnsi="Times New Roman"/>
          <w:i/>
          <w:szCs w:val="20"/>
        </w:rPr>
      </w:pPr>
      <w:r w:rsidRPr="00F13F22">
        <w:rPr>
          <w:rFonts w:ascii="Times New Roman" w:eastAsia="Arial" w:hAnsi="Times New Roman"/>
          <w:i/>
          <w:szCs w:val="20"/>
        </w:rPr>
        <w:t xml:space="preserve">- </w:t>
      </w:r>
      <w:r w:rsidR="00F7229C" w:rsidRPr="00F13F22">
        <w:rPr>
          <w:rFonts w:ascii="Times New Roman" w:eastAsia="Arial" w:hAnsi="Times New Roman"/>
          <w:i/>
          <w:szCs w:val="20"/>
        </w:rPr>
        <w:t>Empaque de los alimentos</w:t>
      </w:r>
    </w:p>
    <w:p w14:paraId="256A9758" w14:textId="053CDA2C" w:rsidR="004F3C66" w:rsidRPr="00F13F22" w:rsidRDefault="004F3C66" w:rsidP="00B801A4">
      <w:pPr>
        <w:rPr>
          <w:rFonts w:ascii="Times New Roman" w:eastAsia="Arial" w:hAnsi="Times New Roman"/>
          <w:szCs w:val="20"/>
        </w:rPr>
      </w:pPr>
    </w:p>
    <w:p w14:paraId="0A8A7D3D" w14:textId="6AA8BDC6" w:rsidR="004F3C66" w:rsidRPr="00F13F22" w:rsidRDefault="00F7229C" w:rsidP="00B801A4">
      <w:pPr>
        <w:rPr>
          <w:rFonts w:ascii="Times New Roman" w:eastAsia="Arial" w:hAnsi="Times New Roman"/>
          <w:szCs w:val="20"/>
        </w:rPr>
      </w:pPr>
      <w:r w:rsidRPr="00F13F22">
        <w:rPr>
          <w:rFonts w:ascii="Times New Roman" w:eastAsia="Arial" w:hAnsi="Times New Roman"/>
          <w:szCs w:val="20"/>
        </w:rPr>
        <w:t xml:space="preserve">En el marco del Acuerdo 540 de 2013 de la secretaria Distrital de Habitad “Por medio del cual se establecen los lineamientos del programa Distrital de compras verdes y se dictan otras disposiciones”. El ejecutor deberá abstenerse de entregar los productos en empaques que sean de plástico de un solo uso (bolsas plásticas transparentes). El ejecutor deberá entregar los productos en empaques que sean potencialmente reutilizables y amigables con el ambientalmente (Cajas, Lonas de Tela, </w:t>
      </w:r>
      <w:r w:rsidR="00F13F22" w:rsidRPr="00F13F22">
        <w:rPr>
          <w:rFonts w:ascii="Times New Roman" w:eastAsia="Arial" w:hAnsi="Times New Roman"/>
          <w:szCs w:val="20"/>
        </w:rPr>
        <w:t>etc.</w:t>
      </w:r>
      <w:r w:rsidRPr="00F13F22">
        <w:rPr>
          <w:rFonts w:ascii="Times New Roman" w:eastAsia="Arial" w:hAnsi="Times New Roman"/>
          <w:szCs w:val="20"/>
        </w:rPr>
        <w:t xml:space="preserve">). </w:t>
      </w:r>
    </w:p>
    <w:p w14:paraId="076115AF" w14:textId="77777777" w:rsidR="000A6FD6" w:rsidRPr="00F13F22" w:rsidRDefault="000A6FD6" w:rsidP="00B801A4">
      <w:pPr>
        <w:rPr>
          <w:rFonts w:ascii="Times New Roman" w:eastAsia="Arial" w:hAnsi="Times New Roman"/>
          <w:szCs w:val="20"/>
        </w:rPr>
      </w:pPr>
    </w:p>
    <w:p w14:paraId="4083A0F4" w14:textId="77777777" w:rsidR="000A6FD6" w:rsidRPr="00F13F22" w:rsidRDefault="000A6FD6" w:rsidP="00D53160">
      <w:pPr>
        <w:rPr>
          <w:rFonts w:ascii="Times New Roman" w:eastAsia="Arial" w:hAnsi="Times New Roman"/>
          <w:szCs w:val="20"/>
        </w:rPr>
      </w:pPr>
    </w:p>
    <w:p w14:paraId="0FC42ECE" w14:textId="13BACDD1" w:rsidR="00D53160" w:rsidRPr="00F13F22" w:rsidRDefault="000A6FD6" w:rsidP="00285FB5">
      <w:pPr>
        <w:rPr>
          <w:rFonts w:ascii="Times New Roman" w:eastAsia="Arial" w:hAnsi="Times New Roman"/>
          <w:i/>
          <w:szCs w:val="20"/>
        </w:rPr>
      </w:pPr>
      <w:r w:rsidRPr="00F13F22">
        <w:rPr>
          <w:rFonts w:ascii="Times New Roman" w:eastAsia="Arial" w:hAnsi="Times New Roman"/>
          <w:i/>
          <w:szCs w:val="20"/>
        </w:rPr>
        <w:t xml:space="preserve">- Sobrantes de alimentos </w:t>
      </w:r>
    </w:p>
    <w:p w14:paraId="510A19C6" w14:textId="77777777" w:rsidR="006B50C0" w:rsidRPr="00F13F22" w:rsidRDefault="006B50C0" w:rsidP="006B50C0">
      <w:pPr>
        <w:rPr>
          <w:rFonts w:ascii="Times New Roman" w:eastAsia="Arial" w:hAnsi="Times New Roman"/>
          <w:szCs w:val="20"/>
        </w:rPr>
      </w:pPr>
    </w:p>
    <w:p w14:paraId="0B8BA530" w14:textId="7674587A" w:rsidR="006B50C0" w:rsidRPr="00F13F22" w:rsidRDefault="006B50C0" w:rsidP="006B50C0">
      <w:pPr>
        <w:rPr>
          <w:rFonts w:ascii="Times New Roman" w:eastAsia="Arial" w:hAnsi="Times New Roman"/>
          <w:szCs w:val="20"/>
        </w:rPr>
      </w:pPr>
      <w:r w:rsidRPr="00F13F22">
        <w:rPr>
          <w:rFonts w:ascii="Times New Roman" w:eastAsia="Arial" w:hAnsi="Times New Roman"/>
          <w:szCs w:val="20"/>
        </w:rPr>
        <w:t xml:space="preserve">En concordancia con la política pública para la prevención de pérdidas y desperdicios de alimentos (Ley 1990 de 2019, promulgada por el Congreso de la República de Colombia), implementada por la Comisión Intersectorial de Seguridad Alimentaria y Nutricional (CISAN), el ejecutor deberá implementar estrategias para la minimización de excedentes de alimentos y/o complementos alimentarios en las sedes </w:t>
      </w:r>
      <w:proofErr w:type="spellStart"/>
      <w:r w:rsidRPr="00F13F22">
        <w:rPr>
          <w:rFonts w:ascii="Times New Roman" w:eastAsia="Arial" w:hAnsi="Times New Roman"/>
          <w:szCs w:val="20"/>
        </w:rPr>
        <w:t>UPIs</w:t>
      </w:r>
      <w:proofErr w:type="spellEnd"/>
      <w:r w:rsidRPr="00F13F22">
        <w:rPr>
          <w:rFonts w:ascii="Times New Roman" w:eastAsia="Arial" w:hAnsi="Times New Roman"/>
          <w:szCs w:val="20"/>
        </w:rPr>
        <w:t xml:space="preserve"> y </w:t>
      </w:r>
      <w:proofErr w:type="spellStart"/>
      <w:r w:rsidRPr="00F13F22">
        <w:rPr>
          <w:rFonts w:ascii="Times New Roman" w:eastAsia="Arial" w:hAnsi="Times New Roman"/>
          <w:szCs w:val="20"/>
        </w:rPr>
        <w:t>UATs</w:t>
      </w:r>
      <w:proofErr w:type="spellEnd"/>
      <w:r w:rsidRPr="00F13F22">
        <w:rPr>
          <w:rFonts w:ascii="Times New Roman" w:eastAsia="Arial" w:hAnsi="Times New Roman"/>
          <w:szCs w:val="20"/>
        </w:rPr>
        <w:t xml:space="preserve">. Se priorizará la utilización de estos excedentes, evitando su clasificación como desechos, mediante el seguimiento detallado del número de beneficiarios focalizados, asistentes y participantes en las actividades desarrolladas en las </w:t>
      </w:r>
      <w:proofErr w:type="spellStart"/>
      <w:r w:rsidRPr="00F13F22">
        <w:rPr>
          <w:rFonts w:ascii="Times New Roman" w:eastAsia="Arial" w:hAnsi="Times New Roman"/>
          <w:szCs w:val="20"/>
        </w:rPr>
        <w:t>UPIs</w:t>
      </w:r>
      <w:proofErr w:type="spellEnd"/>
      <w:r w:rsidRPr="00F13F22">
        <w:rPr>
          <w:rFonts w:ascii="Times New Roman" w:eastAsia="Arial" w:hAnsi="Times New Roman"/>
          <w:szCs w:val="20"/>
        </w:rPr>
        <w:t xml:space="preserve">, </w:t>
      </w:r>
      <w:proofErr w:type="spellStart"/>
      <w:r w:rsidRPr="00F13F22">
        <w:rPr>
          <w:rFonts w:ascii="Times New Roman" w:eastAsia="Arial" w:hAnsi="Times New Roman"/>
          <w:szCs w:val="20"/>
        </w:rPr>
        <w:t>UATs</w:t>
      </w:r>
      <w:proofErr w:type="spellEnd"/>
      <w:r w:rsidRPr="00F13F22">
        <w:rPr>
          <w:rFonts w:ascii="Times New Roman" w:eastAsia="Arial" w:hAnsi="Times New Roman"/>
          <w:szCs w:val="20"/>
        </w:rPr>
        <w:t xml:space="preserve"> y actividades territoriales. Asimismo, se priorizará la redistribución de </w:t>
      </w:r>
      <w:r w:rsidR="008A203E" w:rsidRPr="00F13F22">
        <w:rPr>
          <w:rFonts w:ascii="Times New Roman" w:eastAsia="Arial" w:hAnsi="Times New Roman"/>
          <w:szCs w:val="20"/>
        </w:rPr>
        <w:t>doble ración de alimentos a población NNAJ con diagnósticos de malnutrición que por sus características requieran un mayor aporte nutricional</w:t>
      </w:r>
    </w:p>
    <w:p w14:paraId="074CD744" w14:textId="77777777" w:rsidR="006B50C0" w:rsidRPr="00F13F22" w:rsidRDefault="006B50C0" w:rsidP="006B50C0">
      <w:pPr>
        <w:rPr>
          <w:rFonts w:ascii="Times New Roman" w:eastAsia="Arial" w:hAnsi="Times New Roman"/>
          <w:szCs w:val="20"/>
        </w:rPr>
      </w:pPr>
    </w:p>
    <w:p w14:paraId="4B2E6949" w14:textId="687330EF" w:rsidR="006B50C0" w:rsidRPr="00F13F22" w:rsidRDefault="008A203E" w:rsidP="006B50C0">
      <w:pPr>
        <w:rPr>
          <w:rFonts w:ascii="Times New Roman" w:eastAsia="Arial" w:hAnsi="Times New Roman"/>
          <w:szCs w:val="20"/>
        </w:rPr>
      </w:pPr>
      <w:r w:rsidRPr="00F13F22">
        <w:rPr>
          <w:rFonts w:ascii="Times New Roman" w:eastAsia="Arial" w:hAnsi="Times New Roman"/>
          <w:szCs w:val="20"/>
        </w:rPr>
        <w:t>Es así que, t</w:t>
      </w:r>
      <w:r w:rsidR="006B50C0" w:rsidRPr="00F13F22">
        <w:rPr>
          <w:rFonts w:ascii="Times New Roman" w:eastAsia="Arial" w:hAnsi="Times New Roman"/>
          <w:szCs w:val="20"/>
        </w:rPr>
        <w:t xml:space="preserve">ras garantizar </w:t>
      </w:r>
      <w:r w:rsidR="005D5B24" w:rsidRPr="00F13F22">
        <w:rPr>
          <w:rFonts w:ascii="Times New Roman" w:eastAsia="Arial" w:hAnsi="Times New Roman"/>
          <w:szCs w:val="20"/>
        </w:rPr>
        <w:t xml:space="preserve">de parte del ejecutor </w:t>
      </w:r>
      <w:r w:rsidR="006B50C0" w:rsidRPr="00F13F22">
        <w:rPr>
          <w:rFonts w:ascii="Times New Roman" w:eastAsia="Arial" w:hAnsi="Times New Roman"/>
          <w:szCs w:val="20"/>
        </w:rPr>
        <w:t>la entrega de raciones al 100% de la población NNAJ asistente, se permitirá la entrega de una ración adicional (doble ración) a aquellos beneficiarios con condiciones de malnutrición, tales como desnutrición crónica o aguda, o aquellos que presenten condiciones específicas que justifiquen un incremento en su ingesta calórica, determinado por un profesional en nutrición. La entrega de estas dobles raciones deberá registrarse en un formato aprobado, debidamente firmado por el líder administrativo de cocina y el responsable administrativo de la UPI, UAT o actividad territorial, y deberá incluir la justificación nutricional para dicha entrega</w:t>
      </w:r>
    </w:p>
    <w:p w14:paraId="5D162A35" w14:textId="77777777" w:rsidR="00285FB5" w:rsidRPr="00F13F22" w:rsidRDefault="00285FB5" w:rsidP="00285FB5">
      <w:pPr>
        <w:rPr>
          <w:rFonts w:ascii="Times New Roman" w:eastAsia="Arial" w:hAnsi="Times New Roman"/>
          <w:szCs w:val="20"/>
        </w:rPr>
      </w:pPr>
    </w:p>
    <w:p w14:paraId="2E96AA42" w14:textId="77777777" w:rsidR="00285FB5" w:rsidRPr="00F13F22" w:rsidRDefault="00285FB5" w:rsidP="00285FB5">
      <w:pPr>
        <w:rPr>
          <w:rFonts w:ascii="Times New Roman" w:eastAsia="Arial" w:hAnsi="Times New Roman"/>
          <w:szCs w:val="20"/>
        </w:rPr>
      </w:pPr>
    </w:p>
    <w:p w14:paraId="650E7BEB" w14:textId="45BC1DBE"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 </w:t>
      </w:r>
      <w:r w:rsidR="00F13F22" w:rsidRPr="00F13F22">
        <w:rPr>
          <w:rFonts w:ascii="Times New Roman" w:eastAsia="Arial" w:hAnsi="Times New Roman"/>
          <w:b/>
          <w:szCs w:val="20"/>
        </w:rPr>
        <w:t>1.3.3 Gestión</w:t>
      </w:r>
      <w:r w:rsidRPr="00F13F22">
        <w:rPr>
          <w:rFonts w:ascii="Times New Roman" w:eastAsia="Arial" w:hAnsi="Times New Roman"/>
          <w:b/>
          <w:szCs w:val="20"/>
        </w:rPr>
        <w:t xml:space="preserve"> de plagas</w:t>
      </w:r>
    </w:p>
    <w:p w14:paraId="34CDF3D9" w14:textId="5C109C9A" w:rsidR="001B3514" w:rsidRPr="00F13F22" w:rsidRDefault="001B3514" w:rsidP="00285FB5">
      <w:pPr>
        <w:rPr>
          <w:rFonts w:ascii="Times New Roman" w:eastAsia="Arial" w:hAnsi="Times New Roman"/>
          <w:b/>
          <w:szCs w:val="20"/>
        </w:rPr>
      </w:pPr>
    </w:p>
    <w:p w14:paraId="41429027" w14:textId="62166C55" w:rsidR="001B3514" w:rsidRPr="00F13F22" w:rsidRDefault="001B3514" w:rsidP="001B3514">
      <w:pPr>
        <w:rPr>
          <w:rFonts w:ascii="Times New Roman" w:eastAsia="Arial" w:hAnsi="Times New Roman"/>
          <w:szCs w:val="20"/>
        </w:rPr>
      </w:pPr>
      <w:r w:rsidRPr="00F13F22">
        <w:rPr>
          <w:rFonts w:ascii="Times New Roman" w:eastAsia="Arial" w:hAnsi="Times New Roman"/>
          <w:szCs w:val="20"/>
        </w:rPr>
        <w:t xml:space="preserve">El ejecutor debe elaborar, implementar y presentar al IDIPRON dentro del plan de control sanitario </w:t>
      </w:r>
      <w:r w:rsidR="008A203E" w:rsidRPr="00F13F22">
        <w:rPr>
          <w:rFonts w:ascii="Times New Roman" w:eastAsia="Arial" w:hAnsi="Times New Roman"/>
          <w:szCs w:val="20"/>
        </w:rPr>
        <w:t xml:space="preserve">en la fase de alistamiento y </w:t>
      </w:r>
      <w:r w:rsidR="00F13F22" w:rsidRPr="00F13F22">
        <w:rPr>
          <w:rFonts w:ascii="Times New Roman" w:eastAsia="Arial" w:hAnsi="Times New Roman"/>
          <w:szCs w:val="20"/>
        </w:rPr>
        <w:t>planeación, un</w:t>
      </w:r>
      <w:r w:rsidRPr="00F13F22">
        <w:rPr>
          <w:rFonts w:ascii="Times New Roman" w:eastAsia="Arial" w:hAnsi="Times New Roman"/>
          <w:szCs w:val="20"/>
        </w:rPr>
        <w:t xml:space="preserve"> programa de Gestión de plagas. Lo anterior teniendo en cuenta qué, las plagas constituyen una amenaza para la inocuidad de los alimentos que, las infestaciones pueden producirse cuando éstas disponen de nutrientes y hay lugar para favorecer su proliferación, y que la proliferación de plagas contiene mucha relación no sólo con las condiciones estructurales, sino con aspectos relacionados al tipo de desechos y los tratamientos de limpieza y desinfección cuando no se realizan con eficacia, facilitando una posible infestación por artrópodos y roedores. </w:t>
      </w:r>
    </w:p>
    <w:p w14:paraId="38331962" w14:textId="77777777" w:rsidR="0009036B" w:rsidRPr="00F13F22" w:rsidRDefault="0009036B" w:rsidP="00285FB5">
      <w:pPr>
        <w:rPr>
          <w:rFonts w:ascii="Times New Roman" w:eastAsia="Arial" w:hAnsi="Times New Roman"/>
          <w:szCs w:val="20"/>
        </w:rPr>
      </w:pPr>
    </w:p>
    <w:p w14:paraId="370805B8" w14:textId="388CDE41" w:rsidR="00285FB5" w:rsidRPr="00F13F22" w:rsidRDefault="001B3514" w:rsidP="00285FB5">
      <w:pPr>
        <w:rPr>
          <w:rFonts w:ascii="Times New Roman" w:eastAsia="Arial" w:hAnsi="Times New Roman"/>
          <w:szCs w:val="20"/>
        </w:rPr>
      </w:pPr>
      <w:r w:rsidRPr="00F13F22">
        <w:rPr>
          <w:rFonts w:ascii="Times New Roman" w:eastAsia="Arial" w:hAnsi="Times New Roman"/>
          <w:szCs w:val="20"/>
        </w:rPr>
        <w:t>Dado que e</w:t>
      </w:r>
      <w:r w:rsidR="00285FB5" w:rsidRPr="00F13F22">
        <w:rPr>
          <w:rFonts w:ascii="Times New Roman" w:eastAsia="Arial" w:hAnsi="Times New Roman"/>
          <w:szCs w:val="20"/>
        </w:rPr>
        <w:t xml:space="preserve">n los </w:t>
      </w:r>
      <w:r w:rsidRPr="00F13F22">
        <w:rPr>
          <w:rFonts w:ascii="Times New Roman" w:eastAsia="Arial" w:hAnsi="Times New Roman"/>
          <w:szCs w:val="20"/>
        </w:rPr>
        <w:t xml:space="preserve">lugares </w:t>
      </w:r>
      <w:r w:rsidR="00285FB5" w:rsidRPr="00F13F22">
        <w:rPr>
          <w:rFonts w:ascii="Times New Roman" w:eastAsia="Arial" w:hAnsi="Times New Roman"/>
          <w:szCs w:val="20"/>
        </w:rPr>
        <w:t xml:space="preserve">donde se procesan y expenden alimentos, las plagas más comunes son las cucarachas, moscas, mosquitos y los roedores, que exigen medidas de prevención y control. </w:t>
      </w:r>
      <w:r w:rsidRPr="00F13F22">
        <w:rPr>
          <w:rFonts w:ascii="Times New Roman" w:eastAsia="Arial" w:hAnsi="Times New Roman"/>
          <w:szCs w:val="20"/>
        </w:rPr>
        <w:t>El ejecutor debe combatir l</w:t>
      </w:r>
      <w:r w:rsidR="00285FB5" w:rsidRPr="00F13F22">
        <w:rPr>
          <w:rFonts w:ascii="Times New Roman" w:eastAsia="Arial" w:hAnsi="Times New Roman"/>
          <w:szCs w:val="20"/>
        </w:rPr>
        <w:t xml:space="preserve">as infestaciones de plagas de manera inmediata y sin contaminar los alimentos.  </w:t>
      </w:r>
      <w:r w:rsidRPr="00F13F22">
        <w:rPr>
          <w:rFonts w:ascii="Times New Roman" w:eastAsia="Arial" w:hAnsi="Times New Roman"/>
          <w:szCs w:val="20"/>
        </w:rPr>
        <w:t xml:space="preserve"> El ejecutor debe </w:t>
      </w:r>
      <w:r w:rsidR="00285FB5" w:rsidRPr="00F13F22">
        <w:rPr>
          <w:rFonts w:ascii="Times New Roman" w:eastAsia="Arial" w:hAnsi="Times New Roman"/>
          <w:szCs w:val="20"/>
        </w:rPr>
        <w:t xml:space="preserve">Incluir en el programa </w:t>
      </w:r>
      <w:r w:rsidRPr="00F13F22">
        <w:rPr>
          <w:rFonts w:ascii="Times New Roman" w:eastAsia="Arial" w:hAnsi="Times New Roman"/>
          <w:szCs w:val="20"/>
        </w:rPr>
        <w:t xml:space="preserve">gestión de plagas </w:t>
      </w:r>
      <w:r w:rsidR="00285FB5" w:rsidRPr="00F13F22">
        <w:rPr>
          <w:rFonts w:ascii="Times New Roman" w:eastAsia="Arial" w:hAnsi="Times New Roman"/>
          <w:szCs w:val="20"/>
        </w:rPr>
        <w:t>los tipos de controles a realizar en las áreas de cocina, almacenamiento y comedor</w:t>
      </w:r>
      <w:r w:rsidRPr="00F13F22">
        <w:rPr>
          <w:rFonts w:ascii="Times New Roman" w:eastAsia="Arial" w:hAnsi="Times New Roman"/>
          <w:szCs w:val="20"/>
        </w:rPr>
        <w:t xml:space="preserve"> y r</w:t>
      </w:r>
      <w:r w:rsidR="00285FB5" w:rsidRPr="00F13F22">
        <w:rPr>
          <w:rFonts w:ascii="Times New Roman" w:eastAsia="Arial" w:hAnsi="Times New Roman"/>
          <w:szCs w:val="20"/>
        </w:rPr>
        <w:t xml:space="preserve">ealizar mapa para cada sede </w:t>
      </w:r>
      <w:proofErr w:type="spellStart"/>
      <w:r w:rsidR="00285FB5" w:rsidRPr="00F13F22">
        <w:rPr>
          <w:rFonts w:ascii="Times New Roman" w:eastAsia="Arial" w:hAnsi="Times New Roman"/>
          <w:szCs w:val="20"/>
        </w:rPr>
        <w:t>UPI</w:t>
      </w:r>
      <w:r w:rsidRPr="00F13F22">
        <w:rPr>
          <w:rFonts w:ascii="Times New Roman" w:eastAsia="Arial" w:hAnsi="Times New Roman"/>
          <w:szCs w:val="20"/>
        </w:rPr>
        <w:t>s</w:t>
      </w:r>
      <w:proofErr w:type="spellEnd"/>
      <w:r w:rsidRPr="00F13F22">
        <w:rPr>
          <w:rFonts w:ascii="Times New Roman" w:eastAsia="Arial" w:hAnsi="Times New Roman"/>
          <w:szCs w:val="20"/>
        </w:rPr>
        <w:t xml:space="preserve">, </w:t>
      </w:r>
      <w:proofErr w:type="spellStart"/>
      <w:r w:rsidRPr="00F13F22">
        <w:rPr>
          <w:rFonts w:ascii="Times New Roman" w:eastAsia="Arial" w:hAnsi="Times New Roman"/>
          <w:szCs w:val="20"/>
        </w:rPr>
        <w:t>UATs</w:t>
      </w:r>
      <w:proofErr w:type="spellEnd"/>
      <w:r w:rsidR="00285FB5" w:rsidRPr="00F13F22">
        <w:rPr>
          <w:rFonts w:ascii="Times New Roman" w:eastAsia="Arial" w:hAnsi="Times New Roman"/>
          <w:szCs w:val="20"/>
        </w:rPr>
        <w:t xml:space="preserve"> y bodega para presentar en </w:t>
      </w:r>
      <w:r w:rsidRPr="00F13F22">
        <w:rPr>
          <w:rFonts w:ascii="Times New Roman" w:eastAsia="Arial" w:hAnsi="Times New Roman"/>
          <w:szCs w:val="20"/>
        </w:rPr>
        <w:t xml:space="preserve">el </w:t>
      </w:r>
      <w:r w:rsidR="00285FB5" w:rsidRPr="00F13F22">
        <w:rPr>
          <w:rFonts w:ascii="Times New Roman" w:eastAsia="Arial" w:hAnsi="Times New Roman"/>
          <w:szCs w:val="20"/>
        </w:rPr>
        <w:t xml:space="preserve">plan de </w:t>
      </w:r>
      <w:r w:rsidRPr="00F13F22">
        <w:rPr>
          <w:rFonts w:ascii="Times New Roman" w:eastAsia="Arial" w:hAnsi="Times New Roman"/>
          <w:szCs w:val="20"/>
        </w:rPr>
        <w:t>control sanitario</w:t>
      </w:r>
      <w:r w:rsidR="00285FB5" w:rsidRPr="00F13F22">
        <w:rPr>
          <w:rFonts w:ascii="Times New Roman" w:eastAsia="Arial" w:hAnsi="Times New Roman"/>
          <w:szCs w:val="20"/>
        </w:rPr>
        <w:t>.</w:t>
      </w:r>
    </w:p>
    <w:p w14:paraId="49D0301F" w14:textId="77777777" w:rsidR="00285FB5" w:rsidRPr="00F13F22" w:rsidRDefault="00285FB5" w:rsidP="00285FB5">
      <w:pPr>
        <w:rPr>
          <w:rFonts w:ascii="Times New Roman" w:eastAsia="Arial" w:hAnsi="Times New Roman"/>
          <w:szCs w:val="20"/>
        </w:rPr>
      </w:pPr>
    </w:p>
    <w:p w14:paraId="52D2EBA7" w14:textId="680B4C1D"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caso de realizarse fumigación </w:t>
      </w:r>
      <w:r w:rsidR="009120D1" w:rsidRPr="00F13F22">
        <w:rPr>
          <w:rFonts w:ascii="Times New Roman" w:eastAsia="Arial" w:hAnsi="Times New Roman"/>
          <w:szCs w:val="20"/>
        </w:rPr>
        <w:t xml:space="preserve">para control de plagas </w:t>
      </w:r>
      <w:r w:rsidRPr="00F13F22">
        <w:rPr>
          <w:rFonts w:ascii="Times New Roman" w:eastAsia="Arial" w:hAnsi="Times New Roman"/>
          <w:szCs w:val="20"/>
        </w:rPr>
        <w:t>en</w:t>
      </w:r>
      <w:r w:rsidR="009120D1" w:rsidRPr="00F13F22">
        <w:rPr>
          <w:rFonts w:ascii="Times New Roman" w:eastAsia="Arial" w:hAnsi="Times New Roman"/>
          <w:szCs w:val="20"/>
        </w:rPr>
        <w:t xml:space="preserve"> </w:t>
      </w:r>
      <w:r w:rsidR="009E75F9" w:rsidRPr="00F13F22">
        <w:rPr>
          <w:rFonts w:ascii="Times New Roman" w:eastAsia="Arial" w:hAnsi="Times New Roman"/>
          <w:szCs w:val="20"/>
        </w:rPr>
        <w:t>las instalaciones</w:t>
      </w:r>
      <w:r w:rsidR="009120D1" w:rsidRPr="00F13F22">
        <w:rPr>
          <w:rFonts w:ascii="Times New Roman" w:eastAsia="Arial" w:hAnsi="Times New Roman"/>
          <w:szCs w:val="20"/>
        </w:rPr>
        <w:t xml:space="preserve"> de las </w:t>
      </w:r>
      <w:proofErr w:type="spellStart"/>
      <w:r w:rsidR="009120D1" w:rsidRPr="00F13F22">
        <w:rPr>
          <w:rFonts w:ascii="Times New Roman" w:eastAsia="Arial" w:hAnsi="Times New Roman"/>
          <w:szCs w:val="20"/>
        </w:rPr>
        <w:t>UPIs</w:t>
      </w:r>
      <w:proofErr w:type="spellEnd"/>
      <w:r w:rsidR="009120D1" w:rsidRPr="00F13F22">
        <w:rPr>
          <w:rFonts w:ascii="Times New Roman" w:eastAsia="Arial" w:hAnsi="Times New Roman"/>
          <w:szCs w:val="20"/>
        </w:rPr>
        <w:t xml:space="preserve">, </w:t>
      </w:r>
      <w:proofErr w:type="spellStart"/>
      <w:r w:rsidR="009120D1" w:rsidRPr="00F13F22">
        <w:rPr>
          <w:rFonts w:ascii="Times New Roman" w:eastAsia="Arial" w:hAnsi="Times New Roman"/>
          <w:szCs w:val="20"/>
        </w:rPr>
        <w:t>UATs</w:t>
      </w:r>
      <w:proofErr w:type="spellEnd"/>
      <w:r w:rsidRPr="00F13F22">
        <w:rPr>
          <w:rFonts w:ascii="Times New Roman" w:eastAsia="Arial" w:hAnsi="Times New Roman"/>
          <w:szCs w:val="20"/>
        </w:rPr>
        <w:t xml:space="preserve">, </w:t>
      </w:r>
      <w:r w:rsidR="008A203E" w:rsidRPr="00F13F22">
        <w:rPr>
          <w:rFonts w:ascii="Times New Roman" w:eastAsia="Arial" w:hAnsi="Times New Roman"/>
          <w:szCs w:val="20"/>
        </w:rPr>
        <w:t xml:space="preserve">se debe </w:t>
      </w:r>
      <w:r w:rsidR="00F13F22" w:rsidRPr="00F13F22">
        <w:rPr>
          <w:rFonts w:ascii="Times New Roman" w:eastAsia="Arial" w:hAnsi="Times New Roman"/>
          <w:szCs w:val="20"/>
        </w:rPr>
        <w:t>dejar registro</w:t>
      </w:r>
      <w:r w:rsidRPr="00F13F22">
        <w:rPr>
          <w:rFonts w:ascii="Times New Roman" w:eastAsia="Arial" w:hAnsi="Times New Roman"/>
          <w:szCs w:val="20"/>
        </w:rPr>
        <w:t xml:space="preserve"> de las actividades realizadas y del tipo de sustancias empleadas, así como la copia del registro sanitario de la empresa que realizó el control de plagas. </w:t>
      </w:r>
      <w:r w:rsidR="004178D6" w:rsidRPr="00F13F22">
        <w:rPr>
          <w:rFonts w:ascii="Times New Roman" w:eastAsia="Arial" w:hAnsi="Times New Roman"/>
          <w:szCs w:val="20"/>
        </w:rPr>
        <w:t>El ejecutor debe</w:t>
      </w:r>
      <w:r w:rsidRPr="00F13F22">
        <w:rPr>
          <w:rFonts w:ascii="Times New Roman" w:eastAsia="Arial" w:hAnsi="Times New Roman"/>
          <w:szCs w:val="20"/>
        </w:rPr>
        <w:t xml:space="preserve"> incluir las fichas técnicas y hojas de seguridad de los productos químicos utilizados en las actividades de control integrado de plagas. </w:t>
      </w:r>
    </w:p>
    <w:p w14:paraId="00A75012" w14:textId="77777777" w:rsidR="00285FB5" w:rsidRPr="00F13F22" w:rsidRDefault="00285FB5" w:rsidP="00285FB5">
      <w:pPr>
        <w:rPr>
          <w:rFonts w:ascii="Times New Roman" w:eastAsia="Arial" w:hAnsi="Times New Roman"/>
          <w:szCs w:val="20"/>
        </w:rPr>
      </w:pPr>
    </w:p>
    <w:p w14:paraId="2DB7735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No se podrá realizar fumigación durante las actividades de preparación o distribución de alimentos; sin importar la modalidad. El encargado de la fumigación deberá tener en cuenta las condiciones de seguridad e inocuidad para el ingreso a las áreas de almacenamiento, preparación y distribución. </w:t>
      </w:r>
    </w:p>
    <w:p w14:paraId="71CFCDC7" w14:textId="77777777" w:rsidR="00285FB5" w:rsidRPr="00F13F22" w:rsidRDefault="00285FB5" w:rsidP="00285FB5">
      <w:pPr>
        <w:rPr>
          <w:rFonts w:ascii="Times New Roman" w:eastAsia="Arial" w:hAnsi="Times New Roman"/>
          <w:szCs w:val="20"/>
        </w:rPr>
      </w:pPr>
    </w:p>
    <w:p w14:paraId="4C16517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obligación del ejecutor será implementar todas las acciones de tipo preventivo para el control integrado de plagas y a su vez deberá articularse con el personal administrativo de la UPI para que esta última tome las medidas correctivas al respecto. El ejecutor deberá implementar un formato para el registro semanal de las actividades para el control de plagas. En caso de infestación que controles y procedimientos se van a implementar por parte del ejecutor.</w:t>
      </w:r>
    </w:p>
    <w:p w14:paraId="0F3F9EA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 </w:t>
      </w:r>
    </w:p>
    <w:p w14:paraId="16B5C8B5" w14:textId="18C0B2CD"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establecer el cronograma para el control de plagas (fumigación, desratización y desinsectación) para la bodega y el comedor, estableciendo frecuencia y las veces que sean necesarias de acuerdo a eventos de infestación y responsable; el cual debe reposar en la</w:t>
      </w:r>
      <w:r w:rsidR="009120D1" w:rsidRPr="00F13F22">
        <w:rPr>
          <w:rFonts w:ascii="Times New Roman" w:eastAsia="Arial" w:hAnsi="Times New Roman"/>
          <w:szCs w:val="20"/>
        </w:rPr>
        <w:t>s</w:t>
      </w:r>
      <w:r w:rsidRPr="00F13F22">
        <w:rPr>
          <w:rFonts w:ascii="Times New Roman" w:eastAsia="Arial" w:hAnsi="Times New Roman"/>
          <w:szCs w:val="20"/>
        </w:rPr>
        <w:t xml:space="preserve"> </w:t>
      </w:r>
      <w:proofErr w:type="spellStart"/>
      <w:r w:rsidRPr="00F13F22">
        <w:rPr>
          <w:rFonts w:ascii="Times New Roman" w:eastAsia="Arial" w:hAnsi="Times New Roman"/>
          <w:szCs w:val="20"/>
        </w:rPr>
        <w:t>UPI</w:t>
      </w:r>
      <w:r w:rsidR="009120D1" w:rsidRPr="00F13F22">
        <w:rPr>
          <w:rFonts w:ascii="Times New Roman" w:eastAsia="Arial" w:hAnsi="Times New Roman"/>
          <w:szCs w:val="20"/>
        </w:rPr>
        <w:t>s</w:t>
      </w:r>
      <w:proofErr w:type="spellEnd"/>
      <w:r w:rsidR="009120D1" w:rsidRPr="00F13F22">
        <w:rPr>
          <w:rFonts w:ascii="Times New Roman" w:eastAsia="Arial" w:hAnsi="Times New Roman"/>
          <w:szCs w:val="20"/>
        </w:rPr>
        <w:t xml:space="preserve"> y </w:t>
      </w:r>
      <w:proofErr w:type="spellStart"/>
      <w:r w:rsidR="009120D1" w:rsidRPr="00F13F22">
        <w:rPr>
          <w:rFonts w:ascii="Times New Roman" w:eastAsia="Arial" w:hAnsi="Times New Roman"/>
          <w:szCs w:val="20"/>
        </w:rPr>
        <w:t>UATs</w:t>
      </w:r>
      <w:proofErr w:type="spellEnd"/>
      <w:r w:rsidRPr="00F13F22">
        <w:rPr>
          <w:rFonts w:ascii="Times New Roman" w:eastAsia="Arial" w:hAnsi="Times New Roman"/>
          <w:szCs w:val="20"/>
        </w:rPr>
        <w:t>. El programa debe cumplir el Decreto 1843 de 1991</w:t>
      </w:r>
      <w:r w:rsidR="009120D1" w:rsidRPr="00F13F22">
        <w:rPr>
          <w:rFonts w:ascii="Times New Roman" w:eastAsia="Arial" w:hAnsi="Times New Roman"/>
          <w:szCs w:val="20"/>
        </w:rPr>
        <w:t xml:space="preserve"> impartido por el Gobierno Nacional. </w:t>
      </w:r>
      <w:r w:rsidRPr="00F13F22">
        <w:rPr>
          <w:rFonts w:ascii="Times New Roman" w:eastAsia="Arial" w:hAnsi="Times New Roman"/>
          <w:szCs w:val="20"/>
        </w:rPr>
        <w:t xml:space="preserve"> y demás normas que los sustituyan. Además, debe incluir: </w:t>
      </w:r>
    </w:p>
    <w:p w14:paraId="56E17409" w14:textId="77777777" w:rsidR="00285FB5" w:rsidRPr="00F13F22" w:rsidRDefault="00285FB5" w:rsidP="00285FB5">
      <w:pPr>
        <w:rPr>
          <w:rFonts w:ascii="Times New Roman" w:eastAsia="Arial" w:hAnsi="Times New Roman"/>
          <w:szCs w:val="20"/>
        </w:rPr>
      </w:pPr>
    </w:p>
    <w:p w14:paraId="222D6486" w14:textId="77777777" w:rsidR="00285FB5" w:rsidRPr="00F13F22" w:rsidRDefault="00285FB5" w:rsidP="00BA02FB">
      <w:pPr>
        <w:pStyle w:val="Prrafodelista"/>
        <w:numPr>
          <w:ilvl w:val="0"/>
          <w:numId w:val="26"/>
        </w:numPr>
        <w:rPr>
          <w:rFonts w:ascii="Times New Roman" w:eastAsia="Arial" w:hAnsi="Times New Roman"/>
          <w:szCs w:val="20"/>
        </w:rPr>
      </w:pPr>
      <w:r w:rsidRPr="00F13F22">
        <w:rPr>
          <w:rFonts w:ascii="Times New Roman" w:eastAsia="Arial" w:hAnsi="Times New Roman"/>
          <w:szCs w:val="20"/>
        </w:rPr>
        <w:t>Objetivo: General y específico.</w:t>
      </w:r>
    </w:p>
    <w:p w14:paraId="427627B2" w14:textId="77777777" w:rsidR="00285FB5" w:rsidRPr="00F13F22" w:rsidRDefault="00285FB5" w:rsidP="00BA02FB">
      <w:pPr>
        <w:pStyle w:val="Prrafodelista"/>
        <w:numPr>
          <w:ilvl w:val="0"/>
          <w:numId w:val="26"/>
        </w:numPr>
        <w:rPr>
          <w:rFonts w:ascii="Times New Roman" w:eastAsia="Arial" w:hAnsi="Times New Roman"/>
          <w:szCs w:val="20"/>
        </w:rPr>
      </w:pPr>
      <w:r w:rsidRPr="00F13F22">
        <w:rPr>
          <w:rFonts w:ascii="Times New Roman" w:eastAsia="Arial" w:hAnsi="Times New Roman"/>
          <w:szCs w:val="20"/>
        </w:rPr>
        <w:t>Alcance</w:t>
      </w:r>
    </w:p>
    <w:p w14:paraId="49DDA849" w14:textId="77777777" w:rsidR="00285FB5" w:rsidRPr="00F13F22" w:rsidRDefault="00285FB5" w:rsidP="00BA02FB">
      <w:pPr>
        <w:pStyle w:val="Prrafodelista"/>
        <w:numPr>
          <w:ilvl w:val="0"/>
          <w:numId w:val="26"/>
        </w:numPr>
        <w:rPr>
          <w:rFonts w:ascii="Times New Roman" w:eastAsia="Arial" w:hAnsi="Times New Roman"/>
          <w:szCs w:val="20"/>
        </w:rPr>
      </w:pPr>
      <w:r w:rsidRPr="00F13F22">
        <w:rPr>
          <w:rFonts w:ascii="Times New Roman" w:eastAsia="Arial" w:hAnsi="Times New Roman"/>
          <w:szCs w:val="20"/>
        </w:rPr>
        <w:t>Definiciones</w:t>
      </w:r>
    </w:p>
    <w:p w14:paraId="578DE371" w14:textId="77777777" w:rsidR="00285FB5" w:rsidRPr="00F13F22" w:rsidRDefault="00285FB5" w:rsidP="00BA02FB">
      <w:pPr>
        <w:pStyle w:val="Prrafodelista"/>
        <w:numPr>
          <w:ilvl w:val="0"/>
          <w:numId w:val="26"/>
        </w:numPr>
        <w:rPr>
          <w:rFonts w:ascii="Times New Roman" w:eastAsia="Arial" w:hAnsi="Times New Roman"/>
          <w:szCs w:val="20"/>
        </w:rPr>
      </w:pPr>
      <w:r w:rsidRPr="00F13F22">
        <w:rPr>
          <w:rFonts w:ascii="Times New Roman" w:eastAsia="Arial" w:hAnsi="Times New Roman"/>
          <w:szCs w:val="20"/>
        </w:rPr>
        <w:t>Responsables</w:t>
      </w:r>
    </w:p>
    <w:p w14:paraId="795B479B" w14:textId="77777777" w:rsidR="00285FB5" w:rsidRPr="00F13F22" w:rsidRDefault="00285FB5" w:rsidP="00BA02FB">
      <w:pPr>
        <w:pStyle w:val="Prrafodelista"/>
        <w:numPr>
          <w:ilvl w:val="0"/>
          <w:numId w:val="26"/>
        </w:numPr>
        <w:rPr>
          <w:rFonts w:ascii="Times New Roman" w:eastAsia="Arial" w:hAnsi="Times New Roman"/>
          <w:szCs w:val="20"/>
        </w:rPr>
      </w:pPr>
      <w:r w:rsidRPr="00F13F22">
        <w:rPr>
          <w:rFonts w:ascii="Times New Roman" w:eastAsia="Arial" w:hAnsi="Times New Roman"/>
          <w:szCs w:val="20"/>
        </w:rPr>
        <w:t>Desarrollo del programa</w:t>
      </w:r>
    </w:p>
    <w:p w14:paraId="3DD6F22E" w14:textId="77777777" w:rsidR="00285FB5" w:rsidRPr="00F13F22" w:rsidRDefault="00285FB5" w:rsidP="00BA02FB">
      <w:pPr>
        <w:pStyle w:val="Prrafodelista"/>
        <w:numPr>
          <w:ilvl w:val="0"/>
          <w:numId w:val="26"/>
        </w:numPr>
        <w:rPr>
          <w:rFonts w:ascii="Times New Roman" w:eastAsia="Arial" w:hAnsi="Times New Roman"/>
          <w:szCs w:val="20"/>
        </w:rPr>
      </w:pPr>
      <w:r w:rsidRPr="00F13F22">
        <w:rPr>
          <w:rFonts w:ascii="Times New Roman" w:eastAsia="Arial" w:hAnsi="Times New Roman"/>
          <w:szCs w:val="20"/>
        </w:rPr>
        <w:t>Verificación (Adjuntar formatos, matrices, frecuencia)</w:t>
      </w:r>
    </w:p>
    <w:p w14:paraId="7A15A5B3" w14:textId="77777777" w:rsidR="00285FB5" w:rsidRPr="00F13F22" w:rsidRDefault="00285FB5" w:rsidP="00BA02FB">
      <w:pPr>
        <w:pStyle w:val="Prrafodelista"/>
        <w:numPr>
          <w:ilvl w:val="0"/>
          <w:numId w:val="26"/>
        </w:numPr>
        <w:rPr>
          <w:rFonts w:ascii="Times New Roman" w:eastAsia="Arial" w:hAnsi="Times New Roman"/>
          <w:szCs w:val="20"/>
        </w:rPr>
      </w:pPr>
      <w:r w:rsidRPr="00F13F22">
        <w:rPr>
          <w:rFonts w:ascii="Times New Roman" w:eastAsia="Arial" w:hAnsi="Times New Roman"/>
          <w:szCs w:val="20"/>
        </w:rPr>
        <w:t xml:space="preserve">Acciones correctivas </w:t>
      </w:r>
    </w:p>
    <w:p w14:paraId="2B82BFCF" w14:textId="77777777" w:rsidR="00285FB5" w:rsidRPr="00F13F22" w:rsidRDefault="00285FB5" w:rsidP="00BA02FB">
      <w:pPr>
        <w:pStyle w:val="Prrafodelista"/>
        <w:numPr>
          <w:ilvl w:val="0"/>
          <w:numId w:val="26"/>
        </w:numPr>
        <w:rPr>
          <w:rFonts w:ascii="Times New Roman" w:eastAsia="Arial" w:hAnsi="Times New Roman"/>
          <w:szCs w:val="20"/>
        </w:rPr>
      </w:pPr>
      <w:r w:rsidRPr="00F13F22">
        <w:rPr>
          <w:rFonts w:ascii="Times New Roman" w:eastAsia="Arial" w:hAnsi="Times New Roman"/>
          <w:szCs w:val="20"/>
        </w:rPr>
        <w:t>Fichas técnicas y hoja de seguridad de los productos utilizados.</w:t>
      </w:r>
    </w:p>
    <w:p w14:paraId="520544BC" w14:textId="77777777" w:rsidR="00285FB5" w:rsidRPr="00F13F22" w:rsidRDefault="00285FB5" w:rsidP="00285FB5">
      <w:pPr>
        <w:rPr>
          <w:rFonts w:ascii="Times New Roman" w:eastAsia="Arial" w:hAnsi="Times New Roman"/>
          <w:szCs w:val="20"/>
        </w:rPr>
      </w:pPr>
    </w:p>
    <w:p w14:paraId="2F2AC6A6" w14:textId="69F992BF"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control de plagas </w:t>
      </w:r>
      <w:r w:rsidR="009120D1" w:rsidRPr="00F13F22">
        <w:rPr>
          <w:rFonts w:ascii="Times New Roman" w:eastAsia="Arial" w:hAnsi="Times New Roman"/>
          <w:szCs w:val="20"/>
        </w:rPr>
        <w:t xml:space="preserve">de parte del ejecutor </w:t>
      </w:r>
      <w:r w:rsidRPr="00F13F22">
        <w:rPr>
          <w:rFonts w:ascii="Times New Roman" w:eastAsia="Arial" w:hAnsi="Times New Roman"/>
          <w:szCs w:val="20"/>
        </w:rPr>
        <w:t xml:space="preserve">deberá realizarse de manera periódica.  El soporte del control debe </w:t>
      </w:r>
      <w:r w:rsidR="009120D1" w:rsidRPr="00F13F22">
        <w:rPr>
          <w:rFonts w:ascii="Times New Roman" w:eastAsia="Arial" w:hAnsi="Times New Roman"/>
          <w:szCs w:val="20"/>
        </w:rPr>
        <w:t xml:space="preserve">publicarlo el ejecutor </w:t>
      </w:r>
      <w:r w:rsidRPr="00F13F22">
        <w:rPr>
          <w:rFonts w:ascii="Times New Roman" w:eastAsia="Arial" w:hAnsi="Times New Roman"/>
          <w:szCs w:val="20"/>
        </w:rPr>
        <w:t>en un lugar visible en el comedor, incluyendo el nombre y la firma del responsable.</w:t>
      </w:r>
      <w:r w:rsidR="008A203E" w:rsidRPr="00F13F22">
        <w:rPr>
          <w:rFonts w:ascii="Times New Roman" w:eastAsia="Arial" w:hAnsi="Times New Roman"/>
          <w:szCs w:val="20"/>
        </w:rPr>
        <w:t xml:space="preserve"> </w:t>
      </w:r>
    </w:p>
    <w:p w14:paraId="267FA492" w14:textId="09D94032" w:rsidR="008A203E" w:rsidRPr="00F13F22" w:rsidRDefault="008A203E" w:rsidP="00285FB5">
      <w:pPr>
        <w:rPr>
          <w:rFonts w:ascii="Times New Roman" w:eastAsia="Arial" w:hAnsi="Times New Roman"/>
          <w:szCs w:val="20"/>
        </w:rPr>
      </w:pPr>
    </w:p>
    <w:p w14:paraId="6E8078C1" w14:textId="73E12883" w:rsidR="008A203E" w:rsidRPr="00F13F22" w:rsidRDefault="008A203E" w:rsidP="00285FB5">
      <w:pPr>
        <w:rPr>
          <w:rFonts w:ascii="Times New Roman" w:eastAsia="Arial" w:hAnsi="Times New Roman"/>
          <w:szCs w:val="20"/>
        </w:rPr>
      </w:pPr>
      <w:r w:rsidRPr="00F13F22">
        <w:rPr>
          <w:rFonts w:ascii="Times New Roman" w:eastAsia="Arial" w:hAnsi="Times New Roman"/>
          <w:szCs w:val="20"/>
        </w:rPr>
        <w:t>Es importante aclarar que, si bien la contratación de la empresa de fumigación es responsabilidad directa del IDIPRON, la planificación logística y la elaboración del cronograma detallado para la realización de estas jornadas de fumigación serán integradas dentro del programa de gestión de plagas presentado por el ejecutor. Adicionalmente a estas intervenciones especializadas, el ejecutor deberá implementar controles de plagas de manera periódica y rutinaria, como medidas preventivas y correctivas de menor escala. La evidencia de estos controles periódicos deberá ser publicada por el ejecutor en un lugar visible dentro del comedor, incluyendo el nombre y la firma del responsable de su realización.</w:t>
      </w:r>
    </w:p>
    <w:p w14:paraId="1713ACCB" w14:textId="7C328473" w:rsidR="00285FB5" w:rsidRPr="00F13F22" w:rsidRDefault="00285FB5" w:rsidP="00285FB5">
      <w:pPr>
        <w:spacing w:before="240" w:after="240"/>
        <w:rPr>
          <w:rFonts w:ascii="Times New Roman" w:eastAsia="Arial" w:hAnsi="Times New Roman"/>
          <w:szCs w:val="20"/>
        </w:rPr>
      </w:pPr>
      <w:r w:rsidRPr="00F13F22">
        <w:rPr>
          <w:rFonts w:ascii="Times New Roman" w:eastAsia="Arial" w:hAnsi="Times New Roman"/>
          <w:szCs w:val="20"/>
        </w:rPr>
        <w:t xml:space="preserve">En caso de requerir fumigaciones adicionales, estas no podrán llevarse a cabo durante la preparación y/o distribución de alimentos. En el plan de saneamiento, </w:t>
      </w:r>
      <w:r w:rsidR="009120D1" w:rsidRPr="00F13F22">
        <w:rPr>
          <w:rFonts w:ascii="Times New Roman" w:eastAsia="Arial" w:hAnsi="Times New Roman"/>
          <w:szCs w:val="20"/>
        </w:rPr>
        <w:t xml:space="preserve">el ejecutor </w:t>
      </w:r>
      <w:r w:rsidRPr="00F13F22">
        <w:rPr>
          <w:rFonts w:ascii="Times New Roman" w:eastAsia="Arial" w:hAnsi="Times New Roman"/>
          <w:szCs w:val="20"/>
        </w:rPr>
        <w:t>debe considerar medidas de control preventivo por una empresa especializada en el control de plagas de roedores, como trampas o cebos, y establecer la frecuencia de su implementación en todas las sedes.</w:t>
      </w:r>
    </w:p>
    <w:p w14:paraId="68D89D1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las</w:t>
      </w:r>
      <w:r w:rsidRPr="00F13F22">
        <w:rPr>
          <w:rFonts w:ascii="Times New Roman" w:eastAsia="Arial" w:hAnsi="Times New Roman"/>
          <w:b/>
          <w:szCs w:val="20"/>
        </w:rPr>
        <w:t xml:space="preserve"> </w:t>
      </w:r>
      <w:r w:rsidRPr="00F13F22">
        <w:rPr>
          <w:rFonts w:ascii="Times New Roman" w:eastAsia="Arial" w:hAnsi="Times New Roman"/>
          <w:szCs w:val="20"/>
        </w:rPr>
        <w:t>áreas exclusivas para el almacenamiento de los alimentos, El ejecutor deberá realizar el control de plagas (fumigación) en dicha área, para lo cual El ejecutor debe mantener accesible de consulta o visible el respectivo soporte o certificado.</w:t>
      </w:r>
    </w:p>
    <w:p w14:paraId="39F7056C" w14:textId="77777777" w:rsidR="009120D1" w:rsidRPr="00F13F22" w:rsidRDefault="009120D1" w:rsidP="00285FB5">
      <w:pPr>
        <w:rPr>
          <w:rFonts w:ascii="Times New Roman" w:eastAsia="Arial" w:hAnsi="Times New Roman"/>
          <w:szCs w:val="20"/>
        </w:rPr>
      </w:pPr>
    </w:p>
    <w:p w14:paraId="6B16B62D" w14:textId="6157C34C" w:rsidR="00CB077E"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control de plagas es una acción vinculada al plan de saneamiento de las unidades de servicio y a los programas de limpieza y desinfección y disposición de residuos, bajo la responsabilidad del ejecutor. Si como resultado de las malas prácticas de limpieza y desinfección, desorden en las áreas de preparación, almacenamiento y distribución de alimentos, o la disposición inadecuada de elementos en desuso que puedan servir como refugio para plagas, se observa algún tipo de infestación, el ejecutor se hará responsable y realizará las acciones necesarias para subsanar las malas prácticas y erradicar la infestación. </w:t>
      </w:r>
    </w:p>
    <w:p w14:paraId="5DE11BBD" w14:textId="77777777" w:rsidR="009120D1" w:rsidRPr="00F13F22" w:rsidRDefault="009120D1" w:rsidP="00285FB5">
      <w:pPr>
        <w:rPr>
          <w:rFonts w:ascii="Times New Roman" w:eastAsia="Arial" w:hAnsi="Times New Roman"/>
          <w:szCs w:val="20"/>
        </w:rPr>
      </w:pPr>
    </w:p>
    <w:p w14:paraId="43E6D8E5" w14:textId="77777777" w:rsidR="00285FB5" w:rsidRPr="00F13F22" w:rsidRDefault="00285FB5" w:rsidP="00285FB5">
      <w:pPr>
        <w:rPr>
          <w:rFonts w:ascii="Times New Roman" w:eastAsia="Arial" w:hAnsi="Times New Roman"/>
          <w:szCs w:val="20"/>
        </w:rPr>
      </w:pPr>
    </w:p>
    <w:p w14:paraId="0A1BA0C9" w14:textId="12BD2905"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4</w:t>
      </w:r>
      <w:r w:rsidRPr="00F13F22">
        <w:rPr>
          <w:rFonts w:ascii="Times New Roman" w:eastAsia="Arial" w:hAnsi="Times New Roman"/>
          <w:b/>
          <w:szCs w:val="20"/>
        </w:rPr>
        <w:t xml:space="preserve"> Protocolos De Producción Higiénica</w:t>
      </w:r>
    </w:p>
    <w:p w14:paraId="60F3FF75" w14:textId="77777777" w:rsidR="00285FB5" w:rsidRPr="00F13F22" w:rsidRDefault="00285FB5" w:rsidP="00285FB5">
      <w:pPr>
        <w:rPr>
          <w:rFonts w:ascii="Times New Roman" w:eastAsia="Arial" w:hAnsi="Times New Roman"/>
          <w:b/>
          <w:szCs w:val="20"/>
        </w:rPr>
      </w:pPr>
    </w:p>
    <w:p w14:paraId="7CBC44AC" w14:textId="7DDB6EFE" w:rsidR="00285FB5" w:rsidRPr="00F13F22" w:rsidRDefault="00A65E2B" w:rsidP="00285FB5">
      <w:pPr>
        <w:rPr>
          <w:rFonts w:ascii="Times New Roman" w:eastAsia="Arial" w:hAnsi="Times New Roman"/>
          <w:szCs w:val="20"/>
        </w:rPr>
      </w:pPr>
      <w:r w:rsidRPr="00F13F22">
        <w:rPr>
          <w:rFonts w:ascii="Times New Roman" w:eastAsia="Arial" w:hAnsi="Times New Roman"/>
          <w:szCs w:val="20"/>
        </w:rPr>
        <w:t xml:space="preserve">El ejecutor debe elaborar, implementar y presentar al IDIPRON dentro de la fase de alistamiento y planeación, un Protocolo de producción higiénica. </w:t>
      </w:r>
      <w:r w:rsidR="009120D1" w:rsidRPr="00F13F22">
        <w:rPr>
          <w:rFonts w:ascii="Times New Roman" w:eastAsia="Arial" w:hAnsi="Times New Roman"/>
          <w:szCs w:val="20"/>
        </w:rPr>
        <w:t>E</w:t>
      </w:r>
      <w:r w:rsidRPr="00F13F22">
        <w:rPr>
          <w:rFonts w:ascii="Times New Roman" w:eastAsia="Arial" w:hAnsi="Times New Roman"/>
          <w:szCs w:val="20"/>
        </w:rPr>
        <w:t xml:space="preserve">ste protocolo de producción higiénica </w:t>
      </w:r>
      <w:r w:rsidR="009120D1" w:rsidRPr="00F13F22">
        <w:rPr>
          <w:rFonts w:ascii="Times New Roman" w:eastAsia="Arial" w:hAnsi="Times New Roman"/>
          <w:szCs w:val="20"/>
        </w:rPr>
        <w:t>se fundamenta en las disposiciones establecidas en la Resolución 2674 de 2013, expedida por el Ministerio de Salud y Protección Social, así como en la normativa conexa vigente y sus respectivas modificaciones, complementaciones o sustituciones. A continuación, se describen algunas generalidades contempladas en la referida resolución.</w:t>
      </w:r>
    </w:p>
    <w:p w14:paraId="229744F9" w14:textId="77777777" w:rsidR="009120D1" w:rsidRPr="00F13F22" w:rsidRDefault="009120D1" w:rsidP="00285FB5">
      <w:pPr>
        <w:rPr>
          <w:rFonts w:ascii="Times New Roman" w:eastAsia="Arial" w:hAnsi="Times New Roman"/>
          <w:szCs w:val="20"/>
        </w:rPr>
      </w:pPr>
    </w:p>
    <w:p w14:paraId="5DA36328" w14:textId="6A40B3D2"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implementación de protocolos de producción higiénica es esencial para garantizar la inocuidad de los alimentos y proteger la salud de l</w:t>
      </w:r>
      <w:r w:rsidR="009120D1" w:rsidRPr="00F13F22">
        <w:rPr>
          <w:rFonts w:ascii="Times New Roman" w:eastAsia="Arial" w:hAnsi="Times New Roman"/>
          <w:szCs w:val="20"/>
        </w:rPr>
        <w:t>a población NNAJ</w:t>
      </w:r>
      <w:r w:rsidRPr="00F13F22">
        <w:rPr>
          <w:rFonts w:ascii="Times New Roman" w:eastAsia="Arial" w:hAnsi="Times New Roman"/>
          <w:szCs w:val="20"/>
        </w:rPr>
        <w:t>. Estos protocolos abarcan desde la selección de materias primas hasta el servicio de los alimentos, y se basan en los siguientes principios fundamentales:</w:t>
      </w:r>
    </w:p>
    <w:p w14:paraId="601FEC4A" w14:textId="77777777" w:rsidR="00285FB5" w:rsidRPr="00F13F22" w:rsidRDefault="00285FB5" w:rsidP="00285FB5">
      <w:pPr>
        <w:rPr>
          <w:rFonts w:ascii="Times New Roman" w:eastAsia="Arial" w:hAnsi="Times New Roman"/>
          <w:szCs w:val="20"/>
        </w:rPr>
      </w:pPr>
    </w:p>
    <w:p w14:paraId="43B8CF4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Prevención de la Contaminación: El ejecutor deben implementar medidas para prevenir la contaminación física, química y microbiológica de los alimentos en todas las etapas del proceso, tales como:</w:t>
      </w:r>
    </w:p>
    <w:p w14:paraId="23F42B43" w14:textId="77777777" w:rsidR="00285FB5" w:rsidRPr="00F13F22" w:rsidRDefault="00285FB5" w:rsidP="00285FB5">
      <w:pPr>
        <w:rPr>
          <w:rFonts w:ascii="Times New Roman" w:eastAsia="Arial" w:hAnsi="Times New Roman"/>
          <w:szCs w:val="20"/>
        </w:rPr>
      </w:pPr>
    </w:p>
    <w:p w14:paraId="692C6EB9" w14:textId="77777777" w:rsidR="00285FB5" w:rsidRPr="00F13F22" w:rsidRDefault="00285FB5" w:rsidP="00BA02FB">
      <w:pPr>
        <w:pStyle w:val="Prrafodelista"/>
        <w:numPr>
          <w:ilvl w:val="0"/>
          <w:numId w:val="27"/>
        </w:numPr>
        <w:rPr>
          <w:rFonts w:ascii="Times New Roman" w:eastAsia="Arial" w:hAnsi="Times New Roman"/>
          <w:szCs w:val="20"/>
        </w:rPr>
      </w:pPr>
      <w:r w:rsidRPr="00F13F22">
        <w:rPr>
          <w:rFonts w:ascii="Times New Roman" w:eastAsia="Arial" w:hAnsi="Times New Roman"/>
          <w:szCs w:val="20"/>
        </w:rPr>
        <w:t>Separación de áreas de trabajo, la higiene del personal, la limpieza y desinfección de equipos y utensilios, y el control de plagas.</w:t>
      </w:r>
    </w:p>
    <w:p w14:paraId="68A090B0" w14:textId="77777777" w:rsidR="00285FB5" w:rsidRPr="00F13F22" w:rsidRDefault="00285FB5" w:rsidP="00BA02FB">
      <w:pPr>
        <w:pStyle w:val="Prrafodelista"/>
        <w:numPr>
          <w:ilvl w:val="0"/>
          <w:numId w:val="27"/>
        </w:numPr>
        <w:rPr>
          <w:rFonts w:ascii="Times New Roman" w:eastAsia="Arial" w:hAnsi="Times New Roman"/>
          <w:szCs w:val="20"/>
        </w:rPr>
      </w:pPr>
      <w:r w:rsidRPr="00F13F22">
        <w:rPr>
          <w:rFonts w:ascii="Times New Roman" w:eastAsia="Arial" w:hAnsi="Times New Roman"/>
          <w:szCs w:val="20"/>
        </w:rPr>
        <w:t>Control de Tiempos y Temperaturas: El ejecutor deben controlar los tiempos y temperaturas de cocción, refrigeración y conservación de los alimentos para prevenir el crecimiento de microorganismos patógenos.</w:t>
      </w:r>
    </w:p>
    <w:p w14:paraId="72DB95D6" w14:textId="77777777" w:rsidR="00285FB5" w:rsidRPr="00F13F22" w:rsidRDefault="00285FB5" w:rsidP="00BA02FB">
      <w:pPr>
        <w:pStyle w:val="Prrafodelista"/>
        <w:numPr>
          <w:ilvl w:val="0"/>
          <w:numId w:val="27"/>
        </w:numPr>
        <w:rPr>
          <w:rFonts w:ascii="Times New Roman" w:eastAsia="Arial" w:hAnsi="Times New Roman"/>
          <w:szCs w:val="20"/>
        </w:rPr>
      </w:pPr>
      <w:r w:rsidRPr="00F13F22">
        <w:rPr>
          <w:rFonts w:ascii="Times New Roman" w:eastAsia="Arial" w:hAnsi="Times New Roman"/>
          <w:szCs w:val="20"/>
        </w:rPr>
        <w:t>El ejecutor debe utilizar termómetros calibrados y registrar las temperaturas de forma regular.</w:t>
      </w:r>
    </w:p>
    <w:p w14:paraId="6D103424" w14:textId="738893B4" w:rsidR="00285FB5" w:rsidRPr="00F13F22" w:rsidRDefault="009120D1" w:rsidP="00BA02FB">
      <w:pPr>
        <w:pStyle w:val="Prrafodelista"/>
        <w:numPr>
          <w:ilvl w:val="0"/>
          <w:numId w:val="27"/>
        </w:numPr>
        <w:rPr>
          <w:rFonts w:ascii="Times New Roman" w:eastAsia="Arial" w:hAnsi="Times New Roman"/>
          <w:szCs w:val="20"/>
        </w:rPr>
      </w:pPr>
      <w:r w:rsidRPr="00F13F22">
        <w:rPr>
          <w:rFonts w:ascii="Times New Roman" w:eastAsia="Arial" w:hAnsi="Times New Roman"/>
          <w:szCs w:val="20"/>
        </w:rPr>
        <w:t>El ejecutor debe garantizar que, e</w:t>
      </w:r>
      <w:r w:rsidR="00285FB5" w:rsidRPr="00F13F22">
        <w:rPr>
          <w:rFonts w:ascii="Times New Roman" w:eastAsia="Arial" w:hAnsi="Times New Roman"/>
          <w:szCs w:val="20"/>
        </w:rPr>
        <w:t xml:space="preserve">l personal de manipulación de </w:t>
      </w:r>
      <w:r w:rsidR="00A65E2B" w:rsidRPr="00F13F22">
        <w:rPr>
          <w:rFonts w:ascii="Times New Roman" w:eastAsia="Arial" w:hAnsi="Times New Roman"/>
          <w:szCs w:val="20"/>
        </w:rPr>
        <w:t>alimentos cumpla</w:t>
      </w:r>
      <w:r w:rsidR="00285FB5" w:rsidRPr="00F13F22">
        <w:rPr>
          <w:rFonts w:ascii="Times New Roman" w:eastAsia="Arial" w:hAnsi="Times New Roman"/>
          <w:szCs w:val="20"/>
        </w:rPr>
        <w:t xml:space="preserve"> con estrictas normas de higiene personal, incluyendo el lavado de manos, el uso de uniformes limpios y la protección de heridas.</w:t>
      </w:r>
    </w:p>
    <w:p w14:paraId="21AD3D98" w14:textId="77777777" w:rsidR="00285FB5" w:rsidRPr="00F13F22" w:rsidRDefault="00285FB5" w:rsidP="00BA02FB">
      <w:pPr>
        <w:pStyle w:val="Prrafodelista"/>
        <w:numPr>
          <w:ilvl w:val="0"/>
          <w:numId w:val="27"/>
        </w:numPr>
        <w:rPr>
          <w:rFonts w:ascii="Times New Roman" w:eastAsia="Arial" w:hAnsi="Times New Roman"/>
          <w:szCs w:val="20"/>
        </w:rPr>
      </w:pPr>
      <w:r w:rsidRPr="00F13F22">
        <w:rPr>
          <w:rFonts w:ascii="Times New Roman" w:eastAsia="Arial" w:hAnsi="Times New Roman"/>
          <w:szCs w:val="20"/>
        </w:rPr>
        <w:t>El ejecutor debe capacitar al personal en buenas prácticas de manipulación de alimentos y en la prevención de enfermedades transmitidas por alimentos.</w:t>
      </w:r>
    </w:p>
    <w:p w14:paraId="0E20B515" w14:textId="77777777" w:rsidR="00285FB5" w:rsidRPr="00F13F22" w:rsidRDefault="00285FB5" w:rsidP="00BA02FB">
      <w:pPr>
        <w:pStyle w:val="Prrafodelista"/>
        <w:numPr>
          <w:ilvl w:val="0"/>
          <w:numId w:val="27"/>
        </w:numPr>
        <w:rPr>
          <w:rFonts w:ascii="Times New Roman" w:eastAsia="Arial" w:hAnsi="Times New Roman"/>
          <w:szCs w:val="20"/>
        </w:rPr>
      </w:pPr>
      <w:r w:rsidRPr="00F13F22">
        <w:rPr>
          <w:rFonts w:ascii="Times New Roman" w:eastAsia="Arial" w:hAnsi="Times New Roman"/>
          <w:szCs w:val="20"/>
        </w:rPr>
        <w:t>El ejecutor debe garantizar la trazabilidad de los alimentos, desde el origen hasta el consumo, para identificar y retirar rápidamente los productos que puedan representar un riesgo para la salud.</w:t>
      </w:r>
    </w:p>
    <w:p w14:paraId="17CF9756" w14:textId="77777777" w:rsidR="00285FB5" w:rsidRPr="00F13F22" w:rsidRDefault="00285FB5" w:rsidP="00BA02FB">
      <w:pPr>
        <w:pStyle w:val="Prrafodelista"/>
        <w:numPr>
          <w:ilvl w:val="0"/>
          <w:numId w:val="27"/>
        </w:numPr>
        <w:rPr>
          <w:rFonts w:ascii="Times New Roman" w:eastAsia="Arial" w:hAnsi="Times New Roman"/>
          <w:szCs w:val="20"/>
        </w:rPr>
      </w:pPr>
      <w:r w:rsidRPr="00F13F22">
        <w:rPr>
          <w:rFonts w:ascii="Times New Roman" w:eastAsia="Arial" w:hAnsi="Times New Roman"/>
          <w:szCs w:val="20"/>
        </w:rPr>
        <w:t>El ejecutor debe mantener registros detallados de la procedencia de los alimentos, los procesos de producción y distribución, y las fechas de caducidad.</w:t>
      </w:r>
    </w:p>
    <w:p w14:paraId="11ED7445" w14:textId="77777777" w:rsidR="00285FB5" w:rsidRPr="00F13F22" w:rsidRDefault="00285FB5" w:rsidP="00BA02FB">
      <w:pPr>
        <w:pStyle w:val="Prrafodelista"/>
        <w:numPr>
          <w:ilvl w:val="0"/>
          <w:numId w:val="27"/>
        </w:numPr>
        <w:rPr>
          <w:rFonts w:ascii="Times New Roman" w:eastAsia="Arial" w:hAnsi="Times New Roman"/>
          <w:szCs w:val="20"/>
        </w:rPr>
      </w:pPr>
      <w:r w:rsidRPr="00F13F22">
        <w:rPr>
          <w:rFonts w:ascii="Times New Roman" w:eastAsia="Arial" w:hAnsi="Times New Roman"/>
          <w:szCs w:val="20"/>
        </w:rPr>
        <w:t>Es muy importante que se establezcan los protocolos de limpieza y desinfección, de todas las áreas de trabajo, de tal manera que se garantice la inocuidad de los alimentos.</w:t>
      </w:r>
    </w:p>
    <w:p w14:paraId="5D922D1E" w14:textId="77777777" w:rsidR="00285FB5" w:rsidRPr="00F13F22" w:rsidRDefault="00285FB5" w:rsidP="00285FB5">
      <w:pPr>
        <w:ind w:left="360"/>
        <w:rPr>
          <w:rFonts w:ascii="Times New Roman" w:eastAsia="Arial" w:hAnsi="Times New Roman"/>
          <w:szCs w:val="20"/>
        </w:rPr>
      </w:pPr>
    </w:p>
    <w:p w14:paraId="4BD9BEA0" w14:textId="59975A5F"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 xml:space="preserve">5 </w:t>
      </w:r>
      <w:r w:rsidRPr="00F13F22">
        <w:rPr>
          <w:rFonts w:ascii="Times New Roman" w:eastAsia="Arial" w:hAnsi="Times New Roman"/>
          <w:b/>
          <w:szCs w:val="20"/>
        </w:rPr>
        <w:t xml:space="preserve">Componente ambiental </w:t>
      </w:r>
    </w:p>
    <w:p w14:paraId="7B72DB16" w14:textId="77777777" w:rsidR="00285FB5" w:rsidRPr="00F13F22" w:rsidRDefault="00285FB5" w:rsidP="00285FB5">
      <w:pPr>
        <w:rPr>
          <w:rFonts w:ascii="Times New Roman" w:eastAsia="Arial" w:hAnsi="Times New Roman"/>
          <w:b/>
          <w:szCs w:val="20"/>
        </w:rPr>
      </w:pPr>
    </w:p>
    <w:p w14:paraId="004BC877" w14:textId="641AC54C" w:rsidR="00285FB5" w:rsidRPr="00F13F22" w:rsidRDefault="00A65E2B" w:rsidP="00285FB5">
      <w:pPr>
        <w:rPr>
          <w:rFonts w:ascii="Times New Roman" w:eastAsia="Arial" w:hAnsi="Times New Roman"/>
          <w:szCs w:val="20"/>
        </w:rPr>
      </w:pPr>
      <w:r w:rsidRPr="00F13F22">
        <w:rPr>
          <w:rFonts w:ascii="Times New Roman" w:eastAsia="Arial" w:hAnsi="Times New Roman"/>
          <w:szCs w:val="20"/>
        </w:rPr>
        <w:t xml:space="preserve">El ejecutor debe elaborar, implementar y presentar al IDIPRON dentro de la fase de alistamiento y planeación, un documento </w:t>
      </w:r>
      <w:r w:rsidR="00F13F22" w:rsidRPr="00F13F22">
        <w:rPr>
          <w:rFonts w:ascii="Times New Roman" w:eastAsia="Arial" w:hAnsi="Times New Roman"/>
          <w:szCs w:val="20"/>
        </w:rPr>
        <w:t>denominado Componente</w:t>
      </w:r>
      <w:r w:rsidRPr="00F13F22">
        <w:rPr>
          <w:rFonts w:ascii="Times New Roman" w:eastAsia="Arial" w:hAnsi="Times New Roman"/>
          <w:szCs w:val="20"/>
        </w:rPr>
        <w:t xml:space="preserve"> ambiental, el cual e</w:t>
      </w:r>
      <w:r w:rsidR="00285FB5" w:rsidRPr="00F13F22">
        <w:rPr>
          <w:rFonts w:ascii="Times New Roman" w:eastAsia="Arial" w:hAnsi="Times New Roman"/>
          <w:szCs w:val="20"/>
        </w:rPr>
        <w:t xml:space="preserve">s necesario integrar </w:t>
      </w:r>
      <w:r w:rsidR="00B533FA" w:rsidRPr="00F13F22">
        <w:rPr>
          <w:rFonts w:ascii="Times New Roman" w:eastAsia="Arial" w:hAnsi="Times New Roman"/>
          <w:szCs w:val="20"/>
        </w:rPr>
        <w:t xml:space="preserve">a </w:t>
      </w:r>
      <w:r w:rsidR="00285FB5" w:rsidRPr="00F13F22">
        <w:rPr>
          <w:rFonts w:ascii="Times New Roman" w:eastAsia="Arial" w:hAnsi="Times New Roman"/>
          <w:szCs w:val="20"/>
        </w:rPr>
        <w:t>prácticas sostenibles y responsables con el medio ambiente. Este componente ambiental tiene como objetivo establecer los lineamientos y requisitos que el ejecutor del contrato deberá cumplir para minimizar el impacto ambiental de sus operaciones, promoviendo la gestión eficiente de recursos, la reducción de residuos y la adopción de prácticas eco-amigables en todas las etapas del servicio de alimentación.</w:t>
      </w:r>
    </w:p>
    <w:p w14:paraId="76563F3D" w14:textId="77777777" w:rsidR="00285FB5" w:rsidRPr="00F13F22" w:rsidRDefault="00285FB5" w:rsidP="00285FB5">
      <w:pPr>
        <w:rPr>
          <w:rFonts w:ascii="Times New Roman" w:eastAsia="Arial" w:hAnsi="Times New Roman"/>
          <w:szCs w:val="20"/>
        </w:rPr>
      </w:pPr>
    </w:p>
    <w:p w14:paraId="65C50856" w14:textId="25104774"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implementación de estas medidas no solo contribuye a la protección del medio ambiente, sino que también refleja el compromiso del IDIPRON y del ejecutor del contrato con la responsabilidad social y el desarrollo sostenible. Al adoptar un enfoque proactivo en la gestión ambiental, se busca garantizar que la prestación del servicio de alimentación se realice de manera armónica con el entorno, promoviendo la salud y el bienestar de las comunidades</w:t>
      </w:r>
      <w:r w:rsidRPr="00F13F22">
        <w:rPr>
          <w:rFonts w:ascii="Times New Roman" w:eastAsia="Arial" w:hAnsi="Times New Roman"/>
          <w:b/>
          <w:szCs w:val="20"/>
        </w:rPr>
        <w:t xml:space="preserve"> </w:t>
      </w:r>
      <w:r w:rsidRPr="00F13F22">
        <w:rPr>
          <w:rFonts w:ascii="Times New Roman" w:eastAsia="Arial" w:hAnsi="Times New Roman"/>
          <w:szCs w:val="20"/>
        </w:rPr>
        <w:t>atendidas y preservando los recursos naturales para las futuras generaciones.</w:t>
      </w:r>
    </w:p>
    <w:p w14:paraId="7C91FD76" w14:textId="07B58D49" w:rsidR="009120D1" w:rsidRPr="00F13F22" w:rsidRDefault="009120D1" w:rsidP="00285FB5">
      <w:pPr>
        <w:rPr>
          <w:rFonts w:ascii="Times New Roman" w:eastAsia="Arial" w:hAnsi="Times New Roman"/>
          <w:szCs w:val="20"/>
        </w:rPr>
      </w:pPr>
    </w:p>
    <w:p w14:paraId="76935740" w14:textId="07D6A637" w:rsidR="009120D1" w:rsidRPr="00F13F22" w:rsidRDefault="009120D1" w:rsidP="009120D1">
      <w:pPr>
        <w:rPr>
          <w:rFonts w:ascii="Times New Roman" w:eastAsia="Arial" w:hAnsi="Times New Roman"/>
          <w:szCs w:val="20"/>
        </w:rPr>
      </w:pPr>
      <w:r w:rsidRPr="00F13F22">
        <w:rPr>
          <w:rFonts w:ascii="Times New Roman" w:eastAsia="Arial" w:hAnsi="Times New Roman"/>
          <w:szCs w:val="20"/>
        </w:rPr>
        <w:t xml:space="preserve">Es así que, el </w:t>
      </w:r>
      <w:r w:rsidR="00287544" w:rsidRPr="00F13F22">
        <w:rPr>
          <w:rFonts w:ascii="Times New Roman" w:eastAsia="Arial" w:hAnsi="Times New Roman"/>
          <w:szCs w:val="20"/>
        </w:rPr>
        <w:t xml:space="preserve">ejecutor deberá velar por el cumplimiento y aplicación del Manual de Saneamiento Básico del IDIPRON, y por </w:t>
      </w:r>
      <w:r w:rsidRPr="00F13F22">
        <w:rPr>
          <w:rFonts w:ascii="Times New Roman" w:eastAsia="Arial" w:hAnsi="Times New Roman"/>
          <w:szCs w:val="20"/>
        </w:rPr>
        <w:t xml:space="preserve">el cumplimiento y aplicación </w:t>
      </w:r>
      <w:proofErr w:type="spellStart"/>
      <w:r w:rsidRPr="00F13F22">
        <w:rPr>
          <w:rFonts w:ascii="Times New Roman" w:eastAsia="Arial" w:hAnsi="Times New Roman"/>
          <w:szCs w:val="20"/>
        </w:rPr>
        <w:t>Tips</w:t>
      </w:r>
      <w:proofErr w:type="spellEnd"/>
      <w:r w:rsidRPr="00F13F22">
        <w:rPr>
          <w:rFonts w:ascii="Times New Roman" w:eastAsia="Arial" w:hAnsi="Times New Roman"/>
          <w:szCs w:val="20"/>
        </w:rPr>
        <w:t xml:space="preserve"> de Uso Eficiente de la Energía </w:t>
      </w:r>
      <w:r w:rsidR="00287544" w:rsidRPr="00F13F22">
        <w:rPr>
          <w:rFonts w:ascii="Times New Roman" w:eastAsia="Arial" w:hAnsi="Times New Roman"/>
          <w:szCs w:val="20"/>
        </w:rPr>
        <w:t>Eléctrica</w:t>
      </w:r>
      <w:r w:rsidRPr="00F13F22">
        <w:rPr>
          <w:rFonts w:ascii="Times New Roman" w:eastAsia="Arial" w:hAnsi="Times New Roman"/>
          <w:szCs w:val="20"/>
        </w:rPr>
        <w:t xml:space="preserve"> del </w:t>
      </w:r>
      <w:r w:rsidR="00287544" w:rsidRPr="00F13F22">
        <w:rPr>
          <w:rFonts w:ascii="Times New Roman" w:eastAsia="Arial" w:hAnsi="Times New Roman"/>
          <w:szCs w:val="20"/>
        </w:rPr>
        <w:t xml:space="preserve">y aplicación </w:t>
      </w:r>
      <w:proofErr w:type="spellStart"/>
      <w:r w:rsidR="00287544" w:rsidRPr="00F13F22">
        <w:rPr>
          <w:rFonts w:ascii="Times New Roman" w:eastAsia="Arial" w:hAnsi="Times New Roman"/>
          <w:szCs w:val="20"/>
        </w:rPr>
        <w:t>Tips</w:t>
      </w:r>
      <w:proofErr w:type="spellEnd"/>
      <w:r w:rsidR="00287544" w:rsidRPr="00F13F22">
        <w:rPr>
          <w:rFonts w:ascii="Times New Roman" w:eastAsia="Arial" w:hAnsi="Times New Roman"/>
          <w:szCs w:val="20"/>
        </w:rPr>
        <w:t xml:space="preserve"> de Uso Eficiente del Agua </w:t>
      </w:r>
      <w:r w:rsidRPr="00F13F22">
        <w:rPr>
          <w:rFonts w:ascii="Times New Roman" w:eastAsia="Arial" w:hAnsi="Times New Roman"/>
          <w:szCs w:val="20"/>
        </w:rPr>
        <w:t>IDIPRON</w:t>
      </w:r>
      <w:r w:rsidR="00287544" w:rsidRPr="00F13F22">
        <w:rPr>
          <w:rFonts w:ascii="Times New Roman" w:eastAsia="Arial" w:hAnsi="Times New Roman"/>
          <w:szCs w:val="20"/>
        </w:rPr>
        <w:t xml:space="preserve">. </w:t>
      </w:r>
    </w:p>
    <w:p w14:paraId="0D8723EB" w14:textId="77777777" w:rsidR="009120D1" w:rsidRPr="00F13F22" w:rsidRDefault="009120D1" w:rsidP="009120D1">
      <w:pPr>
        <w:rPr>
          <w:rFonts w:ascii="Times New Roman" w:eastAsia="Arial" w:hAnsi="Times New Roman"/>
          <w:szCs w:val="20"/>
        </w:rPr>
      </w:pPr>
    </w:p>
    <w:p w14:paraId="52DDB929" w14:textId="77777777" w:rsidR="00285FB5" w:rsidRPr="00F13F22" w:rsidRDefault="00285FB5" w:rsidP="00285FB5">
      <w:pPr>
        <w:rPr>
          <w:rFonts w:ascii="Times New Roman" w:eastAsia="Arial" w:hAnsi="Times New Roman"/>
          <w:szCs w:val="20"/>
        </w:rPr>
      </w:pPr>
    </w:p>
    <w:p w14:paraId="1F1545A5" w14:textId="3893474B"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5.</w:t>
      </w:r>
      <w:r w:rsidRPr="00F13F22">
        <w:rPr>
          <w:rFonts w:ascii="Times New Roman" w:eastAsia="Arial" w:hAnsi="Times New Roman"/>
          <w:b/>
          <w:szCs w:val="20"/>
        </w:rPr>
        <w:t>1 Plan de manejo ambiental</w:t>
      </w:r>
    </w:p>
    <w:p w14:paraId="0E1D8610" w14:textId="77777777" w:rsidR="00285FB5" w:rsidRPr="00F13F22" w:rsidRDefault="00285FB5" w:rsidP="00285FB5">
      <w:pPr>
        <w:rPr>
          <w:rFonts w:ascii="Times New Roman" w:eastAsia="Arial" w:hAnsi="Times New Roman"/>
          <w:b/>
          <w:szCs w:val="20"/>
        </w:rPr>
      </w:pPr>
    </w:p>
    <w:p w14:paraId="1DACD35B" w14:textId="3814F142" w:rsidR="00285FB5" w:rsidRPr="00F13F22" w:rsidRDefault="00B533FA" w:rsidP="00285FB5">
      <w:pPr>
        <w:rPr>
          <w:rFonts w:ascii="Times New Roman" w:eastAsia="Arial" w:hAnsi="Times New Roman"/>
          <w:szCs w:val="20"/>
        </w:rPr>
      </w:pPr>
      <w:r w:rsidRPr="00F13F22">
        <w:rPr>
          <w:rFonts w:ascii="Times New Roman" w:eastAsia="Arial" w:hAnsi="Times New Roman"/>
          <w:szCs w:val="20"/>
        </w:rPr>
        <w:t xml:space="preserve">El ejecutor debe elaborar, implementar y presentar al IDIPRON dentro de la fase de alistamiento y planeación, </w:t>
      </w:r>
      <w:proofErr w:type="gramStart"/>
      <w:r w:rsidRPr="00F13F22">
        <w:rPr>
          <w:rFonts w:ascii="Times New Roman" w:eastAsia="Arial" w:hAnsi="Times New Roman"/>
          <w:szCs w:val="20"/>
        </w:rPr>
        <w:t>un</w:t>
      </w:r>
      <w:r w:rsidRPr="00F13F22" w:rsidDel="00B533FA">
        <w:rPr>
          <w:rFonts w:ascii="Times New Roman" w:eastAsia="Arial" w:hAnsi="Times New Roman"/>
          <w:szCs w:val="20"/>
        </w:rPr>
        <w:t xml:space="preserve"> </w:t>
      </w:r>
      <w:r w:rsidRPr="00F13F22">
        <w:rPr>
          <w:rFonts w:ascii="Times New Roman" w:eastAsia="Arial" w:hAnsi="Times New Roman"/>
          <w:szCs w:val="20"/>
        </w:rPr>
        <w:t>,</w:t>
      </w:r>
      <w:proofErr w:type="gramEnd"/>
      <w:r w:rsidRPr="00F13F22">
        <w:rPr>
          <w:rFonts w:ascii="Times New Roman" w:eastAsia="Arial" w:hAnsi="Times New Roman"/>
          <w:szCs w:val="20"/>
        </w:rPr>
        <w:t xml:space="preserve"> </w:t>
      </w:r>
      <w:r w:rsidR="00285FB5" w:rsidRPr="00F13F22">
        <w:rPr>
          <w:rFonts w:ascii="Times New Roman" w:eastAsia="Arial" w:hAnsi="Times New Roman"/>
          <w:szCs w:val="20"/>
        </w:rPr>
        <w:t xml:space="preserve">Plan de Manejo Ambiental (PMA) </w:t>
      </w:r>
      <w:r w:rsidR="006A466B" w:rsidRPr="00F13F22">
        <w:rPr>
          <w:rFonts w:ascii="Times New Roman" w:eastAsia="Arial" w:hAnsi="Times New Roman"/>
          <w:szCs w:val="20"/>
        </w:rPr>
        <w:t xml:space="preserve">para la planta de producción de los proveedores de alimentos necesarios para la ejecución del contrato y/o para su planta de producción, y para cada una de las </w:t>
      </w:r>
      <w:proofErr w:type="spellStart"/>
      <w:r w:rsidR="006A466B" w:rsidRPr="00F13F22">
        <w:rPr>
          <w:rFonts w:ascii="Times New Roman" w:eastAsia="Arial" w:hAnsi="Times New Roman"/>
          <w:szCs w:val="20"/>
        </w:rPr>
        <w:t>UPIs</w:t>
      </w:r>
      <w:proofErr w:type="spellEnd"/>
      <w:r w:rsidR="006A466B" w:rsidRPr="00F13F22">
        <w:rPr>
          <w:rFonts w:ascii="Times New Roman" w:eastAsia="Arial" w:hAnsi="Times New Roman"/>
          <w:szCs w:val="20"/>
        </w:rPr>
        <w:t xml:space="preserve">, </w:t>
      </w:r>
      <w:proofErr w:type="spellStart"/>
      <w:r w:rsidR="006A466B" w:rsidRPr="00F13F22">
        <w:rPr>
          <w:rFonts w:ascii="Times New Roman" w:eastAsia="Arial" w:hAnsi="Times New Roman"/>
          <w:szCs w:val="20"/>
        </w:rPr>
        <w:t>UATs</w:t>
      </w:r>
      <w:proofErr w:type="spellEnd"/>
      <w:r w:rsidR="00285FB5" w:rsidRPr="00F13F22">
        <w:rPr>
          <w:rFonts w:ascii="Times New Roman" w:eastAsia="Arial" w:hAnsi="Times New Roman"/>
          <w:szCs w:val="20"/>
        </w:rPr>
        <w:t>, que garantice la identificación, evaluación y gestión de los impactos ambientales que se generen en la operación.</w:t>
      </w:r>
    </w:p>
    <w:p w14:paraId="0A34FEBD" w14:textId="77777777" w:rsidR="00285FB5" w:rsidRPr="00F13F22" w:rsidRDefault="00285FB5" w:rsidP="00285FB5">
      <w:pPr>
        <w:rPr>
          <w:rFonts w:ascii="Times New Roman" w:eastAsia="Arial" w:hAnsi="Times New Roman"/>
          <w:szCs w:val="20"/>
        </w:rPr>
      </w:pPr>
    </w:p>
    <w:p w14:paraId="2E1D4060" w14:textId="17AEDE6E"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plan de manejo ambiental presentado deberá implementarse en cada una de las sede</w:t>
      </w:r>
      <w:r w:rsidR="006A466B" w:rsidRPr="00F13F22">
        <w:rPr>
          <w:rFonts w:ascii="Times New Roman" w:eastAsia="Arial" w:hAnsi="Times New Roman"/>
          <w:szCs w:val="20"/>
        </w:rPr>
        <w:t>s</w:t>
      </w:r>
      <w:r w:rsidRPr="00F13F22">
        <w:rPr>
          <w:rFonts w:ascii="Times New Roman" w:eastAsia="Arial" w:hAnsi="Times New Roman"/>
          <w:szCs w:val="20"/>
        </w:rPr>
        <w:t xml:space="preserve"> en donde </w:t>
      </w:r>
      <w:r w:rsidR="00F03BD8" w:rsidRPr="00F13F22">
        <w:rPr>
          <w:rFonts w:ascii="Times New Roman" w:eastAsia="Arial" w:hAnsi="Times New Roman"/>
          <w:szCs w:val="20"/>
        </w:rPr>
        <w:t>se prepararán los alimentos</w:t>
      </w:r>
      <w:r w:rsidRPr="00F13F22">
        <w:rPr>
          <w:rFonts w:ascii="Times New Roman" w:eastAsia="Arial" w:hAnsi="Times New Roman"/>
          <w:szCs w:val="20"/>
        </w:rPr>
        <w:t>.</w:t>
      </w:r>
      <w:r w:rsidR="006A466B" w:rsidRPr="00F13F22">
        <w:rPr>
          <w:rFonts w:ascii="Times New Roman" w:eastAsia="Arial" w:hAnsi="Times New Roman"/>
          <w:szCs w:val="20"/>
        </w:rPr>
        <w:t xml:space="preserve"> </w:t>
      </w:r>
      <w:r w:rsidRPr="00F13F22">
        <w:rPr>
          <w:rFonts w:ascii="Times New Roman" w:eastAsia="Arial" w:hAnsi="Times New Roman"/>
          <w:szCs w:val="20"/>
        </w:rPr>
        <w:t xml:space="preserve">El Contenido del plan de manejo ambiental debe incluir </w:t>
      </w:r>
    </w:p>
    <w:p w14:paraId="333B60B1" w14:textId="77777777" w:rsidR="00285FB5" w:rsidRPr="00F13F22" w:rsidRDefault="00285FB5" w:rsidP="00BA02FB">
      <w:pPr>
        <w:pStyle w:val="Prrafodelista"/>
        <w:numPr>
          <w:ilvl w:val="0"/>
          <w:numId w:val="28"/>
        </w:numPr>
        <w:rPr>
          <w:rFonts w:ascii="Times New Roman" w:eastAsia="Arial" w:hAnsi="Times New Roman"/>
          <w:szCs w:val="20"/>
        </w:rPr>
      </w:pPr>
      <w:r w:rsidRPr="00F13F22">
        <w:rPr>
          <w:rFonts w:ascii="Times New Roman" w:eastAsia="Arial" w:hAnsi="Times New Roman"/>
          <w:szCs w:val="20"/>
        </w:rPr>
        <w:t>Introducción.</w:t>
      </w:r>
    </w:p>
    <w:p w14:paraId="07F93A86" w14:textId="77777777" w:rsidR="00285FB5" w:rsidRPr="00F13F22" w:rsidRDefault="00285FB5" w:rsidP="00BA02FB">
      <w:pPr>
        <w:pStyle w:val="Prrafodelista"/>
        <w:numPr>
          <w:ilvl w:val="0"/>
          <w:numId w:val="28"/>
        </w:numPr>
        <w:rPr>
          <w:rFonts w:ascii="Times New Roman" w:eastAsia="Arial" w:hAnsi="Times New Roman"/>
          <w:szCs w:val="20"/>
        </w:rPr>
      </w:pPr>
      <w:r w:rsidRPr="00F13F22">
        <w:rPr>
          <w:rFonts w:ascii="Times New Roman" w:eastAsia="Arial" w:hAnsi="Times New Roman"/>
          <w:szCs w:val="20"/>
        </w:rPr>
        <w:t>Objetivo (general y específico).</w:t>
      </w:r>
    </w:p>
    <w:p w14:paraId="7F46E072" w14:textId="77777777" w:rsidR="00285FB5" w:rsidRPr="00F13F22" w:rsidRDefault="00285FB5" w:rsidP="00BA02FB">
      <w:pPr>
        <w:pStyle w:val="Prrafodelista"/>
        <w:numPr>
          <w:ilvl w:val="0"/>
          <w:numId w:val="28"/>
        </w:numPr>
        <w:rPr>
          <w:rFonts w:ascii="Times New Roman" w:eastAsia="Arial" w:hAnsi="Times New Roman"/>
          <w:szCs w:val="20"/>
        </w:rPr>
      </w:pPr>
      <w:r w:rsidRPr="00F13F22">
        <w:rPr>
          <w:rFonts w:ascii="Times New Roman" w:eastAsia="Arial" w:hAnsi="Times New Roman"/>
          <w:szCs w:val="20"/>
        </w:rPr>
        <w:t>Información general (ubicación, capacidad instalada, equipos, horarios, responsable de la operación).</w:t>
      </w:r>
    </w:p>
    <w:p w14:paraId="5D1D7757" w14:textId="77777777" w:rsidR="00285FB5" w:rsidRPr="00F13F22" w:rsidRDefault="00285FB5" w:rsidP="00BA02FB">
      <w:pPr>
        <w:pStyle w:val="Prrafodelista"/>
        <w:numPr>
          <w:ilvl w:val="0"/>
          <w:numId w:val="28"/>
        </w:numPr>
        <w:rPr>
          <w:rFonts w:ascii="Times New Roman" w:eastAsia="Arial" w:hAnsi="Times New Roman"/>
          <w:szCs w:val="20"/>
        </w:rPr>
      </w:pPr>
      <w:r w:rsidRPr="00F13F22">
        <w:rPr>
          <w:rFonts w:ascii="Times New Roman" w:eastAsia="Arial" w:hAnsi="Times New Roman"/>
          <w:szCs w:val="20"/>
        </w:rPr>
        <w:t>Marco legal.</w:t>
      </w:r>
    </w:p>
    <w:p w14:paraId="4E781D3F" w14:textId="77777777" w:rsidR="00285FB5" w:rsidRPr="00F13F22" w:rsidRDefault="00285FB5" w:rsidP="00BA02FB">
      <w:pPr>
        <w:pStyle w:val="Prrafodelista"/>
        <w:numPr>
          <w:ilvl w:val="0"/>
          <w:numId w:val="28"/>
        </w:numPr>
        <w:rPr>
          <w:rFonts w:ascii="Times New Roman" w:eastAsia="Arial" w:hAnsi="Times New Roman"/>
          <w:szCs w:val="20"/>
        </w:rPr>
      </w:pPr>
      <w:r w:rsidRPr="00F13F22">
        <w:rPr>
          <w:rFonts w:ascii="Times New Roman" w:eastAsia="Arial" w:hAnsi="Times New Roman"/>
          <w:szCs w:val="20"/>
        </w:rPr>
        <w:t>Alcance.</w:t>
      </w:r>
    </w:p>
    <w:p w14:paraId="7106CF27" w14:textId="77777777" w:rsidR="00285FB5" w:rsidRPr="00F13F22" w:rsidRDefault="00285FB5" w:rsidP="00BA02FB">
      <w:pPr>
        <w:pStyle w:val="Prrafodelista"/>
        <w:numPr>
          <w:ilvl w:val="0"/>
          <w:numId w:val="28"/>
        </w:numPr>
        <w:rPr>
          <w:rFonts w:ascii="Times New Roman" w:eastAsia="Arial" w:hAnsi="Times New Roman"/>
          <w:szCs w:val="20"/>
        </w:rPr>
      </w:pPr>
      <w:r w:rsidRPr="00F13F22">
        <w:rPr>
          <w:rFonts w:ascii="Times New Roman" w:eastAsia="Arial" w:hAnsi="Times New Roman"/>
          <w:szCs w:val="20"/>
        </w:rPr>
        <w:t>Metodología (para la identificación y valoración de impactos).</w:t>
      </w:r>
    </w:p>
    <w:p w14:paraId="2D460022" w14:textId="77777777" w:rsidR="00285FB5" w:rsidRPr="00F13F22" w:rsidRDefault="00285FB5" w:rsidP="00BA02FB">
      <w:pPr>
        <w:pStyle w:val="Prrafodelista"/>
        <w:numPr>
          <w:ilvl w:val="0"/>
          <w:numId w:val="28"/>
        </w:numPr>
        <w:rPr>
          <w:rFonts w:ascii="Times New Roman" w:eastAsia="Arial" w:hAnsi="Times New Roman"/>
          <w:szCs w:val="20"/>
        </w:rPr>
      </w:pPr>
      <w:r w:rsidRPr="00F13F22">
        <w:rPr>
          <w:rFonts w:ascii="Times New Roman" w:eastAsia="Arial" w:hAnsi="Times New Roman"/>
          <w:szCs w:val="20"/>
        </w:rPr>
        <w:t>Valoración de impactos ambientales.</w:t>
      </w:r>
    </w:p>
    <w:p w14:paraId="717FE0A8" w14:textId="77777777" w:rsidR="00285FB5" w:rsidRPr="00F13F22" w:rsidRDefault="00285FB5" w:rsidP="00BA02FB">
      <w:pPr>
        <w:pStyle w:val="Prrafodelista"/>
        <w:numPr>
          <w:ilvl w:val="0"/>
          <w:numId w:val="28"/>
        </w:numPr>
        <w:rPr>
          <w:rFonts w:ascii="Times New Roman" w:eastAsia="Arial" w:hAnsi="Times New Roman"/>
          <w:szCs w:val="20"/>
        </w:rPr>
      </w:pPr>
      <w:r w:rsidRPr="00F13F22">
        <w:rPr>
          <w:rFonts w:ascii="Times New Roman" w:eastAsia="Arial" w:hAnsi="Times New Roman"/>
          <w:szCs w:val="20"/>
        </w:rPr>
        <w:t>Fichas de manejo ambiental.</w:t>
      </w:r>
    </w:p>
    <w:p w14:paraId="51DA71BC" w14:textId="77777777" w:rsidR="00285FB5" w:rsidRPr="00F13F22" w:rsidRDefault="00285FB5" w:rsidP="00285FB5">
      <w:pPr>
        <w:rPr>
          <w:rFonts w:ascii="Times New Roman" w:eastAsia="Arial" w:hAnsi="Times New Roman"/>
          <w:szCs w:val="20"/>
        </w:rPr>
      </w:pPr>
    </w:p>
    <w:p w14:paraId="444A17EE" w14:textId="4B98DEF5"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Con base en la evaluación de los impactos ambientales El ejecutor deberá formular una ficha de manejo ambiental para los aspectos evaluados, las fichas deberán contener, al menos, los siguientes campos:</w:t>
      </w:r>
    </w:p>
    <w:p w14:paraId="42AE34F8" w14:textId="77777777" w:rsidR="006A466B" w:rsidRPr="00F13F22" w:rsidRDefault="006A466B" w:rsidP="00285FB5">
      <w:pPr>
        <w:rPr>
          <w:rFonts w:ascii="Times New Roman" w:eastAsia="Arial" w:hAnsi="Times New Roman"/>
          <w:szCs w:val="20"/>
        </w:rPr>
      </w:pPr>
    </w:p>
    <w:p w14:paraId="6984EF1C"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Nombre de la ficha.</w:t>
      </w:r>
    </w:p>
    <w:p w14:paraId="2BD5E35C"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Objetivo (s).</w:t>
      </w:r>
    </w:p>
    <w:p w14:paraId="47800043"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Etapa de la operación. Ejemplo: recepción de materia prima, transformación, empaque, embalaje.</w:t>
      </w:r>
    </w:p>
    <w:p w14:paraId="1496DAE4"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Impactos por controlar. Ejemplo: desperdicio de agua, generación de residuos sólidos, desperdicio de</w:t>
      </w:r>
    </w:p>
    <w:p w14:paraId="7A581A6A"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energía eléctrica.</w:t>
      </w:r>
    </w:p>
    <w:p w14:paraId="20FA608D"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Medida a implementar: prevención, corrección, mitigación.</w:t>
      </w:r>
    </w:p>
    <w:p w14:paraId="4056C76E"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Acciones por desarrollar.</w:t>
      </w:r>
    </w:p>
    <w:p w14:paraId="5C2DA85E"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Indicadores o verificación.</w:t>
      </w:r>
    </w:p>
    <w:p w14:paraId="5EA0FD15"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Responsables de la ejecución.</w:t>
      </w:r>
    </w:p>
    <w:p w14:paraId="6119EDC9" w14:textId="77777777" w:rsidR="00285FB5" w:rsidRPr="00F13F22" w:rsidRDefault="00285FB5" w:rsidP="00BA02FB">
      <w:pPr>
        <w:pStyle w:val="Prrafodelista"/>
        <w:numPr>
          <w:ilvl w:val="0"/>
          <w:numId w:val="29"/>
        </w:numPr>
        <w:rPr>
          <w:rFonts w:ascii="Times New Roman" w:eastAsia="Arial" w:hAnsi="Times New Roman"/>
          <w:szCs w:val="20"/>
        </w:rPr>
      </w:pPr>
      <w:r w:rsidRPr="00F13F22">
        <w:rPr>
          <w:rFonts w:ascii="Times New Roman" w:eastAsia="Arial" w:hAnsi="Times New Roman"/>
          <w:szCs w:val="20"/>
        </w:rPr>
        <w:t>Cronograma.</w:t>
      </w:r>
    </w:p>
    <w:p w14:paraId="3AC42C16" w14:textId="77777777" w:rsidR="00285FB5" w:rsidRPr="00F13F22" w:rsidRDefault="00285FB5" w:rsidP="00285FB5">
      <w:pPr>
        <w:rPr>
          <w:rFonts w:ascii="Times New Roman" w:eastAsia="Arial" w:hAnsi="Times New Roman"/>
          <w:szCs w:val="20"/>
        </w:rPr>
      </w:pPr>
    </w:p>
    <w:p w14:paraId="12DC095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presentar, sin falta, una ficha de manejo para la gestión o desnaturalización de producto no conforme y los empaques provenientes de esos productos.</w:t>
      </w:r>
    </w:p>
    <w:p w14:paraId="1E5EC458" w14:textId="77777777" w:rsidR="00285FB5" w:rsidRPr="00F13F22" w:rsidRDefault="00285FB5" w:rsidP="00285FB5">
      <w:pPr>
        <w:rPr>
          <w:rFonts w:ascii="Times New Roman" w:eastAsia="Arial" w:hAnsi="Times New Roman"/>
          <w:szCs w:val="20"/>
        </w:rPr>
      </w:pPr>
    </w:p>
    <w:p w14:paraId="349F1BDE" w14:textId="167842CD"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5</w:t>
      </w:r>
      <w:r w:rsidRPr="00F13F22">
        <w:rPr>
          <w:rFonts w:ascii="Times New Roman" w:eastAsia="Arial" w:hAnsi="Times New Roman"/>
          <w:b/>
          <w:szCs w:val="20"/>
        </w:rPr>
        <w:t>.2 Programas de gestión ambiental</w:t>
      </w:r>
    </w:p>
    <w:p w14:paraId="56FCDA74" w14:textId="77777777" w:rsidR="00285FB5" w:rsidRPr="00F13F22" w:rsidRDefault="00285FB5" w:rsidP="00285FB5">
      <w:pPr>
        <w:rPr>
          <w:rFonts w:ascii="Times New Roman" w:eastAsia="Arial" w:hAnsi="Times New Roman"/>
          <w:szCs w:val="20"/>
        </w:rPr>
      </w:pPr>
    </w:p>
    <w:p w14:paraId="3D5586EE" w14:textId="1EA77370" w:rsidR="00285FB5" w:rsidRPr="00F13F22" w:rsidRDefault="00B533FA" w:rsidP="00285FB5">
      <w:pPr>
        <w:rPr>
          <w:rFonts w:ascii="Times New Roman" w:eastAsia="Arial" w:hAnsi="Times New Roman"/>
          <w:szCs w:val="20"/>
        </w:rPr>
      </w:pPr>
      <w:r w:rsidRPr="00F13F22">
        <w:rPr>
          <w:rFonts w:ascii="Times New Roman" w:eastAsia="Arial" w:hAnsi="Times New Roman"/>
          <w:szCs w:val="20"/>
        </w:rPr>
        <w:t xml:space="preserve">El ejecutor debe elaborar, implementar y presentar al IDIPRON dentro de la fase de alistamiento y planeación, </w:t>
      </w:r>
      <w:r w:rsidR="006A466B" w:rsidRPr="00F13F22">
        <w:rPr>
          <w:rFonts w:ascii="Times New Roman" w:eastAsia="Arial" w:hAnsi="Times New Roman"/>
          <w:szCs w:val="20"/>
        </w:rPr>
        <w:t>el programa de gestión ambiental ante el IDIPRON en los tiempos establecidos el cual deberá</w:t>
      </w:r>
      <w:r w:rsidR="00285FB5" w:rsidRPr="00F13F22">
        <w:rPr>
          <w:rFonts w:ascii="Times New Roman" w:eastAsia="Arial" w:hAnsi="Times New Roman"/>
          <w:szCs w:val="20"/>
        </w:rPr>
        <w:t xml:space="preserve"> contener, al menos, los siguientes programas de uso eficiente, los cuales deberán ser implementados durante toda la operación</w:t>
      </w:r>
      <w:r w:rsidR="006A466B" w:rsidRPr="00F13F22">
        <w:rPr>
          <w:rFonts w:ascii="Times New Roman" w:eastAsia="Arial" w:hAnsi="Times New Roman"/>
          <w:szCs w:val="20"/>
        </w:rPr>
        <w:t>.</w:t>
      </w:r>
    </w:p>
    <w:p w14:paraId="15263CCB" w14:textId="77777777" w:rsidR="00285FB5" w:rsidRPr="00F13F22" w:rsidRDefault="00285FB5" w:rsidP="00285FB5">
      <w:pPr>
        <w:rPr>
          <w:rFonts w:ascii="Times New Roman" w:eastAsia="Arial" w:hAnsi="Times New Roman"/>
          <w:szCs w:val="20"/>
        </w:rPr>
      </w:pPr>
    </w:p>
    <w:p w14:paraId="76F6F389" w14:textId="77777777" w:rsidR="00285FB5" w:rsidRPr="00F13F22" w:rsidRDefault="00285FB5" w:rsidP="00BA02FB">
      <w:pPr>
        <w:pStyle w:val="Prrafodelista"/>
        <w:numPr>
          <w:ilvl w:val="0"/>
          <w:numId w:val="30"/>
        </w:numPr>
        <w:rPr>
          <w:rFonts w:ascii="Times New Roman" w:eastAsia="Arial" w:hAnsi="Times New Roman"/>
          <w:szCs w:val="20"/>
        </w:rPr>
      </w:pPr>
      <w:r w:rsidRPr="00F13F22">
        <w:rPr>
          <w:rFonts w:ascii="Times New Roman" w:eastAsia="Arial" w:hAnsi="Times New Roman"/>
          <w:szCs w:val="20"/>
        </w:rPr>
        <w:t>Programa de uso eficiente de agua.</w:t>
      </w:r>
    </w:p>
    <w:p w14:paraId="7AE9CD05" w14:textId="77777777" w:rsidR="00285FB5" w:rsidRPr="00F13F22" w:rsidRDefault="00285FB5" w:rsidP="00BA02FB">
      <w:pPr>
        <w:pStyle w:val="Prrafodelista"/>
        <w:numPr>
          <w:ilvl w:val="0"/>
          <w:numId w:val="30"/>
        </w:numPr>
        <w:rPr>
          <w:rFonts w:ascii="Times New Roman" w:eastAsia="Arial" w:hAnsi="Times New Roman"/>
          <w:szCs w:val="20"/>
        </w:rPr>
      </w:pPr>
      <w:r w:rsidRPr="00F13F22">
        <w:rPr>
          <w:rFonts w:ascii="Times New Roman" w:eastAsia="Arial" w:hAnsi="Times New Roman"/>
          <w:szCs w:val="20"/>
        </w:rPr>
        <w:t>Programa uso eficiente de energía.</w:t>
      </w:r>
    </w:p>
    <w:p w14:paraId="766B3B90" w14:textId="77777777" w:rsidR="00285FB5" w:rsidRPr="00F13F22" w:rsidRDefault="00285FB5" w:rsidP="00BA02FB">
      <w:pPr>
        <w:pStyle w:val="Prrafodelista"/>
        <w:numPr>
          <w:ilvl w:val="0"/>
          <w:numId w:val="30"/>
        </w:numPr>
        <w:rPr>
          <w:rFonts w:ascii="Times New Roman" w:eastAsia="Arial" w:hAnsi="Times New Roman"/>
          <w:szCs w:val="20"/>
        </w:rPr>
      </w:pPr>
      <w:r w:rsidRPr="00F13F22">
        <w:rPr>
          <w:rFonts w:ascii="Times New Roman" w:eastAsia="Arial" w:hAnsi="Times New Roman"/>
          <w:szCs w:val="20"/>
        </w:rPr>
        <w:t>Programa uso eficiente de gas.</w:t>
      </w:r>
    </w:p>
    <w:p w14:paraId="0AD9022B" w14:textId="77777777" w:rsidR="00285FB5" w:rsidRPr="00F13F22" w:rsidRDefault="00285FB5" w:rsidP="00BA02FB">
      <w:pPr>
        <w:pStyle w:val="Prrafodelista"/>
        <w:numPr>
          <w:ilvl w:val="0"/>
          <w:numId w:val="30"/>
        </w:numPr>
        <w:rPr>
          <w:rFonts w:ascii="Times New Roman" w:eastAsia="Arial" w:hAnsi="Times New Roman"/>
          <w:szCs w:val="20"/>
        </w:rPr>
      </w:pPr>
      <w:r w:rsidRPr="00F13F22">
        <w:rPr>
          <w:rFonts w:ascii="Times New Roman" w:eastAsia="Arial" w:hAnsi="Times New Roman"/>
          <w:szCs w:val="20"/>
        </w:rPr>
        <w:t>Programa de capacitación ambiental.</w:t>
      </w:r>
    </w:p>
    <w:p w14:paraId="4234F307" w14:textId="77777777" w:rsidR="00285FB5" w:rsidRPr="00F13F22" w:rsidRDefault="00285FB5" w:rsidP="00285FB5">
      <w:pPr>
        <w:rPr>
          <w:rFonts w:ascii="Times New Roman" w:eastAsia="Arial" w:hAnsi="Times New Roman"/>
          <w:szCs w:val="20"/>
        </w:rPr>
      </w:pPr>
    </w:p>
    <w:p w14:paraId="045C315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Si el ejecutor cuenta con certificación ambiental ISO 14001 o Gestión Ambiental Empresarial (GAE) nivel IV, Programa de Excelencia Ambiental Distrital (PREAD), podrá convalidar esta certificación en lugar del PMA, en caso de que, la certificación caduque durante la ejecución del contrato, este deberá renovar la certificación o, en su defecto, presentar el PMA en los términos establecidos en este anexo.</w:t>
      </w:r>
      <w:r w:rsidRPr="00F13F22">
        <w:rPr>
          <w:rFonts w:ascii="Times New Roman" w:eastAsia="Arial" w:hAnsi="Times New Roman"/>
          <w:szCs w:val="20"/>
        </w:rPr>
        <w:cr/>
      </w:r>
    </w:p>
    <w:p w14:paraId="5FDE336B" w14:textId="190455AC"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5</w:t>
      </w:r>
      <w:r w:rsidRPr="00F13F22">
        <w:rPr>
          <w:rFonts w:ascii="Times New Roman" w:eastAsia="Arial" w:hAnsi="Times New Roman"/>
          <w:b/>
          <w:szCs w:val="20"/>
        </w:rPr>
        <w:t>.3 Cumplimiento normativo</w:t>
      </w:r>
    </w:p>
    <w:p w14:paraId="6A677506" w14:textId="77777777" w:rsidR="00285FB5" w:rsidRPr="00F13F22" w:rsidRDefault="00285FB5" w:rsidP="00285FB5">
      <w:pPr>
        <w:rPr>
          <w:rFonts w:ascii="Times New Roman" w:eastAsia="Arial" w:hAnsi="Times New Roman"/>
          <w:b/>
          <w:szCs w:val="20"/>
        </w:rPr>
      </w:pPr>
    </w:p>
    <w:p w14:paraId="0425949D" w14:textId="1344D635" w:rsidR="00B533FA"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garantizar el cumplimiento normativo ambiental vigente, por lo</w:t>
      </w:r>
      <w:r w:rsidR="00EE37E2" w:rsidRPr="00F13F22">
        <w:rPr>
          <w:rFonts w:ascii="Times New Roman" w:eastAsia="Arial" w:hAnsi="Times New Roman"/>
          <w:szCs w:val="20"/>
        </w:rPr>
        <w:t xml:space="preserve"> </w:t>
      </w:r>
      <w:r w:rsidRPr="00F13F22">
        <w:rPr>
          <w:rFonts w:ascii="Times New Roman" w:eastAsia="Arial" w:hAnsi="Times New Roman"/>
          <w:szCs w:val="20"/>
        </w:rPr>
        <w:t xml:space="preserve">tanto, deberá presentar la siguiente documentación a la supervisión y/o interventoría delegada durante </w:t>
      </w:r>
      <w:r w:rsidR="00B533FA" w:rsidRPr="00F13F22">
        <w:rPr>
          <w:rFonts w:ascii="Times New Roman" w:eastAsia="Arial" w:hAnsi="Times New Roman"/>
          <w:szCs w:val="20"/>
        </w:rPr>
        <w:t>la fase de alistamiento y planeación:</w:t>
      </w:r>
    </w:p>
    <w:p w14:paraId="4FCDCAC6" w14:textId="77777777" w:rsidR="00285FB5" w:rsidRPr="00F13F22" w:rsidRDefault="00285FB5" w:rsidP="00285FB5">
      <w:pPr>
        <w:rPr>
          <w:rFonts w:ascii="Times New Roman" w:eastAsia="Arial" w:hAnsi="Times New Roman"/>
          <w:szCs w:val="20"/>
        </w:rPr>
      </w:pPr>
    </w:p>
    <w:p w14:paraId="3087CBD6" w14:textId="77777777" w:rsidR="004178D6" w:rsidRPr="00F13F22" w:rsidRDefault="00285FB5" w:rsidP="004178D6">
      <w:pPr>
        <w:rPr>
          <w:rFonts w:ascii="Times New Roman" w:eastAsia="Arial" w:hAnsi="Times New Roman"/>
          <w:szCs w:val="20"/>
        </w:rPr>
      </w:pPr>
      <w:r w:rsidRPr="00F13F22">
        <w:rPr>
          <w:rFonts w:ascii="Times New Roman" w:eastAsia="Arial" w:hAnsi="Times New Roman"/>
          <w:b/>
          <w:szCs w:val="20"/>
        </w:rPr>
        <w:t xml:space="preserve">Resolución 839 de 2023, expedida por el Ministerio de Ambiente y Desarrollo </w:t>
      </w:r>
      <w:r w:rsidR="004178D6" w:rsidRPr="00F13F22">
        <w:rPr>
          <w:rFonts w:ascii="Times New Roman" w:eastAsia="Arial" w:hAnsi="Times New Roman"/>
          <w:b/>
          <w:szCs w:val="20"/>
        </w:rPr>
        <w:t>Sostenible</w:t>
      </w:r>
      <w:r w:rsidR="004178D6" w:rsidRPr="00F13F22">
        <w:rPr>
          <w:rFonts w:ascii="Times New Roman" w:eastAsia="Arial" w:hAnsi="Times New Roman"/>
          <w:szCs w:val="20"/>
        </w:rPr>
        <w:t xml:space="preserve"> </w:t>
      </w:r>
    </w:p>
    <w:p w14:paraId="7607B0F9" w14:textId="77777777" w:rsidR="004178D6" w:rsidRPr="00F13F22" w:rsidRDefault="004178D6" w:rsidP="004178D6">
      <w:pPr>
        <w:rPr>
          <w:rFonts w:ascii="Times New Roman" w:eastAsia="Arial" w:hAnsi="Times New Roman"/>
          <w:szCs w:val="20"/>
        </w:rPr>
      </w:pPr>
    </w:p>
    <w:p w14:paraId="454A02B9" w14:textId="52DA68A6" w:rsidR="00285FB5" w:rsidRPr="00F13F22" w:rsidRDefault="004178D6" w:rsidP="004178D6">
      <w:pPr>
        <w:rPr>
          <w:rFonts w:ascii="Times New Roman" w:eastAsia="Arial" w:hAnsi="Times New Roman"/>
          <w:szCs w:val="20"/>
        </w:rPr>
      </w:pPr>
      <w:r w:rsidRPr="00F13F22">
        <w:rPr>
          <w:rFonts w:ascii="Times New Roman" w:eastAsia="Arial" w:hAnsi="Times New Roman"/>
          <w:szCs w:val="20"/>
        </w:rPr>
        <w:t>El</w:t>
      </w:r>
      <w:r w:rsidR="00285FB5" w:rsidRPr="00F13F22">
        <w:rPr>
          <w:rFonts w:ascii="Times New Roman" w:eastAsia="Arial" w:hAnsi="Times New Roman"/>
          <w:szCs w:val="20"/>
        </w:rPr>
        <w:t xml:space="preserve"> ejecutor deberá entregar el radicado de la solicitud de inscripción en el RUA ante la autoridad ambiental</w:t>
      </w:r>
      <w:r w:rsidR="00B533FA" w:rsidRPr="00F13F22">
        <w:rPr>
          <w:rFonts w:ascii="Times New Roman" w:eastAsia="Arial" w:hAnsi="Times New Roman"/>
          <w:szCs w:val="20"/>
        </w:rPr>
        <w:t xml:space="preserve">. </w:t>
      </w:r>
      <w:r w:rsidR="00285FB5" w:rsidRPr="00F13F22">
        <w:rPr>
          <w:rFonts w:ascii="Times New Roman" w:eastAsia="Arial" w:hAnsi="Times New Roman"/>
          <w:szCs w:val="20"/>
        </w:rPr>
        <w:t>El ejecutor deberá presentar el soporte del diligenciamiento inicial y las actualizaciones anuales según los plazos definidos en la Resolución 839 de 2023.</w:t>
      </w:r>
    </w:p>
    <w:p w14:paraId="56D650C4" w14:textId="77777777" w:rsidR="004178D6" w:rsidRPr="00F13F22" w:rsidRDefault="004178D6" w:rsidP="004178D6">
      <w:pPr>
        <w:rPr>
          <w:rFonts w:ascii="Times New Roman" w:eastAsia="Arial" w:hAnsi="Times New Roman"/>
          <w:b/>
          <w:szCs w:val="20"/>
        </w:rPr>
      </w:pPr>
    </w:p>
    <w:p w14:paraId="1A07AA98" w14:textId="77777777" w:rsidR="004178D6" w:rsidRPr="00F13F22" w:rsidRDefault="00285FB5" w:rsidP="00285FB5">
      <w:pPr>
        <w:rPr>
          <w:rFonts w:ascii="Times New Roman" w:eastAsia="Arial" w:hAnsi="Times New Roman"/>
          <w:b/>
          <w:szCs w:val="20"/>
        </w:rPr>
      </w:pPr>
      <w:r w:rsidRPr="00F13F22">
        <w:rPr>
          <w:rFonts w:ascii="Times New Roman" w:eastAsia="Arial" w:hAnsi="Times New Roman"/>
          <w:b/>
          <w:szCs w:val="20"/>
        </w:rPr>
        <w:t>Acuerdo Distrital 634 de 2015 - Resolución 0316 de 2018</w:t>
      </w:r>
      <w:r w:rsidRPr="00F13F22">
        <w:rPr>
          <w:rFonts w:ascii="Times New Roman" w:eastAsia="Arial" w:hAnsi="Times New Roman"/>
          <w:b/>
          <w:szCs w:val="20"/>
        </w:rPr>
        <w:cr/>
      </w:r>
    </w:p>
    <w:p w14:paraId="43575B5C" w14:textId="0EEA474D"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que se encuentre dentro de lo estipulado en el artículo 2 del acuerdo 634 de 2015. Deberá presentar el número de registro como generador de Aceite Vegetal Usado (AVU) a la interventoría delegada y o supervisión, soporte del informe trimestral a la Secretaría Distrital de Ambiente (SDA). </w:t>
      </w:r>
    </w:p>
    <w:p w14:paraId="09589E55" w14:textId="77777777" w:rsidR="00285FB5" w:rsidRPr="00F13F22" w:rsidRDefault="00285FB5" w:rsidP="00285FB5">
      <w:pPr>
        <w:rPr>
          <w:rFonts w:ascii="Times New Roman" w:eastAsia="Arial" w:hAnsi="Times New Roman"/>
          <w:b/>
          <w:szCs w:val="20"/>
        </w:rPr>
      </w:pPr>
    </w:p>
    <w:p w14:paraId="27BEE86A" w14:textId="766FCE0F"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Para el número de registro como generador de AVU 15 días después de </w:t>
      </w:r>
      <w:r w:rsidR="00B533FA" w:rsidRPr="00F13F22">
        <w:rPr>
          <w:rFonts w:ascii="Times New Roman" w:eastAsia="Arial" w:hAnsi="Times New Roman"/>
          <w:szCs w:val="20"/>
        </w:rPr>
        <w:t>la firma de acta de inicio, e</w:t>
      </w:r>
      <w:r w:rsidRPr="00F13F22">
        <w:rPr>
          <w:rFonts w:ascii="Times New Roman" w:eastAsia="Arial" w:hAnsi="Times New Roman"/>
          <w:szCs w:val="20"/>
        </w:rPr>
        <w:t xml:space="preserve">l soporte de entrega del informe ante la SDA los 15 primeros días </w:t>
      </w:r>
      <w:r w:rsidR="00722306" w:rsidRPr="00F13F22">
        <w:rPr>
          <w:rFonts w:ascii="Times New Roman" w:eastAsia="Arial" w:hAnsi="Times New Roman"/>
          <w:szCs w:val="20"/>
        </w:rPr>
        <w:t xml:space="preserve">calendario </w:t>
      </w:r>
      <w:r w:rsidRPr="00F13F22">
        <w:rPr>
          <w:rFonts w:ascii="Times New Roman" w:eastAsia="Arial" w:hAnsi="Times New Roman"/>
          <w:szCs w:val="20"/>
        </w:rPr>
        <w:t>de cada trimestre.</w:t>
      </w:r>
    </w:p>
    <w:p w14:paraId="61E6F390" w14:textId="77777777" w:rsidR="00285FB5" w:rsidRPr="00F13F22" w:rsidRDefault="00285FB5" w:rsidP="00285FB5">
      <w:pPr>
        <w:rPr>
          <w:rFonts w:ascii="Times New Roman" w:eastAsia="Arial" w:hAnsi="Times New Roman"/>
          <w:szCs w:val="20"/>
        </w:rPr>
      </w:pPr>
    </w:p>
    <w:p w14:paraId="741AB8F8" w14:textId="6C3352BF"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el caso de que el </w:t>
      </w:r>
      <w:r w:rsidR="006A466B" w:rsidRPr="00F13F22">
        <w:rPr>
          <w:rFonts w:ascii="Times New Roman" w:eastAsia="Arial" w:hAnsi="Times New Roman"/>
          <w:szCs w:val="20"/>
        </w:rPr>
        <w:t xml:space="preserve">ejecutor y/o sus </w:t>
      </w:r>
      <w:r w:rsidRPr="00F13F22">
        <w:rPr>
          <w:rFonts w:ascii="Times New Roman" w:eastAsia="Arial" w:hAnsi="Times New Roman"/>
          <w:szCs w:val="20"/>
        </w:rPr>
        <w:t>proveedor</w:t>
      </w:r>
      <w:r w:rsidR="006A466B" w:rsidRPr="00F13F22">
        <w:rPr>
          <w:rFonts w:ascii="Times New Roman" w:eastAsia="Arial" w:hAnsi="Times New Roman"/>
          <w:szCs w:val="20"/>
        </w:rPr>
        <w:t>es</w:t>
      </w:r>
      <w:r w:rsidRPr="00F13F22">
        <w:rPr>
          <w:rFonts w:ascii="Times New Roman" w:eastAsia="Arial" w:hAnsi="Times New Roman"/>
          <w:szCs w:val="20"/>
        </w:rPr>
        <w:t xml:space="preserve"> de alimentos se encuentre por fuera del ámbito de aplicación del acuerdo, según el artículo 2, deberá presentar a la interventoría delegada y/o supervisión, </w:t>
      </w:r>
      <w:r w:rsidR="00B533FA" w:rsidRPr="00F13F22">
        <w:rPr>
          <w:rFonts w:ascii="Times New Roman" w:eastAsia="Arial" w:hAnsi="Times New Roman"/>
          <w:szCs w:val="20"/>
        </w:rPr>
        <w:t>durante la fase de alistamiento y planeación</w:t>
      </w:r>
      <w:r w:rsidRPr="00F13F22">
        <w:rPr>
          <w:rFonts w:ascii="Times New Roman" w:eastAsia="Arial" w:hAnsi="Times New Roman"/>
          <w:szCs w:val="20"/>
        </w:rPr>
        <w:t>, una carta firmada por el representante legal, dónde exprese que se encuentra exenta de las obligaciones del acuerdo 634 de 2015.</w:t>
      </w:r>
    </w:p>
    <w:p w14:paraId="4037043F" w14:textId="77777777" w:rsidR="00285FB5" w:rsidRPr="00F13F22" w:rsidRDefault="00285FB5" w:rsidP="00285FB5">
      <w:pPr>
        <w:rPr>
          <w:rFonts w:ascii="Times New Roman" w:eastAsia="Arial" w:hAnsi="Times New Roman"/>
          <w:szCs w:val="20"/>
        </w:rPr>
      </w:pPr>
    </w:p>
    <w:p w14:paraId="19AAABFF" w14:textId="186B433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Resolución 1407 de 2018</w:t>
      </w:r>
      <w:r w:rsidR="0007668F" w:rsidRPr="00F13F22">
        <w:rPr>
          <w:rFonts w:ascii="Times New Roman" w:eastAsia="Arial" w:hAnsi="Times New Roman"/>
          <w:b/>
          <w:szCs w:val="20"/>
        </w:rPr>
        <w:t xml:space="preserve"> </w:t>
      </w:r>
      <w:r w:rsidR="0007668F" w:rsidRPr="00F13F22">
        <w:rPr>
          <w:rFonts w:ascii="Times New Roman" w:eastAsia="Arial" w:hAnsi="Times New Roman"/>
          <w:szCs w:val="20"/>
        </w:rPr>
        <w:t>expedida por el Ministerio de Ambiente y Desarrollo Sostenible de Colombia</w:t>
      </w:r>
    </w:p>
    <w:p w14:paraId="53312675" w14:textId="77777777" w:rsidR="00EE37E2" w:rsidRPr="00F13F22" w:rsidRDefault="00EE37E2" w:rsidP="00285FB5">
      <w:pPr>
        <w:rPr>
          <w:rFonts w:ascii="Times New Roman" w:eastAsia="Arial" w:hAnsi="Times New Roman"/>
          <w:szCs w:val="20"/>
        </w:rPr>
      </w:pPr>
    </w:p>
    <w:p w14:paraId="496628D1" w14:textId="2C8C395C" w:rsidR="00B533FA"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deberá entregar soporte de la entrega del plan de gestión ambiental de residuos de envases y empaques ante la ANLA </w:t>
      </w:r>
      <w:r w:rsidR="006153AF" w:rsidRPr="00F13F22">
        <w:rPr>
          <w:rFonts w:ascii="Times New Roman" w:eastAsia="Arial" w:hAnsi="Times New Roman"/>
          <w:szCs w:val="20"/>
        </w:rPr>
        <w:t xml:space="preserve">en los tiempos establecidos por esa entidad, </w:t>
      </w:r>
      <w:r w:rsidRPr="00F13F22">
        <w:rPr>
          <w:rFonts w:ascii="Times New Roman" w:eastAsia="Arial" w:hAnsi="Times New Roman"/>
          <w:szCs w:val="20"/>
        </w:rPr>
        <w:t>y presentar ante la supervisión y/o interventoría delegada copia del informe anual de avances de</w:t>
      </w:r>
      <w:r w:rsidRPr="00F13F22">
        <w:rPr>
          <w:rFonts w:ascii="Times New Roman" w:hAnsi="Times New Roman"/>
          <w:szCs w:val="20"/>
        </w:rPr>
        <w:t xml:space="preserve"> </w:t>
      </w:r>
      <w:r w:rsidRPr="00F13F22">
        <w:rPr>
          <w:rFonts w:ascii="Times New Roman" w:eastAsia="Arial" w:hAnsi="Times New Roman"/>
          <w:szCs w:val="20"/>
        </w:rPr>
        <w:t>acuerdo a los términos del artículo 3 de la resolución 1342 de 2020 o aquella que lo modifique, sustituya o adicione</w:t>
      </w:r>
      <w:r w:rsidR="00B533FA" w:rsidRPr="00F13F22">
        <w:rPr>
          <w:rFonts w:ascii="Times New Roman" w:eastAsia="Arial" w:hAnsi="Times New Roman"/>
          <w:szCs w:val="20"/>
        </w:rPr>
        <w:t xml:space="preserve">, durante la fase de alistamiento y planeación. </w:t>
      </w:r>
    </w:p>
    <w:p w14:paraId="49B6363F" w14:textId="77777777" w:rsidR="00285FB5" w:rsidRPr="00F13F22" w:rsidRDefault="00285FB5" w:rsidP="00285FB5">
      <w:pPr>
        <w:rPr>
          <w:rFonts w:ascii="Times New Roman" w:eastAsia="Arial" w:hAnsi="Times New Roman"/>
          <w:szCs w:val="20"/>
        </w:rPr>
      </w:pPr>
    </w:p>
    <w:p w14:paraId="6E4BF28A" w14:textId="67DF505D" w:rsidR="00285FB5" w:rsidRPr="00F13F22" w:rsidRDefault="00B533FA" w:rsidP="00285FB5">
      <w:pPr>
        <w:rPr>
          <w:rFonts w:ascii="Times New Roman" w:hAnsi="Times New Roman"/>
          <w:szCs w:val="20"/>
        </w:rPr>
      </w:pPr>
      <w:r w:rsidRPr="00F13F22">
        <w:rPr>
          <w:rFonts w:ascii="Times New Roman" w:eastAsia="Arial" w:hAnsi="Times New Roman"/>
          <w:szCs w:val="20"/>
        </w:rPr>
        <w:t>E</w:t>
      </w:r>
      <w:r w:rsidR="00285FB5" w:rsidRPr="00F13F22">
        <w:rPr>
          <w:rFonts w:ascii="Times New Roman" w:eastAsia="Arial" w:hAnsi="Times New Roman"/>
          <w:szCs w:val="20"/>
        </w:rPr>
        <w:t xml:space="preserve">l ejecutor deberá </w:t>
      </w:r>
      <w:r w:rsidRPr="00F13F22">
        <w:rPr>
          <w:rFonts w:ascii="Times New Roman" w:eastAsia="Arial" w:hAnsi="Times New Roman"/>
          <w:szCs w:val="20"/>
        </w:rPr>
        <w:t xml:space="preserve">presentar el </w:t>
      </w:r>
      <w:r w:rsidR="00F13F22" w:rsidRPr="00F13F22">
        <w:rPr>
          <w:rFonts w:ascii="Times New Roman" w:eastAsia="Arial" w:hAnsi="Times New Roman"/>
          <w:szCs w:val="20"/>
        </w:rPr>
        <w:t>soporte en</w:t>
      </w:r>
      <w:r w:rsidR="00285FB5" w:rsidRPr="00F13F22">
        <w:rPr>
          <w:rFonts w:ascii="Times New Roman" w:eastAsia="Arial" w:hAnsi="Times New Roman"/>
          <w:szCs w:val="20"/>
        </w:rPr>
        <w:t xml:space="preserve"> correspondencia con lo establecido en el artículo 3 de la Resolución 1342 de 2020 </w:t>
      </w:r>
      <w:r w:rsidR="009341EC" w:rsidRPr="00F13F22">
        <w:rPr>
          <w:rFonts w:ascii="Times New Roman" w:eastAsia="Arial" w:hAnsi="Times New Roman"/>
          <w:szCs w:val="20"/>
        </w:rPr>
        <w:t xml:space="preserve">del Ministerio de Ambiente y Desarrollo Sostenible (MADS) </w:t>
      </w:r>
      <w:r w:rsidR="00285FB5" w:rsidRPr="00F13F22">
        <w:rPr>
          <w:rFonts w:ascii="Times New Roman" w:eastAsia="Arial" w:hAnsi="Times New Roman"/>
          <w:szCs w:val="20"/>
        </w:rPr>
        <w:t>o aquel que lo modifique, adicione o sustituya</w:t>
      </w:r>
      <w:r w:rsidR="00285FB5" w:rsidRPr="00F13F22">
        <w:rPr>
          <w:rFonts w:ascii="Times New Roman" w:hAnsi="Times New Roman"/>
          <w:szCs w:val="20"/>
        </w:rPr>
        <w:t>.</w:t>
      </w:r>
    </w:p>
    <w:p w14:paraId="72A4884C" w14:textId="1207544B" w:rsidR="00285FB5" w:rsidRPr="00F13F22" w:rsidRDefault="00285FB5" w:rsidP="00285FB5">
      <w:pPr>
        <w:rPr>
          <w:rFonts w:ascii="Times New Roman" w:eastAsia="Arial" w:hAnsi="Times New Roman"/>
          <w:szCs w:val="20"/>
        </w:rPr>
      </w:pPr>
    </w:p>
    <w:p w14:paraId="3E39897A" w14:textId="405BEB0E" w:rsidR="00B533FA" w:rsidRPr="00F13F22" w:rsidRDefault="00B533FA" w:rsidP="00285FB5">
      <w:pPr>
        <w:rPr>
          <w:rFonts w:ascii="Times New Roman" w:eastAsia="Arial" w:hAnsi="Times New Roman"/>
          <w:szCs w:val="20"/>
        </w:rPr>
      </w:pPr>
    </w:p>
    <w:p w14:paraId="21555AD8" w14:textId="628AD361" w:rsidR="00B533FA" w:rsidRPr="00F13F22" w:rsidRDefault="00B533FA" w:rsidP="00285FB5">
      <w:pPr>
        <w:rPr>
          <w:rFonts w:ascii="Times New Roman" w:eastAsia="Arial" w:hAnsi="Times New Roman"/>
          <w:szCs w:val="20"/>
        </w:rPr>
      </w:pPr>
    </w:p>
    <w:p w14:paraId="02DC11F3" w14:textId="77777777" w:rsidR="00B533FA" w:rsidRPr="00F13F22" w:rsidRDefault="00B533FA" w:rsidP="00285FB5">
      <w:pPr>
        <w:rPr>
          <w:rFonts w:ascii="Times New Roman" w:eastAsia="Arial" w:hAnsi="Times New Roman"/>
          <w:szCs w:val="20"/>
        </w:rPr>
      </w:pPr>
    </w:p>
    <w:p w14:paraId="2D0DC8AB"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Cumplimiento normativo de vehículos</w:t>
      </w:r>
    </w:p>
    <w:p w14:paraId="04D801BF" w14:textId="77777777" w:rsidR="00285FB5" w:rsidRPr="00F13F22" w:rsidRDefault="00285FB5" w:rsidP="00285FB5">
      <w:pPr>
        <w:rPr>
          <w:rFonts w:ascii="Times New Roman" w:eastAsia="Arial" w:hAnsi="Times New Roman"/>
          <w:b/>
          <w:szCs w:val="20"/>
        </w:rPr>
      </w:pPr>
    </w:p>
    <w:p w14:paraId="6DC7A3A6" w14:textId="0D51BBD0"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una sola comunicación el ejecutor deberá presentar </w:t>
      </w:r>
      <w:r w:rsidR="00B533FA" w:rsidRPr="00F13F22">
        <w:rPr>
          <w:rFonts w:ascii="Times New Roman" w:eastAsia="Arial" w:hAnsi="Times New Roman"/>
          <w:szCs w:val="20"/>
        </w:rPr>
        <w:t xml:space="preserve">durante la fase de alistamiento y </w:t>
      </w:r>
      <w:r w:rsidR="00F13F22" w:rsidRPr="00F13F22">
        <w:rPr>
          <w:rFonts w:ascii="Times New Roman" w:eastAsia="Arial" w:hAnsi="Times New Roman"/>
          <w:szCs w:val="20"/>
        </w:rPr>
        <w:t>planeación una</w:t>
      </w:r>
      <w:r w:rsidRPr="00F13F22">
        <w:rPr>
          <w:rFonts w:ascii="Times New Roman" w:eastAsia="Arial" w:hAnsi="Times New Roman"/>
          <w:szCs w:val="20"/>
        </w:rPr>
        <w:t xml:space="preserve"> comunicación dónde relacione los vehículos que estarán operando, relacionando: tipo de vehículo, modelo y placa, además deberá adjuntar los soportes de cada una de las certificaciones que se presentan, a continuación. </w:t>
      </w:r>
    </w:p>
    <w:p w14:paraId="1EDDF80A" w14:textId="77777777" w:rsidR="00285FB5" w:rsidRPr="00F13F22" w:rsidRDefault="00285FB5" w:rsidP="00285FB5">
      <w:pPr>
        <w:rPr>
          <w:rFonts w:ascii="Times New Roman" w:eastAsia="Arial" w:hAnsi="Times New Roman"/>
          <w:szCs w:val="20"/>
        </w:rPr>
      </w:pPr>
    </w:p>
    <w:p w14:paraId="44815E4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los casos en que el vehículo (placas) no haya realizado alguna de las actividades de mantenimiento que requieran certificación y esta sea requerida por la interventoría y/o supervisión, deberá relacionar la fecha estimada y afirmar su compromiso de entregar el soporte una vez surta la actividad. Nota: el ejecutor podrá adicionar y/o sustraer vehículos de esa lista, para lo cual, deberá informar a la interventoría y/o supervisión y allegar la documentación de los nuevos vehículos.</w:t>
      </w:r>
    </w:p>
    <w:p w14:paraId="320B21BD" w14:textId="77777777" w:rsidR="00285FB5" w:rsidRPr="00F13F22" w:rsidRDefault="00285FB5" w:rsidP="00285FB5">
      <w:pPr>
        <w:rPr>
          <w:rFonts w:ascii="Times New Roman" w:eastAsia="Arial" w:hAnsi="Times New Roman"/>
          <w:szCs w:val="20"/>
        </w:rPr>
      </w:pPr>
    </w:p>
    <w:p w14:paraId="701A15DE" w14:textId="77777777" w:rsidR="00285FB5" w:rsidRPr="00F13F22" w:rsidRDefault="00285FB5" w:rsidP="00285FB5">
      <w:pPr>
        <w:rPr>
          <w:rFonts w:ascii="Times New Roman" w:eastAsia="Arial" w:hAnsi="Times New Roman"/>
          <w:szCs w:val="20"/>
        </w:rPr>
      </w:pPr>
    </w:p>
    <w:p w14:paraId="33C5C70E"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Ley 769 de 2002 (Código Nacional de Tránsito Terrestre). Resolución 2200 de 2006 Resolución 3768 de 2013. (Ministerio de Transporte)  </w:t>
      </w:r>
    </w:p>
    <w:p w14:paraId="2BF4D016" w14:textId="77777777" w:rsidR="004178D6" w:rsidRPr="00F13F22" w:rsidRDefault="004178D6" w:rsidP="00285FB5">
      <w:pPr>
        <w:rPr>
          <w:rFonts w:ascii="Times New Roman" w:eastAsia="Arial" w:hAnsi="Times New Roman"/>
          <w:szCs w:val="20"/>
        </w:rPr>
      </w:pPr>
    </w:p>
    <w:p w14:paraId="45724305" w14:textId="51FF49C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 presentar dentro </w:t>
      </w:r>
      <w:r w:rsidR="00B533FA" w:rsidRPr="00F13F22">
        <w:rPr>
          <w:rFonts w:ascii="Times New Roman" w:eastAsia="Arial" w:hAnsi="Times New Roman"/>
          <w:szCs w:val="20"/>
        </w:rPr>
        <w:t>de la fase de alistamiento y planeación</w:t>
      </w:r>
      <w:r w:rsidRPr="00F13F22">
        <w:rPr>
          <w:rFonts w:ascii="Times New Roman" w:eastAsia="Arial" w:hAnsi="Times New Roman"/>
          <w:szCs w:val="20"/>
        </w:rPr>
        <w:t xml:space="preserve">, el certificado de revisión tecno mecánica y de gases vigente de todos los vehículos que </w:t>
      </w:r>
      <w:r w:rsidR="00B533FA" w:rsidRPr="00F13F22">
        <w:rPr>
          <w:rFonts w:ascii="Times New Roman" w:eastAsia="Arial" w:hAnsi="Times New Roman"/>
          <w:szCs w:val="20"/>
        </w:rPr>
        <w:t>serán</w:t>
      </w:r>
      <w:r w:rsidRPr="00F13F22">
        <w:rPr>
          <w:rFonts w:ascii="Times New Roman" w:eastAsia="Arial" w:hAnsi="Times New Roman"/>
          <w:szCs w:val="20"/>
        </w:rPr>
        <w:t xml:space="preserve"> usados en la ejecución.</w:t>
      </w:r>
    </w:p>
    <w:p w14:paraId="4B81F5FA" w14:textId="69DF966F" w:rsidR="00285FB5" w:rsidRPr="00F13F22" w:rsidRDefault="00285FB5" w:rsidP="00285FB5">
      <w:pPr>
        <w:rPr>
          <w:rFonts w:ascii="Times New Roman" w:eastAsia="Arial" w:hAnsi="Times New Roman"/>
          <w:b/>
          <w:szCs w:val="20"/>
        </w:rPr>
      </w:pPr>
    </w:p>
    <w:p w14:paraId="57691544" w14:textId="77777777" w:rsidR="004178D6" w:rsidRPr="00F13F22" w:rsidRDefault="004178D6" w:rsidP="00285FB5">
      <w:pPr>
        <w:rPr>
          <w:rFonts w:ascii="Times New Roman" w:eastAsia="Arial" w:hAnsi="Times New Roman"/>
          <w:b/>
          <w:szCs w:val="20"/>
        </w:rPr>
      </w:pPr>
    </w:p>
    <w:p w14:paraId="53C64585" w14:textId="2C0DA752"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Resolución 2238 de 2023</w:t>
      </w:r>
      <w:r w:rsidR="00EE1676" w:rsidRPr="00F13F22">
        <w:rPr>
          <w:rFonts w:ascii="Times New Roman" w:eastAsia="Arial" w:hAnsi="Times New Roman"/>
          <w:b/>
          <w:szCs w:val="20"/>
        </w:rPr>
        <w:t xml:space="preserve"> de Secretaría Distrital de Ambiente de Bogotá</w:t>
      </w:r>
    </w:p>
    <w:p w14:paraId="68E3ED21" w14:textId="77777777" w:rsidR="004178D6" w:rsidRPr="00F13F22" w:rsidRDefault="004178D6" w:rsidP="00285FB5">
      <w:pPr>
        <w:rPr>
          <w:rFonts w:ascii="Times New Roman" w:eastAsia="Arial" w:hAnsi="Times New Roman"/>
          <w:szCs w:val="20"/>
        </w:rPr>
      </w:pPr>
    </w:p>
    <w:p w14:paraId="7865E704" w14:textId="02D401A2"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 presentar </w:t>
      </w:r>
      <w:r w:rsidR="00B533FA" w:rsidRPr="00F13F22">
        <w:rPr>
          <w:rFonts w:ascii="Times New Roman" w:eastAsia="Arial" w:hAnsi="Times New Roman"/>
          <w:szCs w:val="20"/>
        </w:rPr>
        <w:t xml:space="preserve">durante la fase de alistamiento y planeación, </w:t>
      </w:r>
      <w:r w:rsidRPr="00F13F22">
        <w:rPr>
          <w:rFonts w:ascii="Times New Roman" w:eastAsia="Arial" w:hAnsi="Times New Roman"/>
          <w:szCs w:val="20"/>
        </w:rPr>
        <w:t>el soporte del cambio de aceite para los vehículos que operan, relacionado la certificación del establecimiento donde se realiza el cambio de aceite que relacione la autorización de este como acopiador primario, la placa del vehículo y la fecha del cambio de aceite en el establecimiento autorizado.</w:t>
      </w:r>
    </w:p>
    <w:p w14:paraId="785C6D46" w14:textId="77777777" w:rsidR="00285FB5" w:rsidRPr="00F13F22" w:rsidRDefault="00285FB5" w:rsidP="00285FB5">
      <w:pPr>
        <w:rPr>
          <w:rFonts w:ascii="Times New Roman" w:eastAsia="Arial" w:hAnsi="Times New Roman"/>
          <w:szCs w:val="20"/>
        </w:rPr>
      </w:pPr>
    </w:p>
    <w:p w14:paraId="0CD91B2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certificado deberá ser emitido cada vez que el vehículo realice cambio de aceite a partir del inicio de la ejecución del contrato. En caso de que el vehículo no haya realizado cambio de aceite y este le sea requerido por la interventoría y /o supervisión delegada, el ejecutor deberá emitir carta de compromiso firmada por el representante legal o gerente del proyecto, expresando que el vehículo (placas) aún no ha realizado el servicio, además, deberá comunicar la proyección aproximada de la fecha en que se estima el cambio de aceite y comprometerse a realizar la actividad en un lugar autorizado y presentar la documentación a la interventoría y/o supervisión,</w:t>
      </w:r>
    </w:p>
    <w:p w14:paraId="7FF28ED6" w14:textId="77777777" w:rsidR="00285FB5" w:rsidRPr="00F13F22" w:rsidRDefault="00285FB5" w:rsidP="00285FB5">
      <w:pPr>
        <w:rPr>
          <w:rFonts w:ascii="Times New Roman" w:eastAsia="Arial" w:hAnsi="Times New Roman"/>
          <w:szCs w:val="20"/>
        </w:rPr>
      </w:pPr>
    </w:p>
    <w:p w14:paraId="175E9D62" w14:textId="72EBE761"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Resolución 1326 de 2017</w:t>
      </w:r>
      <w:r w:rsidR="009341EC" w:rsidRPr="00F13F22">
        <w:rPr>
          <w:rFonts w:ascii="Times New Roman" w:eastAsia="Arial" w:hAnsi="Times New Roman"/>
          <w:b/>
          <w:szCs w:val="20"/>
        </w:rPr>
        <w:t xml:space="preserve"> del Ministerio de Ambiente y Desarrollo Sostenible (MADS).</w:t>
      </w:r>
    </w:p>
    <w:p w14:paraId="0B14CF46" w14:textId="77777777" w:rsidR="004178D6" w:rsidRPr="00F13F22" w:rsidRDefault="004178D6" w:rsidP="00285FB5">
      <w:pPr>
        <w:rPr>
          <w:rFonts w:ascii="Times New Roman" w:eastAsia="Arial" w:hAnsi="Times New Roman"/>
          <w:szCs w:val="20"/>
        </w:rPr>
      </w:pPr>
    </w:p>
    <w:p w14:paraId="23C872F9" w14:textId="4C4250BF"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deberá presentar </w:t>
      </w:r>
      <w:r w:rsidR="00B533FA" w:rsidRPr="00F13F22">
        <w:rPr>
          <w:rFonts w:ascii="Times New Roman" w:eastAsia="Arial" w:hAnsi="Times New Roman"/>
          <w:szCs w:val="20"/>
        </w:rPr>
        <w:t xml:space="preserve">durante la fase de alistamiento y planeación, </w:t>
      </w:r>
      <w:r w:rsidR="004178D6" w:rsidRPr="00F13F22">
        <w:rPr>
          <w:rFonts w:ascii="Times New Roman" w:eastAsia="Arial" w:hAnsi="Times New Roman"/>
          <w:szCs w:val="20"/>
        </w:rPr>
        <w:t>el soporte</w:t>
      </w:r>
      <w:r w:rsidRPr="00F13F22">
        <w:rPr>
          <w:rFonts w:ascii="Times New Roman" w:eastAsia="Arial" w:hAnsi="Times New Roman"/>
          <w:szCs w:val="20"/>
        </w:rPr>
        <w:t xml:space="preserve"> de entrega o retorno de las llantas usadas a los puntos establecidos por los productores de llantas, según el numeral 1 del artículo 18. El soporte de entrega o retorno deberá ser emitido cada vez que el vehículo realice cambio de llantas a partir de la ejecución del contrato. </w:t>
      </w:r>
    </w:p>
    <w:p w14:paraId="5BEF810A" w14:textId="77777777" w:rsidR="00285FB5" w:rsidRPr="00F13F22" w:rsidRDefault="00285FB5" w:rsidP="00285FB5">
      <w:pPr>
        <w:rPr>
          <w:rFonts w:ascii="Times New Roman" w:eastAsia="Arial" w:hAnsi="Times New Roman"/>
          <w:szCs w:val="20"/>
        </w:rPr>
      </w:pPr>
    </w:p>
    <w:p w14:paraId="0E363A8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caso de que el vehículo no haya realizado cambio de llantas y este le sea requerido por la interventoría y /o supervisión delegada, el ejecutor  deberá emitir carta de compromiso firmada por el representante legal o gerente del proyecto, expresando que el vehículo (placas) aún no ha realizado el servicio, además, deberá comunicar la proyección aproximada de la fecha en que se estima el cambio de llantas y comprometerse a realizar la actividad en un lugar autorizado y presentar la documentación a la interventoría y/o supervisión. </w:t>
      </w:r>
    </w:p>
    <w:p w14:paraId="516FCAA5" w14:textId="77777777" w:rsidR="00285FB5" w:rsidRPr="00F13F22" w:rsidRDefault="00285FB5" w:rsidP="00285FB5">
      <w:pPr>
        <w:rPr>
          <w:rFonts w:ascii="Times New Roman" w:eastAsia="Arial" w:hAnsi="Times New Roman"/>
          <w:szCs w:val="20"/>
        </w:rPr>
      </w:pPr>
    </w:p>
    <w:p w14:paraId="48BDFCF9"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Resolución 0372 de 2009 junto por el Ministerio de Ambiente, Vivienda y Desarrollo Territorial con las modificaciones y aclaraciones introducidas por las Resoluciones 503 de 2009 y 361 de 2011 </w:t>
      </w:r>
    </w:p>
    <w:p w14:paraId="6621BEBA" w14:textId="77777777" w:rsidR="004178D6" w:rsidRPr="00F13F22" w:rsidRDefault="004178D6" w:rsidP="00285FB5">
      <w:pPr>
        <w:rPr>
          <w:rFonts w:ascii="Times New Roman" w:eastAsia="Arial" w:hAnsi="Times New Roman"/>
          <w:szCs w:val="20"/>
        </w:rPr>
      </w:pPr>
    </w:p>
    <w:p w14:paraId="3B9EBEEA" w14:textId="5407AD5F"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 </w:t>
      </w:r>
      <w:r w:rsidR="00FD6210" w:rsidRPr="00F13F22">
        <w:rPr>
          <w:rFonts w:ascii="Times New Roman" w:eastAsia="Arial" w:hAnsi="Times New Roman"/>
          <w:szCs w:val="20"/>
        </w:rPr>
        <w:t xml:space="preserve">presentar durante la fase de alistamiento y planeación y cada vez que se requiera durante la ejecución del </w:t>
      </w:r>
      <w:r w:rsidR="00F13F22" w:rsidRPr="00F13F22">
        <w:rPr>
          <w:rFonts w:ascii="Times New Roman" w:eastAsia="Arial" w:hAnsi="Times New Roman"/>
          <w:szCs w:val="20"/>
        </w:rPr>
        <w:t>contrato, el</w:t>
      </w:r>
      <w:r w:rsidRPr="00F13F22">
        <w:rPr>
          <w:rFonts w:ascii="Times New Roman" w:eastAsia="Arial" w:hAnsi="Times New Roman"/>
          <w:szCs w:val="20"/>
        </w:rPr>
        <w:t xml:space="preserve"> soporte de entrega o retorno de las baterías plomo ácido a los puntos establecidos por los productores de llantas, según el literal (b) del artículo 5.</w:t>
      </w:r>
    </w:p>
    <w:p w14:paraId="540EE468" w14:textId="77777777" w:rsidR="00285FB5" w:rsidRPr="00F13F22" w:rsidRDefault="00285FB5" w:rsidP="00285FB5">
      <w:pPr>
        <w:rPr>
          <w:rFonts w:ascii="Times New Roman" w:eastAsia="Arial" w:hAnsi="Times New Roman"/>
          <w:color w:val="FFFFFF" w:themeColor="background1"/>
          <w:szCs w:val="20"/>
        </w:rPr>
      </w:pPr>
    </w:p>
    <w:p w14:paraId="5A5D5BF8" w14:textId="54CC985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soporte de entrega o retorno deberá ser emitido cada vez que el vehículo realice cambio de baterías plomo ácido a partir del inicio de la ejecución, En caso de que el vehículo no haya realizado cambio de baterías y este le sea requerido por la interventoría delegada y/o supervisión, el ejecutor deberá emitir carta de compromiso firmada por el representante legal o gerente del proyecto</w:t>
      </w:r>
      <w:r w:rsidR="00FD6210" w:rsidRPr="00F13F22">
        <w:rPr>
          <w:rFonts w:ascii="Times New Roman" w:eastAsia="Arial" w:hAnsi="Times New Roman"/>
          <w:szCs w:val="20"/>
        </w:rPr>
        <w:t xml:space="preserve"> durante </w:t>
      </w:r>
      <w:r w:rsidR="00280CCC" w:rsidRPr="00F13F22">
        <w:rPr>
          <w:rFonts w:ascii="Times New Roman" w:eastAsia="Arial" w:hAnsi="Times New Roman"/>
          <w:szCs w:val="20"/>
        </w:rPr>
        <w:t>l</w:t>
      </w:r>
      <w:r w:rsidR="00FD6210" w:rsidRPr="00F13F22">
        <w:rPr>
          <w:rFonts w:ascii="Times New Roman" w:eastAsia="Arial" w:hAnsi="Times New Roman"/>
          <w:szCs w:val="20"/>
        </w:rPr>
        <w:t xml:space="preserve">a fase de </w:t>
      </w:r>
      <w:r w:rsidR="00280CCC" w:rsidRPr="00F13F22">
        <w:rPr>
          <w:rFonts w:ascii="Times New Roman" w:eastAsia="Arial" w:hAnsi="Times New Roman"/>
          <w:szCs w:val="20"/>
        </w:rPr>
        <w:t>alistamiento y planeación</w:t>
      </w:r>
      <w:r w:rsidRPr="00F13F22">
        <w:rPr>
          <w:rFonts w:ascii="Times New Roman" w:eastAsia="Arial" w:hAnsi="Times New Roman"/>
          <w:szCs w:val="20"/>
        </w:rPr>
        <w:t>, expresando que el vehículo (placas) aún no ha realizado el servicio, además, deberá comunicar la proyección aproximada de la fecha en que se estima el cambio de baterías y comprometerse a realizar la actividad en un lugar autorizado y presentar la documentación a la interventoría y/o supervisión.</w:t>
      </w:r>
    </w:p>
    <w:p w14:paraId="4A9E3267" w14:textId="77777777" w:rsidR="00285FB5" w:rsidRPr="00F13F22" w:rsidRDefault="00285FB5" w:rsidP="00285FB5">
      <w:pPr>
        <w:rPr>
          <w:rFonts w:ascii="Times New Roman" w:eastAsia="Arial" w:hAnsi="Times New Roman"/>
          <w:szCs w:val="20"/>
        </w:rPr>
      </w:pPr>
    </w:p>
    <w:p w14:paraId="3200762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Si el ejecutor se encuentre en el trámite de alguno de los requisitos normativos de carácter ambiental que sea requerido para la presentación de la propuesta, podrá presentar el soporte de radicación de este ante la autoridad ambiental competente del trámite, para su convalidación</w:t>
      </w:r>
    </w:p>
    <w:p w14:paraId="56C2979B" w14:textId="77777777" w:rsidR="00285FB5" w:rsidRPr="00F13F22" w:rsidRDefault="00285FB5" w:rsidP="00285FB5">
      <w:pPr>
        <w:rPr>
          <w:rFonts w:ascii="Times New Roman" w:eastAsia="Arial" w:hAnsi="Times New Roman"/>
          <w:szCs w:val="20"/>
        </w:rPr>
      </w:pPr>
    </w:p>
    <w:p w14:paraId="023EE76F" w14:textId="62E88502"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5</w:t>
      </w:r>
      <w:r w:rsidRPr="00F13F22">
        <w:rPr>
          <w:rFonts w:ascii="Times New Roman" w:eastAsia="Arial" w:hAnsi="Times New Roman"/>
          <w:b/>
          <w:szCs w:val="20"/>
        </w:rPr>
        <w:t>.4 Programa de Gestión ambiental empresarial</w:t>
      </w:r>
    </w:p>
    <w:p w14:paraId="424143CC" w14:textId="77777777" w:rsidR="00285FB5" w:rsidRPr="00F13F22" w:rsidRDefault="00285FB5" w:rsidP="00285FB5">
      <w:pPr>
        <w:rPr>
          <w:rFonts w:ascii="Times New Roman" w:hAnsi="Times New Roman"/>
          <w:b/>
          <w:color w:val="000000"/>
          <w:szCs w:val="20"/>
        </w:rPr>
      </w:pPr>
    </w:p>
    <w:p w14:paraId="5CD2C4F9" w14:textId="03F55C3B" w:rsidR="00285FB5" w:rsidRPr="00F13F22" w:rsidRDefault="00EE1676" w:rsidP="00285FB5">
      <w:pPr>
        <w:rPr>
          <w:rFonts w:ascii="Times New Roman" w:eastAsia="Arial" w:hAnsi="Times New Roman"/>
          <w:szCs w:val="20"/>
        </w:rPr>
      </w:pPr>
      <w:r w:rsidRPr="00F13F22">
        <w:rPr>
          <w:rFonts w:ascii="Times New Roman" w:eastAsia="Arial" w:hAnsi="Times New Roman"/>
          <w:szCs w:val="20"/>
        </w:rPr>
        <w:t xml:space="preserve">El ejecutor </w:t>
      </w:r>
      <w:r w:rsidR="00285FB5" w:rsidRPr="00F13F22">
        <w:rPr>
          <w:rFonts w:ascii="Times New Roman" w:eastAsia="Arial" w:hAnsi="Times New Roman"/>
          <w:szCs w:val="20"/>
        </w:rPr>
        <w:t>deberá presentar a</w:t>
      </w:r>
      <w:r w:rsidR="00280CCC" w:rsidRPr="00F13F22">
        <w:rPr>
          <w:rFonts w:ascii="Times New Roman" w:eastAsia="Arial" w:hAnsi="Times New Roman"/>
          <w:szCs w:val="20"/>
        </w:rPr>
        <w:t>l IDIPRON durante la fase de alistamiento y planeación</w:t>
      </w:r>
      <w:r w:rsidR="00285FB5" w:rsidRPr="00F13F22">
        <w:rPr>
          <w:rFonts w:ascii="Times New Roman" w:eastAsia="Arial" w:hAnsi="Times New Roman"/>
          <w:szCs w:val="20"/>
        </w:rPr>
        <w:t>, copia del formulario de inscripción radicado en la SDA</w:t>
      </w:r>
      <w:r w:rsidR="00280CCC" w:rsidRPr="00F13F22">
        <w:rPr>
          <w:rFonts w:ascii="Times New Roman" w:eastAsia="Arial" w:hAnsi="Times New Roman"/>
          <w:szCs w:val="20"/>
        </w:rPr>
        <w:t xml:space="preserve"> (Secretaria Distrital de Ambiente)</w:t>
      </w:r>
      <w:r w:rsidR="00285FB5" w:rsidRPr="00F13F22">
        <w:rPr>
          <w:rFonts w:ascii="Times New Roman" w:eastAsia="Arial" w:hAnsi="Times New Roman"/>
          <w:szCs w:val="20"/>
        </w:rPr>
        <w:t>, la fecha de presentación de</w:t>
      </w:r>
      <w:r w:rsidR="00280CCC" w:rsidRPr="00F13F22">
        <w:rPr>
          <w:rFonts w:ascii="Times New Roman" w:eastAsia="Arial" w:hAnsi="Times New Roman"/>
          <w:szCs w:val="20"/>
        </w:rPr>
        <w:t xml:space="preserve">l certificado de </w:t>
      </w:r>
      <w:r w:rsidR="00F13F22" w:rsidRPr="00F13F22">
        <w:rPr>
          <w:rFonts w:ascii="Times New Roman" w:eastAsia="Arial" w:hAnsi="Times New Roman"/>
          <w:szCs w:val="20"/>
        </w:rPr>
        <w:t>inscripción estará</w:t>
      </w:r>
      <w:r w:rsidR="00285FB5" w:rsidRPr="00F13F22">
        <w:rPr>
          <w:rFonts w:ascii="Times New Roman" w:eastAsia="Arial" w:hAnsi="Times New Roman"/>
          <w:szCs w:val="20"/>
        </w:rPr>
        <w:t xml:space="preserve"> de acuerdo con el primer plazo de inscripciones </w:t>
      </w:r>
      <w:r w:rsidR="00280CCC" w:rsidRPr="00F13F22">
        <w:rPr>
          <w:rFonts w:ascii="Times New Roman" w:eastAsia="Arial" w:hAnsi="Times New Roman"/>
          <w:szCs w:val="20"/>
        </w:rPr>
        <w:t xml:space="preserve">ante la SDA, </w:t>
      </w:r>
      <w:r w:rsidR="00285FB5" w:rsidRPr="00F13F22">
        <w:rPr>
          <w:rFonts w:ascii="Times New Roman" w:eastAsia="Arial" w:hAnsi="Times New Roman"/>
          <w:szCs w:val="20"/>
        </w:rPr>
        <w:t xml:space="preserve">posterior a la </w:t>
      </w:r>
      <w:r w:rsidR="00280CCC" w:rsidRPr="00F13F22">
        <w:rPr>
          <w:rFonts w:ascii="Times New Roman" w:eastAsia="Arial" w:hAnsi="Times New Roman"/>
          <w:szCs w:val="20"/>
        </w:rPr>
        <w:t xml:space="preserve">firma del acta de inicio. </w:t>
      </w:r>
    </w:p>
    <w:p w14:paraId="1CDB6976" w14:textId="77777777" w:rsidR="00285FB5" w:rsidRPr="00F13F22" w:rsidRDefault="00285FB5" w:rsidP="00285FB5">
      <w:pPr>
        <w:rPr>
          <w:rFonts w:ascii="Times New Roman" w:eastAsia="Arial" w:hAnsi="Times New Roman"/>
          <w:szCs w:val="20"/>
        </w:rPr>
      </w:pPr>
    </w:p>
    <w:p w14:paraId="2869A803" w14:textId="240887DF"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Si el ejecutor cuenta con la certificación (GAE) en su primer nivel o superior, presentarán a</w:t>
      </w:r>
      <w:r w:rsidR="00280CCC" w:rsidRPr="00F13F22">
        <w:rPr>
          <w:rFonts w:ascii="Times New Roman" w:eastAsia="Arial" w:hAnsi="Times New Roman"/>
          <w:szCs w:val="20"/>
        </w:rPr>
        <w:t xml:space="preserve">l IDIPRON durante la fase de alistamiento y ejecución, </w:t>
      </w:r>
      <w:r w:rsidRPr="00F13F22">
        <w:rPr>
          <w:rFonts w:ascii="Times New Roman" w:eastAsia="Arial" w:hAnsi="Times New Roman"/>
          <w:szCs w:val="20"/>
        </w:rPr>
        <w:t>el soporte correspondiente para dar cumplimiento a la presente obligación. Si cuenta con la certificación ambiental ISO 14001:2015 podrán presentar el documento de soporte para convalidar esta obligación.</w:t>
      </w:r>
    </w:p>
    <w:p w14:paraId="785F5440" w14:textId="77777777" w:rsidR="00285FB5" w:rsidRPr="00F13F22" w:rsidRDefault="00285FB5" w:rsidP="00285FB5">
      <w:pPr>
        <w:rPr>
          <w:rFonts w:ascii="Times New Roman" w:eastAsia="Arial" w:hAnsi="Times New Roman"/>
          <w:szCs w:val="20"/>
        </w:rPr>
      </w:pPr>
    </w:p>
    <w:p w14:paraId="7C30214B" w14:textId="76513566"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5</w:t>
      </w:r>
      <w:r w:rsidRPr="00F13F22">
        <w:rPr>
          <w:rFonts w:ascii="Times New Roman" w:eastAsia="Arial" w:hAnsi="Times New Roman"/>
          <w:b/>
          <w:szCs w:val="20"/>
        </w:rPr>
        <w:t>.5 Prevención de Pérdida y desperdicio de alimentos</w:t>
      </w:r>
    </w:p>
    <w:p w14:paraId="0AEA958B" w14:textId="77777777" w:rsidR="00420E76" w:rsidRPr="00F13F22" w:rsidRDefault="00420E76" w:rsidP="00285FB5">
      <w:pPr>
        <w:rPr>
          <w:rFonts w:ascii="Times New Roman" w:eastAsia="Arial" w:hAnsi="Times New Roman"/>
          <w:szCs w:val="20"/>
        </w:rPr>
      </w:pPr>
    </w:p>
    <w:p w14:paraId="5D7A38CC" w14:textId="76F9B010"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deberá dar cumplimiento a la normatividad relacionada con la prevención de pérdidas y desperdicios de alimentos de acuerdo con lo definido Acuerdo 753 del 2019 del Concejo de Bogotá D.C, que establece lineamientos para prevenir la pérdida y el desperdicio de alimentos en el Distrito Capital, y la Ley 1990 de 2019 </w:t>
      </w:r>
      <w:r w:rsidR="00420E76" w:rsidRPr="00F13F22">
        <w:rPr>
          <w:rFonts w:ascii="Times New Roman" w:eastAsia="Arial" w:hAnsi="Times New Roman"/>
          <w:szCs w:val="20"/>
        </w:rPr>
        <w:t xml:space="preserve">expedida </w:t>
      </w:r>
      <w:r w:rsidRPr="00F13F22">
        <w:rPr>
          <w:rFonts w:ascii="Times New Roman" w:eastAsia="Arial" w:hAnsi="Times New Roman"/>
          <w:szCs w:val="20"/>
        </w:rPr>
        <w:t>por el Congreso de la República de Colombia, por medio de la cual se crea la política para prevenir la pérdida y el desperdicio de alimentos y se dictan otras disposiciones.</w:t>
      </w:r>
    </w:p>
    <w:p w14:paraId="34E1E25F" w14:textId="77777777" w:rsidR="00285FB5" w:rsidRPr="00F13F22" w:rsidRDefault="00285FB5" w:rsidP="00285FB5">
      <w:pPr>
        <w:rPr>
          <w:rFonts w:ascii="Times New Roman" w:eastAsia="Arial" w:hAnsi="Times New Roman"/>
          <w:szCs w:val="20"/>
        </w:rPr>
      </w:pPr>
    </w:p>
    <w:p w14:paraId="58B61E71" w14:textId="289C632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corresponsabilidad con las acciones que adelante el Distrito, el ejecutor deberá presentar</w:t>
      </w:r>
      <w:r w:rsidR="00280CCC" w:rsidRPr="00F13F22">
        <w:rPr>
          <w:rFonts w:ascii="Times New Roman" w:eastAsia="Arial" w:hAnsi="Times New Roman"/>
          <w:szCs w:val="20"/>
        </w:rPr>
        <w:t xml:space="preserve"> al IDIPRON, dentro de la fase de alistamiento y planeación, una</w:t>
      </w:r>
      <w:r w:rsidRPr="00F13F22">
        <w:rPr>
          <w:rFonts w:ascii="Times New Roman" w:eastAsia="Arial" w:hAnsi="Times New Roman"/>
          <w:szCs w:val="20"/>
        </w:rPr>
        <w:t xml:space="preserve"> estrategia que fomente las buenas prácticas en toda la cadena de producción y suministro de alimentos para prevenir la pérdida y el desperdicio de alimentos y/o articularse en lo que corresponda a la celebración de la Semana de la Reducción de Pérdidas o Desperdicios de Alimentos que se establezca en el Distrito y acciones relacionadas. </w:t>
      </w:r>
    </w:p>
    <w:p w14:paraId="5FFC19AB" w14:textId="77777777" w:rsidR="00285FB5" w:rsidRPr="00F13F22" w:rsidRDefault="00285FB5" w:rsidP="00285FB5">
      <w:pPr>
        <w:rPr>
          <w:rFonts w:ascii="Times New Roman" w:eastAsia="Arial" w:hAnsi="Times New Roman"/>
          <w:szCs w:val="20"/>
        </w:rPr>
      </w:pPr>
    </w:p>
    <w:p w14:paraId="65719CE5" w14:textId="1294A650"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6</w:t>
      </w:r>
      <w:r w:rsidRPr="00F13F22">
        <w:rPr>
          <w:rFonts w:ascii="Times New Roman" w:eastAsia="Arial" w:hAnsi="Times New Roman"/>
          <w:b/>
          <w:szCs w:val="20"/>
        </w:rPr>
        <w:t>. Talento Humano</w:t>
      </w:r>
    </w:p>
    <w:p w14:paraId="529CECFC" w14:textId="77777777" w:rsidR="00285FB5" w:rsidRPr="00F13F22" w:rsidRDefault="00285FB5" w:rsidP="00285FB5">
      <w:pPr>
        <w:rPr>
          <w:rFonts w:ascii="Times New Roman" w:eastAsia="Arial" w:hAnsi="Times New Roman"/>
          <w:b/>
          <w:color w:val="FFFFFF" w:themeColor="background1"/>
          <w:szCs w:val="20"/>
        </w:rPr>
      </w:pPr>
    </w:p>
    <w:p w14:paraId="33D0592E" w14:textId="58E756A8" w:rsidR="00EC133D" w:rsidRPr="00F13F22" w:rsidRDefault="00EC133D" w:rsidP="00EC133D">
      <w:pPr>
        <w:rPr>
          <w:rFonts w:ascii="Times New Roman" w:eastAsia="Arial" w:hAnsi="Times New Roman"/>
          <w:szCs w:val="20"/>
        </w:rPr>
      </w:pPr>
      <w:r w:rsidRPr="00F13F22">
        <w:rPr>
          <w:rFonts w:ascii="Times New Roman" w:eastAsia="Arial" w:hAnsi="Times New Roman"/>
          <w:szCs w:val="20"/>
        </w:rPr>
        <w:t xml:space="preserve">El oferente debe presentar </w:t>
      </w:r>
      <w:r w:rsidR="00280CCC" w:rsidRPr="00F13F22">
        <w:rPr>
          <w:rFonts w:ascii="Times New Roman" w:eastAsia="Arial" w:hAnsi="Times New Roman"/>
          <w:szCs w:val="20"/>
        </w:rPr>
        <w:t xml:space="preserve">al IDIPRON durante la fase de alistamiento y planeación </w:t>
      </w:r>
      <w:r w:rsidRPr="00F13F22">
        <w:rPr>
          <w:rFonts w:ascii="Times New Roman" w:eastAsia="Arial" w:hAnsi="Times New Roman"/>
          <w:szCs w:val="20"/>
        </w:rPr>
        <w:t>certificado donde se comprometa a contratar y entregar la documentación exigida para cada uno de los perfiles de talento humano requeridos en este anexo técnico.</w:t>
      </w:r>
    </w:p>
    <w:p w14:paraId="4476F4CB" w14:textId="77777777" w:rsidR="00EC133D" w:rsidRPr="00F13F22" w:rsidRDefault="00EC133D" w:rsidP="00EC133D">
      <w:pPr>
        <w:rPr>
          <w:rFonts w:ascii="Times New Roman" w:eastAsia="Arial" w:hAnsi="Times New Roman"/>
          <w:szCs w:val="20"/>
        </w:rPr>
      </w:pPr>
    </w:p>
    <w:p w14:paraId="50569391" w14:textId="4DEAD561" w:rsidR="00EC133D"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w:t>
      </w:r>
      <w:r w:rsidR="00280CCC" w:rsidRPr="00F13F22">
        <w:rPr>
          <w:rFonts w:ascii="Times New Roman" w:eastAsia="Arial" w:hAnsi="Times New Roman"/>
          <w:szCs w:val="20"/>
        </w:rPr>
        <w:t xml:space="preserve">ejecutor </w:t>
      </w:r>
      <w:r w:rsidR="00EC133D" w:rsidRPr="00F13F22">
        <w:rPr>
          <w:rFonts w:ascii="Times New Roman" w:eastAsia="Arial" w:hAnsi="Times New Roman"/>
          <w:szCs w:val="20"/>
        </w:rPr>
        <w:t>debe</w:t>
      </w:r>
      <w:r w:rsidRPr="00F13F22">
        <w:rPr>
          <w:rFonts w:ascii="Times New Roman" w:eastAsia="Arial" w:hAnsi="Times New Roman"/>
          <w:szCs w:val="20"/>
        </w:rPr>
        <w:t xml:space="preserve"> garantizar la contratación del recurso humano idóneo y suficiente con experiencia. para garantizar el oportuno y adecuado cumplimiento con alta calidad de las diferentes fases del proceso: Fase I de planeación y Alistamiento, Fase II Fase de ejecución, Fase III Fase administrativa, Fase IV de Monitoreo y seguimiento. </w:t>
      </w:r>
      <w:r w:rsidR="00EC133D" w:rsidRPr="00F13F22">
        <w:rPr>
          <w:rFonts w:ascii="Times New Roman" w:eastAsia="Arial" w:hAnsi="Times New Roman"/>
          <w:szCs w:val="20"/>
        </w:rPr>
        <w:t xml:space="preserve"> El </w:t>
      </w:r>
      <w:r w:rsidR="00280CCC" w:rsidRPr="00F13F22">
        <w:rPr>
          <w:rFonts w:ascii="Times New Roman" w:eastAsia="Arial" w:hAnsi="Times New Roman"/>
          <w:szCs w:val="20"/>
        </w:rPr>
        <w:t>ejecutor</w:t>
      </w:r>
      <w:r w:rsidR="00EC133D" w:rsidRPr="00F13F22">
        <w:rPr>
          <w:rFonts w:ascii="Times New Roman" w:eastAsia="Arial" w:hAnsi="Times New Roman"/>
          <w:szCs w:val="20"/>
        </w:rPr>
        <w:t xml:space="preserve"> deberá demostrar y garantizar el cumplimiento de todos los requisitos, establecidos en este anexo técnico los cuales son indispensables para la adjudicación del contrato, demostrando y garantizando la suficiencia e idoneidad del personal para garantizar la calidad y el cumplimiento de todas las obligaciones establecidas en el contrato</w:t>
      </w:r>
    </w:p>
    <w:p w14:paraId="2C7C3FCE" w14:textId="77777777" w:rsidR="00403315" w:rsidRPr="00F13F22" w:rsidRDefault="00403315" w:rsidP="00285FB5">
      <w:pPr>
        <w:rPr>
          <w:rFonts w:ascii="Times New Roman" w:eastAsia="Arial" w:hAnsi="Times New Roman"/>
          <w:szCs w:val="20"/>
        </w:rPr>
      </w:pPr>
    </w:p>
    <w:p w14:paraId="4B497C1E" w14:textId="4508D16A" w:rsidR="00285FB5" w:rsidRPr="00F13F22" w:rsidRDefault="00EC133D" w:rsidP="00285FB5">
      <w:pPr>
        <w:rPr>
          <w:rFonts w:ascii="Times New Roman" w:eastAsia="Arial" w:hAnsi="Times New Roman"/>
          <w:szCs w:val="20"/>
        </w:rPr>
      </w:pPr>
      <w:r w:rsidRPr="00F13F22">
        <w:rPr>
          <w:rFonts w:ascii="Times New Roman" w:eastAsia="Arial" w:hAnsi="Times New Roman"/>
          <w:szCs w:val="20"/>
        </w:rPr>
        <w:t xml:space="preserve">Es de resaltar </w:t>
      </w:r>
      <w:r w:rsidR="009341EC" w:rsidRPr="00F13F22">
        <w:rPr>
          <w:rFonts w:ascii="Times New Roman" w:eastAsia="Arial" w:hAnsi="Times New Roman"/>
          <w:szCs w:val="20"/>
        </w:rPr>
        <w:t>que, durante</w:t>
      </w:r>
      <w:r w:rsidRPr="00F13F22">
        <w:rPr>
          <w:rFonts w:ascii="Times New Roman" w:eastAsia="Arial" w:hAnsi="Times New Roman"/>
          <w:szCs w:val="20"/>
        </w:rPr>
        <w:t xml:space="preserve"> la ejecución del contrato, l</w:t>
      </w:r>
      <w:r w:rsidR="00285FB5" w:rsidRPr="00F13F22">
        <w:rPr>
          <w:rFonts w:ascii="Times New Roman" w:eastAsia="Arial" w:hAnsi="Times New Roman"/>
          <w:szCs w:val="20"/>
        </w:rPr>
        <w:t>os parámetros establecidos para el talento humano serán verificados por la supervisión y/o interventoría</w:t>
      </w:r>
      <w:r w:rsidR="00280CCC" w:rsidRPr="00F13F22">
        <w:rPr>
          <w:rFonts w:ascii="Times New Roman" w:eastAsia="Arial" w:hAnsi="Times New Roman"/>
          <w:szCs w:val="20"/>
        </w:rPr>
        <w:t xml:space="preserve"> desde IDIPRON, basado</w:t>
      </w:r>
      <w:r w:rsidR="00285FB5" w:rsidRPr="00F13F22">
        <w:rPr>
          <w:rFonts w:ascii="Times New Roman" w:eastAsia="Arial" w:hAnsi="Times New Roman"/>
          <w:szCs w:val="20"/>
        </w:rPr>
        <w:t xml:space="preserve"> en las normas sanitarias vigentes tales como: Resolución 2674 de 2013 del Ministerio de Salud y Protección Social y demás normas que la adicionen, modifiquen o sustituyan.</w:t>
      </w:r>
    </w:p>
    <w:p w14:paraId="2A9F6779" w14:textId="77777777" w:rsidR="00152398" w:rsidRPr="00F13F22" w:rsidRDefault="00152398" w:rsidP="00285FB5">
      <w:pPr>
        <w:rPr>
          <w:rFonts w:ascii="Times New Roman" w:eastAsia="Arial" w:hAnsi="Times New Roman"/>
          <w:szCs w:val="20"/>
        </w:rPr>
      </w:pPr>
    </w:p>
    <w:p w14:paraId="12F37B00" w14:textId="5E5AE51D"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caso de requerir adición y/o reemplazo del personal operativo, debe enviarse la misma documentación solicitada en </w:t>
      </w:r>
      <w:r w:rsidR="0007668F" w:rsidRPr="00F13F22">
        <w:rPr>
          <w:rFonts w:ascii="Times New Roman" w:eastAsia="Arial" w:hAnsi="Times New Roman"/>
          <w:szCs w:val="20"/>
        </w:rPr>
        <w:t xml:space="preserve">el proceso de selección </w:t>
      </w:r>
      <w:r w:rsidRPr="00F13F22">
        <w:rPr>
          <w:rFonts w:ascii="Times New Roman" w:eastAsia="Arial" w:hAnsi="Times New Roman"/>
          <w:szCs w:val="20"/>
        </w:rPr>
        <w:t>para revisión y aprobación por parte del Equipo de Supervisión IDIPRON o Interventoría</w:t>
      </w:r>
      <w:r w:rsidR="002B538C" w:rsidRPr="00F13F22">
        <w:rPr>
          <w:rFonts w:ascii="Times New Roman" w:eastAsia="Arial" w:hAnsi="Times New Roman"/>
          <w:szCs w:val="20"/>
        </w:rPr>
        <w:t>.</w:t>
      </w:r>
    </w:p>
    <w:p w14:paraId="21C27549" w14:textId="77777777" w:rsidR="00285FB5" w:rsidRPr="00F13F22" w:rsidRDefault="00285FB5" w:rsidP="00285FB5">
      <w:pPr>
        <w:rPr>
          <w:rFonts w:ascii="Times New Roman" w:eastAsia="Arial" w:hAnsi="Times New Roman"/>
          <w:szCs w:val="20"/>
        </w:rPr>
      </w:pPr>
    </w:p>
    <w:p w14:paraId="3C1A3388" w14:textId="79A63751"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 entregar al personal manipulador de alimentos dos dotaciones al inicio de la ejecución del contrato, estas deben ser nuevas y completas (2 pantalones blancos, 2 camisas o batas blancas, 1 par de zapatos antideslizantes cerrados blancos y 1 delantal plástico) y elementos de protección personal (gorro, tapabocas y guantes plásticos para las actividades de Limpieza y Desinfección y realizar la reposición cada</w:t>
      </w:r>
      <w:r w:rsidR="006153AF" w:rsidRPr="00F13F22">
        <w:rPr>
          <w:rFonts w:ascii="Times New Roman" w:eastAsia="Arial" w:hAnsi="Times New Roman"/>
          <w:szCs w:val="20"/>
        </w:rPr>
        <w:t xml:space="preserve"> tres (3) meses </w:t>
      </w:r>
      <w:r w:rsidRPr="00F13F22">
        <w:rPr>
          <w:rFonts w:ascii="Times New Roman" w:eastAsia="Arial" w:hAnsi="Times New Roman"/>
          <w:szCs w:val="20"/>
        </w:rPr>
        <w:t xml:space="preserve"> </w:t>
      </w:r>
    </w:p>
    <w:p w14:paraId="1A027CDE" w14:textId="77777777" w:rsidR="00BE4A31" w:rsidRPr="00F13F22" w:rsidRDefault="00BE4A31" w:rsidP="00285FB5">
      <w:pPr>
        <w:rPr>
          <w:rFonts w:ascii="Times New Roman" w:eastAsia="Arial" w:hAnsi="Times New Roman"/>
          <w:szCs w:val="20"/>
        </w:rPr>
      </w:pPr>
    </w:p>
    <w:p w14:paraId="5437C338" w14:textId="64BB86ED"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operarios de alimentos deben utilizar uniformes limpios, y todos los elementos de protección personal y cumplir con las normas de higiene personal, como lavarse las manos frecuentemente y mantener las uñas cortas y limpias</w:t>
      </w:r>
      <w:r w:rsidR="00BE4A31" w:rsidRPr="00F13F22">
        <w:rPr>
          <w:rFonts w:ascii="Times New Roman" w:eastAsia="Arial" w:hAnsi="Times New Roman"/>
          <w:szCs w:val="20"/>
        </w:rPr>
        <w:t>.</w:t>
      </w:r>
    </w:p>
    <w:p w14:paraId="17B2963E" w14:textId="77777777" w:rsidR="00BE4A31" w:rsidRPr="00F13F22" w:rsidRDefault="00BE4A31" w:rsidP="00285FB5">
      <w:pPr>
        <w:rPr>
          <w:rFonts w:ascii="Times New Roman" w:eastAsia="Arial" w:hAnsi="Times New Roman"/>
          <w:szCs w:val="20"/>
        </w:rPr>
      </w:pPr>
    </w:p>
    <w:p w14:paraId="7A491AE0" w14:textId="60147428"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Según la Resolución 2674 de 2013 del Ministerio de Salud y Protección Social, el personal manipulador (manipuladoras, conductores, auxiliar de bodegas, ayudantes de conductores) debe contar con una certificación médica en la que conste la aptitud de la persona para la manipulación de alimentos. Frotis de garganta, KOH de uñas, coprológico. El ejecutor debe tomar las medidas correspondientes para que al personal manipulador de alimentos se le practique un reconocimiento médico, por lo menos una vez al año.</w:t>
      </w:r>
      <w:r w:rsidR="00B33BAF" w:rsidRPr="00F13F22">
        <w:rPr>
          <w:rFonts w:ascii="Times New Roman" w:eastAsia="Arial" w:hAnsi="Times New Roman"/>
          <w:szCs w:val="20"/>
        </w:rPr>
        <w:t xml:space="preserve"> Esta certificación debe entregarse junto con el plan de alistamiento en los tiempos establecidos para este</w:t>
      </w:r>
      <w:r w:rsidR="00280CCC" w:rsidRPr="00F13F22">
        <w:rPr>
          <w:rFonts w:ascii="Times New Roman" w:eastAsia="Arial" w:hAnsi="Times New Roman"/>
          <w:szCs w:val="20"/>
        </w:rPr>
        <w:t xml:space="preserve">, durante la fase de alistamiento y planeación. </w:t>
      </w:r>
    </w:p>
    <w:p w14:paraId="6198F3EA" w14:textId="77777777" w:rsidR="00285FB5" w:rsidRPr="00F13F22" w:rsidRDefault="00285FB5" w:rsidP="00285FB5">
      <w:pPr>
        <w:rPr>
          <w:rFonts w:ascii="Times New Roman" w:eastAsia="Arial" w:hAnsi="Times New Roman"/>
          <w:szCs w:val="20"/>
        </w:rPr>
      </w:pPr>
    </w:p>
    <w:p w14:paraId="43D2519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Dependiendo de la valoración efectuada por el médico, El ejecutor deben realizar las pruebas de laboratorio clínico u otras que resulten necesarias, registrando las medidas correctivas y preventivas tomadas con el fin de mitigar la posible contaminación del alimento que pueda generarse por el estado de salud del personal manipulador.</w:t>
      </w:r>
    </w:p>
    <w:p w14:paraId="7691ECAB" w14:textId="77777777" w:rsidR="00285FB5" w:rsidRPr="00F13F22" w:rsidRDefault="00285FB5" w:rsidP="00285FB5">
      <w:pPr>
        <w:rPr>
          <w:rFonts w:ascii="Times New Roman" w:eastAsia="Arial" w:hAnsi="Times New Roman"/>
          <w:szCs w:val="20"/>
        </w:rPr>
      </w:pPr>
    </w:p>
    <w:p w14:paraId="573146E5" w14:textId="0068AA72"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Es importante precisar que el ejecutor es autónomo al establecer, para la eficiente ejecución del contrato, la cantidad de integrantes del personal manipulador, siempre y cuando esto no afecte las condiciones de calidad del servicio e inocuidad, la oportunidad en la entrega y demás actividades propias de la atención. </w:t>
      </w:r>
      <w:r w:rsidR="00BF0379" w:rsidRPr="00F13F22">
        <w:rPr>
          <w:rFonts w:ascii="Times New Roman" w:eastAsia="Arial" w:hAnsi="Times New Roman"/>
          <w:szCs w:val="20"/>
        </w:rPr>
        <w:t xml:space="preserve"> Es importante aclarar que esta autonomía se refiere a la cantidad adicional de personal, más allá del equipo de trabajo mínimo requerido para cada sede, que ya se encuentra contemplado</w:t>
      </w:r>
    </w:p>
    <w:p w14:paraId="187992E4" w14:textId="77777777" w:rsidR="00285FB5" w:rsidRPr="00F13F22" w:rsidRDefault="00285FB5" w:rsidP="00285FB5">
      <w:pPr>
        <w:rPr>
          <w:rFonts w:ascii="Times New Roman" w:eastAsia="Arial" w:hAnsi="Times New Roman"/>
          <w:szCs w:val="20"/>
        </w:rPr>
      </w:pPr>
    </w:p>
    <w:p w14:paraId="0B04E430" w14:textId="306FCF0A"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reemplazar el personal manipulador que por su estado de salud represente riesgo de contaminación, de acuerdo con las normas sanitarias vigentes. (Resolución 2674/2013</w:t>
      </w:r>
      <w:r w:rsidR="00BD7FDA" w:rsidRPr="00F13F22">
        <w:rPr>
          <w:rFonts w:ascii="Times New Roman" w:eastAsia="Arial" w:hAnsi="Times New Roman"/>
          <w:szCs w:val="20"/>
        </w:rPr>
        <w:t xml:space="preserve"> del Ministerio de Salud y Protección Social de Colombia</w:t>
      </w:r>
      <w:r w:rsidRPr="00F13F22">
        <w:rPr>
          <w:rFonts w:ascii="Times New Roman" w:eastAsia="Arial" w:hAnsi="Times New Roman"/>
          <w:szCs w:val="20"/>
        </w:rPr>
        <w:t xml:space="preserve">). </w:t>
      </w:r>
    </w:p>
    <w:p w14:paraId="55B2B11F" w14:textId="77777777" w:rsidR="00285FB5" w:rsidRPr="00F13F22" w:rsidRDefault="00285FB5" w:rsidP="00285FB5">
      <w:pPr>
        <w:rPr>
          <w:rFonts w:ascii="Times New Roman" w:eastAsia="Arial" w:hAnsi="Times New Roman"/>
          <w:szCs w:val="20"/>
        </w:rPr>
      </w:pPr>
    </w:p>
    <w:p w14:paraId="4341C821" w14:textId="0B96DD39"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Cuando </w:t>
      </w:r>
      <w:r w:rsidR="00BD7FDA" w:rsidRPr="00F13F22">
        <w:rPr>
          <w:rFonts w:ascii="Times New Roman" w:eastAsia="Arial" w:hAnsi="Times New Roman"/>
          <w:szCs w:val="20"/>
        </w:rPr>
        <w:t xml:space="preserve">el </w:t>
      </w:r>
      <w:r w:rsidR="00F13F22" w:rsidRPr="00F13F22">
        <w:rPr>
          <w:rFonts w:ascii="Times New Roman" w:eastAsia="Arial" w:hAnsi="Times New Roman"/>
          <w:szCs w:val="20"/>
        </w:rPr>
        <w:t>ejecutor realice</w:t>
      </w:r>
      <w:r w:rsidRPr="00F13F22">
        <w:rPr>
          <w:rFonts w:ascii="Times New Roman" w:eastAsia="Arial" w:hAnsi="Times New Roman"/>
          <w:szCs w:val="20"/>
        </w:rPr>
        <w:t xml:space="preserve"> un reemplazo de personal manipulador en una de las </w:t>
      </w:r>
      <w:proofErr w:type="spellStart"/>
      <w:r w:rsidRPr="00F13F22">
        <w:rPr>
          <w:rFonts w:ascii="Times New Roman" w:eastAsia="Arial" w:hAnsi="Times New Roman"/>
          <w:szCs w:val="20"/>
        </w:rPr>
        <w:t>UPI</w:t>
      </w:r>
      <w:r w:rsidR="00BD7FDA" w:rsidRPr="00F13F22">
        <w:rPr>
          <w:rFonts w:ascii="Times New Roman" w:eastAsia="Arial" w:hAnsi="Times New Roman"/>
          <w:szCs w:val="20"/>
        </w:rPr>
        <w:t>s</w:t>
      </w:r>
      <w:proofErr w:type="spellEnd"/>
      <w:r w:rsidR="00BD7FDA" w:rsidRPr="00F13F22">
        <w:rPr>
          <w:rFonts w:ascii="Times New Roman" w:eastAsia="Arial" w:hAnsi="Times New Roman"/>
          <w:szCs w:val="20"/>
        </w:rPr>
        <w:t xml:space="preserve"> o </w:t>
      </w:r>
      <w:proofErr w:type="spellStart"/>
      <w:r w:rsidR="00BD7FDA" w:rsidRPr="00F13F22">
        <w:rPr>
          <w:rFonts w:ascii="Times New Roman" w:eastAsia="Arial" w:hAnsi="Times New Roman"/>
          <w:szCs w:val="20"/>
        </w:rPr>
        <w:t>UATs</w:t>
      </w:r>
      <w:proofErr w:type="spellEnd"/>
      <w:r w:rsidRPr="00F13F22">
        <w:rPr>
          <w:rFonts w:ascii="Times New Roman" w:eastAsia="Arial" w:hAnsi="Times New Roman"/>
          <w:szCs w:val="20"/>
        </w:rPr>
        <w:t>, este deberá contar con toda la documentación física requerida en la carpeta asignada para tal fin. El personal supernumerario o de rotación para prestar apoyo en las unidades de servicio deberá portar una carpeta física con toda la documentación.</w:t>
      </w:r>
    </w:p>
    <w:p w14:paraId="1FA12ABA" w14:textId="04F0E3BC" w:rsidR="008F6DA7" w:rsidRPr="00F13F22" w:rsidRDefault="008F6DA7" w:rsidP="00285FB5">
      <w:pPr>
        <w:rPr>
          <w:rFonts w:ascii="Times New Roman" w:eastAsia="Arial" w:hAnsi="Times New Roman"/>
          <w:szCs w:val="20"/>
        </w:rPr>
      </w:pPr>
    </w:p>
    <w:p w14:paraId="20C24C97" w14:textId="77777777" w:rsidR="008F6DA7" w:rsidRPr="00F13F22" w:rsidRDefault="008F6DA7" w:rsidP="008F6DA7">
      <w:pPr>
        <w:rPr>
          <w:rFonts w:ascii="Times New Roman" w:eastAsia="Arial" w:hAnsi="Times New Roman"/>
          <w:szCs w:val="20"/>
        </w:rPr>
      </w:pPr>
      <w:r w:rsidRPr="00F13F22">
        <w:rPr>
          <w:rFonts w:ascii="Times New Roman" w:eastAsia="Arial" w:hAnsi="Times New Roman"/>
          <w:szCs w:val="20"/>
        </w:rPr>
        <w:t>Con el objetivo de facilitar la transición y asegurar la continuidad en la prestación del servicio de alimentación, el IDIPRON podrá poner a disposición del ejecutor las hojas de vida del personal que ha prestado servicios previamente en las UPIS. Este personal cuenta con experiencia y conocimiento específico de las dinámicas y necesidades de la población atendida.</w:t>
      </w:r>
    </w:p>
    <w:p w14:paraId="59010157" w14:textId="77777777" w:rsidR="008F6DA7" w:rsidRPr="00F13F22" w:rsidRDefault="008F6DA7" w:rsidP="008F6DA7">
      <w:pPr>
        <w:rPr>
          <w:rFonts w:ascii="Times New Roman" w:eastAsia="Arial" w:hAnsi="Times New Roman"/>
          <w:szCs w:val="20"/>
        </w:rPr>
      </w:pPr>
    </w:p>
    <w:p w14:paraId="169D4132" w14:textId="77777777" w:rsidR="008F6DA7" w:rsidRPr="00F13F22" w:rsidRDefault="008F6DA7" w:rsidP="008F6DA7">
      <w:pPr>
        <w:rPr>
          <w:rFonts w:ascii="Times New Roman" w:eastAsia="Arial" w:hAnsi="Times New Roman"/>
          <w:szCs w:val="20"/>
        </w:rPr>
      </w:pPr>
      <w:r w:rsidRPr="00F13F22">
        <w:rPr>
          <w:rFonts w:ascii="Times New Roman" w:eastAsia="Arial" w:hAnsi="Times New Roman"/>
          <w:szCs w:val="20"/>
        </w:rPr>
        <w:t>Se aclara que la presentación de estas hojas de vida tiene carácter informativo y de apoyo al proceso de selección del ejecutor. El ejecutor tendrá plena autonomía para evaluar las hojas de vida presentadas y decidir si desea o no incorporar a este personal en su equipo de trabajo.</w:t>
      </w:r>
    </w:p>
    <w:p w14:paraId="29DAE5CB" w14:textId="77777777" w:rsidR="008F6DA7" w:rsidRPr="00F13F22" w:rsidRDefault="008F6DA7" w:rsidP="008F6DA7">
      <w:pPr>
        <w:rPr>
          <w:rFonts w:ascii="Times New Roman" w:eastAsia="Arial" w:hAnsi="Times New Roman"/>
          <w:szCs w:val="20"/>
        </w:rPr>
      </w:pPr>
    </w:p>
    <w:p w14:paraId="4DAE734A" w14:textId="77777777" w:rsidR="008F6DA7" w:rsidRPr="00F13F22" w:rsidRDefault="008F6DA7" w:rsidP="008F6DA7">
      <w:pPr>
        <w:rPr>
          <w:rFonts w:ascii="Times New Roman" w:eastAsia="Arial" w:hAnsi="Times New Roman"/>
          <w:szCs w:val="20"/>
        </w:rPr>
      </w:pPr>
      <w:r w:rsidRPr="00F13F22">
        <w:rPr>
          <w:rFonts w:ascii="Times New Roman" w:eastAsia="Arial" w:hAnsi="Times New Roman"/>
          <w:szCs w:val="20"/>
        </w:rPr>
        <w:t>La decisión final sobre la contratación del personal recae exclusivamente en el ejecutor, quien deberá realizar su propio proceso de selección y verificación de antecedentes, conforme a la normativa laboral vigente y a sus criterios de idoneidad. El IDIPRON no asume responsabilidad alguna por las decisiones tomadas por el ejecutor en materia de contratación.</w:t>
      </w:r>
    </w:p>
    <w:p w14:paraId="3889AFDB" w14:textId="77777777" w:rsidR="008F6DA7" w:rsidRPr="00F13F22" w:rsidRDefault="008F6DA7" w:rsidP="008F6DA7">
      <w:pPr>
        <w:rPr>
          <w:rFonts w:ascii="Times New Roman" w:eastAsia="Arial" w:hAnsi="Times New Roman"/>
          <w:szCs w:val="20"/>
        </w:rPr>
      </w:pPr>
    </w:p>
    <w:p w14:paraId="285D65AF" w14:textId="152C3376" w:rsidR="008F6DA7" w:rsidRPr="00F13F22" w:rsidRDefault="008F6DA7" w:rsidP="008F6DA7">
      <w:pPr>
        <w:rPr>
          <w:rFonts w:ascii="Times New Roman" w:eastAsia="Arial" w:hAnsi="Times New Roman"/>
          <w:szCs w:val="20"/>
        </w:rPr>
      </w:pPr>
      <w:r w:rsidRPr="00F13F22">
        <w:rPr>
          <w:rFonts w:ascii="Times New Roman" w:eastAsia="Arial" w:hAnsi="Times New Roman"/>
          <w:szCs w:val="20"/>
        </w:rPr>
        <w:t>Se enfatiza que la presentación de estas hojas de vida no implica exclusividad ni preferencia alguna por parte del IDIPRON hacia el personal previamente vinculado. El ejecutor tiene la libertad de conformar su equipo de trabajo con el personal que considere más adecuado para el cumplimiento del objeto contractual.</w:t>
      </w:r>
    </w:p>
    <w:p w14:paraId="4DA779F9" w14:textId="77777777" w:rsidR="00285FB5" w:rsidRPr="00F13F22" w:rsidRDefault="00285FB5" w:rsidP="00285FB5">
      <w:pPr>
        <w:rPr>
          <w:rFonts w:ascii="Times New Roman" w:eastAsia="Arial" w:hAnsi="Times New Roman"/>
          <w:szCs w:val="20"/>
        </w:rPr>
      </w:pPr>
    </w:p>
    <w:p w14:paraId="2CFF131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garantizar la contratación del siguiente equipo base necesario para la adecuada ejecución del contrato con los siguientes perfiles:</w:t>
      </w:r>
    </w:p>
    <w:p w14:paraId="508BED5C" w14:textId="77777777" w:rsidR="00285FB5" w:rsidRPr="00F13F22" w:rsidRDefault="00285FB5" w:rsidP="00285FB5">
      <w:pPr>
        <w:rPr>
          <w:rFonts w:ascii="Times New Roman" w:eastAsia="Arial" w:hAnsi="Times New Roman"/>
          <w:szCs w:val="20"/>
        </w:rPr>
      </w:pPr>
    </w:p>
    <w:p w14:paraId="231DCF5F" w14:textId="3244ACF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1. </w:t>
      </w:r>
      <w:r w:rsidRPr="00F13F22">
        <w:rPr>
          <w:rFonts w:ascii="Times New Roman" w:eastAsia="Arial" w:hAnsi="Times New Roman"/>
          <w:b/>
          <w:szCs w:val="20"/>
        </w:rPr>
        <w:t>Coordinador</w:t>
      </w:r>
      <w:r w:rsidR="00BD7FDA" w:rsidRPr="00F13F22">
        <w:rPr>
          <w:rFonts w:ascii="Times New Roman" w:eastAsia="Arial" w:hAnsi="Times New Roman"/>
          <w:b/>
          <w:szCs w:val="20"/>
        </w:rPr>
        <w:t xml:space="preserve"> general</w:t>
      </w:r>
      <w:r w:rsidR="002B538C" w:rsidRPr="00F13F22">
        <w:rPr>
          <w:rFonts w:ascii="Times New Roman" w:eastAsia="Arial" w:hAnsi="Times New Roman"/>
          <w:b/>
          <w:szCs w:val="20"/>
        </w:rPr>
        <w:t xml:space="preserve"> </w:t>
      </w:r>
    </w:p>
    <w:p w14:paraId="523C565E" w14:textId="2475CECA" w:rsidR="002B538C" w:rsidRPr="00F13F22" w:rsidRDefault="002B538C" w:rsidP="00285FB5">
      <w:pPr>
        <w:rPr>
          <w:rFonts w:ascii="Times New Roman" w:eastAsia="Arial" w:hAnsi="Times New Roman"/>
          <w:szCs w:val="20"/>
        </w:rPr>
      </w:pPr>
      <w:r w:rsidRPr="00F13F22">
        <w:rPr>
          <w:rFonts w:ascii="Times New Roman" w:eastAsia="Arial" w:hAnsi="Times New Roman"/>
          <w:b/>
          <w:szCs w:val="20"/>
        </w:rPr>
        <w:t>2.</w:t>
      </w:r>
      <w:r w:rsidRPr="00F13F22">
        <w:rPr>
          <w:rFonts w:ascii="Times New Roman" w:eastAsia="Arial" w:hAnsi="Times New Roman"/>
          <w:szCs w:val="20"/>
        </w:rPr>
        <w:t xml:space="preserve"> </w:t>
      </w:r>
      <w:r w:rsidRPr="00F13F22">
        <w:rPr>
          <w:rFonts w:ascii="Times New Roman" w:eastAsia="Arial" w:hAnsi="Times New Roman"/>
          <w:b/>
          <w:szCs w:val="20"/>
        </w:rPr>
        <w:t>Supervisor</w:t>
      </w:r>
      <w:r w:rsidR="00BD7FDA" w:rsidRPr="00F13F22">
        <w:rPr>
          <w:rFonts w:ascii="Times New Roman" w:eastAsia="Arial" w:hAnsi="Times New Roman"/>
          <w:b/>
          <w:szCs w:val="20"/>
        </w:rPr>
        <w:t xml:space="preserve"> operativo</w:t>
      </w:r>
    </w:p>
    <w:p w14:paraId="794B4E98" w14:textId="389787A7" w:rsidR="00285FB5" w:rsidRPr="00F13F22" w:rsidRDefault="002B538C" w:rsidP="00E54391">
      <w:pPr>
        <w:rPr>
          <w:rFonts w:ascii="Times New Roman" w:eastAsia="Arial" w:hAnsi="Times New Roman"/>
          <w:szCs w:val="20"/>
        </w:rPr>
      </w:pPr>
      <w:r w:rsidRPr="00F13F22">
        <w:rPr>
          <w:rFonts w:ascii="Times New Roman" w:eastAsia="Arial" w:hAnsi="Times New Roman"/>
          <w:szCs w:val="20"/>
        </w:rPr>
        <w:t>3</w:t>
      </w:r>
      <w:r w:rsidR="00285FB5" w:rsidRPr="00F13F22">
        <w:rPr>
          <w:rFonts w:ascii="Times New Roman" w:eastAsia="Arial" w:hAnsi="Times New Roman"/>
          <w:szCs w:val="20"/>
        </w:rPr>
        <w:t xml:space="preserve">. </w:t>
      </w:r>
      <w:r w:rsidR="00285FB5" w:rsidRPr="00F13F22">
        <w:rPr>
          <w:rFonts w:ascii="Times New Roman" w:eastAsia="Arial" w:hAnsi="Times New Roman"/>
          <w:b/>
          <w:szCs w:val="20"/>
        </w:rPr>
        <w:t>Líder administrativo y de cocina</w:t>
      </w:r>
    </w:p>
    <w:p w14:paraId="49A7983F" w14:textId="75E176F7" w:rsidR="002B538C" w:rsidRPr="00F13F22" w:rsidRDefault="002B538C" w:rsidP="00E54391">
      <w:pPr>
        <w:rPr>
          <w:rFonts w:ascii="Times New Roman" w:eastAsia="Arial" w:hAnsi="Times New Roman"/>
          <w:szCs w:val="20"/>
        </w:rPr>
      </w:pPr>
      <w:r w:rsidRPr="00F13F22">
        <w:rPr>
          <w:rFonts w:ascii="Times New Roman" w:eastAsia="Arial" w:hAnsi="Times New Roman"/>
          <w:szCs w:val="20"/>
        </w:rPr>
        <w:t>4</w:t>
      </w:r>
      <w:r w:rsidR="00285FB5" w:rsidRPr="00F13F22">
        <w:rPr>
          <w:rFonts w:ascii="Times New Roman" w:eastAsia="Arial" w:hAnsi="Times New Roman"/>
          <w:szCs w:val="20"/>
        </w:rPr>
        <w:t xml:space="preserve">. </w:t>
      </w:r>
      <w:r w:rsidR="00285FB5" w:rsidRPr="00F13F22">
        <w:rPr>
          <w:rFonts w:ascii="Times New Roman" w:eastAsia="Arial" w:hAnsi="Times New Roman"/>
          <w:b/>
          <w:szCs w:val="20"/>
        </w:rPr>
        <w:t>Manipuladores de alimentos</w:t>
      </w:r>
    </w:p>
    <w:p w14:paraId="2895C3EB" w14:textId="1489E837" w:rsidR="00BD7FDA" w:rsidRPr="00F13F22" w:rsidRDefault="00BD7FDA">
      <w:pPr>
        <w:rPr>
          <w:rFonts w:ascii="Times New Roman" w:eastAsia="Arial" w:hAnsi="Times New Roman"/>
          <w:szCs w:val="20"/>
        </w:rPr>
      </w:pPr>
    </w:p>
    <w:p w14:paraId="099E314B" w14:textId="14D5BD46" w:rsidR="00BD7FDA" w:rsidRPr="00F13F22" w:rsidRDefault="00BD7FDA">
      <w:pPr>
        <w:rPr>
          <w:rFonts w:ascii="Times New Roman" w:eastAsia="Arial" w:hAnsi="Times New Roman"/>
          <w:szCs w:val="20"/>
        </w:rPr>
      </w:pPr>
    </w:p>
    <w:p w14:paraId="66CAF4A7" w14:textId="77777777" w:rsidR="00BD7FDA" w:rsidRPr="00F13F22" w:rsidRDefault="00BD7FDA">
      <w:pPr>
        <w:rPr>
          <w:rFonts w:ascii="Times New Roman" w:eastAsia="Arial" w:hAnsi="Times New Roman"/>
          <w:szCs w:val="20"/>
        </w:rPr>
      </w:pPr>
    </w:p>
    <w:p w14:paraId="4C8DF80B" w14:textId="77777777" w:rsidR="00285FB5" w:rsidRPr="00F13F22" w:rsidRDefault="00285FB5" w:rsidP="00E54391">
      <w:pPr>
        <w:rPr>
          <w:rFonts w:ascii="Times New Roman" w:eastAsia="Arial" w:hAnsi="Times New Roman"/>
          <w:szCs w:val="20"/>
        </w:rPr>
      </w:pPr>
    </w:p>
    <w:p w14:paraId="7D71AC10" w14:textId="77777777" w:rsidR="00285FB5" w:rsidRPr="00F13F22" w:rsidRDefault="00285FB5" w:rsidP="00285FB5">
      <w:pPr>
        <w:pStyle w:val="Descripcin"/>
        <w:keepNext/>
      </w:pPr>
      <w:r w:rsidRPr="00F13F22">
        <w:t xml:space="preserve">Tabla </w:t>
      </w:r>
      <w:r w:rsidR="00C2488B">
        <w:fldChar w:fldCharType="begin"/>
      </w:r>
      <w:r w:rsidR="00C2488B">
        <w:instrText xml:space="preserve"> SEQ Tabla \* ARABIC </w:instrText>
      </w:r>
      <w:r w:rsidR="00C2488B">
        <w:fldChar w:fldCharType="separate"/>
      </w:r>
      <w:r w:rsidRPr="00F13F22">
        <w:rPr>
          <w:noProof/>
        </w:rPr>
        <w:t>3</w:t>
      </w:r>
      <w:r w:rsidR="00C2488B">
        <w:rPr>
          <w:noProof/>
        </w:rPr>
        <w:fldChar w:fldCharType="end"/>
      </w:r>
      <w:r w:rsidRPr="00F13F22">
        <w:t>. Talento humano requerido para la ejecución del contrato, según UPI y raciones aproximadas por día</w:t>
      </w:r>
    </w:p>
    <w:tbl>
      <w:tblPr>
        <w:tblW w:w="5000" w:type="pct"/>
        <w:tblCellMar>
          <w:left w:w="70" w:type="dxa"/>
          <w:right w:w="70" w:type="dxa"/>
        </w:tblCellMar>
        <w:tblLook w:val="04A0" w:firstRow="1" w:lastRow="0" w:firstColumn="1" w:lastColumn="0" w:noHBand="0" w:noVBand="1"/>
      </w:tblPr>
      <w:tblGrid>
        <w:gridCol w:w="1661"/>
        <w:gridCol w:w="1320"/>
        <w:gridCol w:w="1060"/>
        <w:gridCol w:w="1050"/>
        <w:gridCol w:w="1328"/>
        <w:gridCol w:w="1330"/>
        <w:gridCol w:w="1071"/>
      </w:tblGrid>
      <w:tr w:rsidR="002B538C" w:rsidRPr="00F13F22" w14:paraId="143DAD9B" w14:textId="77777777" w:rsidTr="00F13F22">
        <w:trPr>
          <w:trHeight w:val="1450"/>
        </w:trPr>
        <w:tc>
          <w:tcPr>
            <w:tcW w:w="942" w:type="pct"/>
            <w:tcBorders>
              <w:top w:val="single" w:sz="8" w:space="0" w:color="auto"/>
              <w:left w:val="single" w:sz="8" w:space="0" w:color="auto"/>
              <w:bottom w:val="nil"/>
              <w:right w:val="single" w:sz="8" w:space="0" w:color="auto"/>
            </w:tcBorders>
            <w:shd w:val="clear" w:color="000000" w:fill="808080"/>
            <w:noWrap/>
            <w:vAlign w:val="center"/>
            <w:hideMark/>
          </w:tcPr>
          <w:p w14:paraId="0CE2DB80" w14:textId="77777777" w:rsidR="002B538C" w:rsidRPr="00F13F22" w:rsidRDefault="002B538C" w:rsidP="00D8593A">
            <w:pPr>
              <w:jc w:val="center"/>
              <w:rPr>
                <w:rFonts w:ascii="Times New Roman" w:hAnsi="Times New Roman"/>
                <w:color w:val="FFFFFF"/>
                <w:sz w:val="18"/>
                <w:szCs w:val="18"/>
              </w:rPr>
            </w:pPr>
            <w:r w:rsidRPr="00F13F22">
              <w:rPr>
                <w:rFonts w:ascii="Times New Roman" w:hAnsi="Times New Roman"/>
                <w:color w:val="FFFFFF"/>
                <w:sz w:val="18"/>
                <w:szCs w:val="18"/>
              </w:rPr>
              <w:t>SEDES</w:t>
            </w:r>
          </w:p>
        </w:tc>
        <w:tc>
          <w:tcPr>
            <w:tcW w:w="748" w:type="pct"/>
            <w:tcBorders>
              <w:top w:val="single" w:sz="8" w:space="0" w:color="auto"/>
              <w:left w:val="single" w:sz="8" w:space="0" w:color="auto"/>
              <w:bottom w:val="nil"/>
              <w:right w:val="single" w:sz="8" w:space="0" w:color="auto"/>
            </w:tcBorders>
            <w:shd w:val="clear" w:color="000000" w:fill="808080"/>
            <w:noWrap/>
            <w:vAlign w:val="center"/>
            <w:hideMark/>
          </w:tcPr>
          <w:p w14:paraId="760B7060" w14:textId="77777777" w:rsidR="002B538C" w:rsidRPr="00F13F22" w:rsidRDefault="002B538C" w:rsidP="00D8593A">
            <w:pPr>
              <w:jc w:val="center"/>
              <w:rPr>
                <w:rFonts w:ascii="Times New Roman" w:hAnsi="Times New Roman"/>
                <w:color w:val="FFFFFF"/>
                <w:sz w:val="18"/>
                <w:szCs w:val="18"/>
              </w:rPr>
            </w:pPr>
            <w:r w:rsidRPr="00F13F22">
              <w:rPr>
                <w:rFonts w:ascii="Times New Roman" w:hAnsi="Times New Roman"/>
                <w:color w:val="FFFFFF"/>
                <w:sz w:val="18"/>
                <w:szCs w:val="18"/>
              </w:rPr>
              <w:t>TIPO DE SEDE</w:t>
            </w:r>
          </w:p>
        </w:tc>
        <w:tc>
          <w:tcPr>
            <w:tcW w:w="601" w:type="pct"/>
            <w:tcBorders>
              <w:top w:val="single" w:sz="8" w:space="0" w:color="auto"/>
              <w:left w:val="nil"/>
              <w:bottom w:val="nil"/>
              <w:right w:val="single" w:sz="8" w:space="0" w:color="auto"/>
            </w:tcBorders>
            <w:shd w:val="clear" w:color="000000" w:fill="808080"/>
            <w:vAlign w:val="center"/>
            <w:hideMark/>
          </w:tcPr>
          <w:p w14:paraId="2FE2F987" w14:textId="77777777" w:rsidR="002B538C" w:rsidRPr="00F13F22" w:rsidRDefault="002B538C" w:rsidP="00D8593A">
            <w:pPr>
              <w:jc w:val="center"/>
              <w:rPr>
                <w:rFonts w:ascii="Times New Roman" w:hAnsi="Times New Roman"/>
                <w:color w:val="FFFFFF"/>
                <w:sz w:val="18"/>
                <w:szCs w:val="18"/>
              </w:rPr>
            </w:pPr>
            <w:r w:rsidRPr="00F13F22">
              <w:rPr>
                <w:rFonts w:ascii="Times New Roman" w:hAnsi="Times New Roman"/>
                <w:color w:val="FFFFFF"/>
                <w:sz w:val="18"/>
                <w:szCs w:val="18"/>
              </w:rPr>
              <w:t xml:space="preserve">Total Raciones aproximadas por día </w:t>
            </w:r>
          </w:p>
        </w:tc>
        <w:tc>
          <w:tcPr>
            <w:tcW w:w="595" w:type="pct"/>
            <w:tcBorders>
              <w:top w:val="single" w:sz="8" w:space="0" w:color="auto"/>
              <w:left w:val="nil"/>
              <w:bottom w:val="nil"/>
              <w:right w:val="single" w:sz="8" w:space="0" w:color="auto"/>
            </w:tcBorders>
            <w:shd w:val="clear" w:color="000000" w:fill="808080"/>
            <w:vAlign w:val="center"/>
            <w:hideMark/>
          </w:tcPr>
          <w:p w14:paraId="318B8430" w14:textId="7CA8BA60" w:rsidR="002B538C" w:rsidRPr="00F13F22" w:rsidRDefault="002B538C" w:rsidP="00D8593A">
            <w:pPr>
              <w:jc w:val="center"/>
              <w:rPr>
                <w:rFonts w:ascii="Times New Roman" w:hAnsi="Times New Roman"/>
                <w:color w:val="FFFFFF"/>
                <w:sz w:val="18"/>
                <w:szCs w:val="18"/>
              </w:rPr>
            </w:pPr>
            <w:r w:rsidRPr="00F13F22">
              <w:rPr>
                <w:rFonts w:ascii="Times New Roman" w:hAnsi="Times New Roman"/>
                <w:color w:val="FFFFFF"/>
                <w:sz w:val="18"/>
                <w:szCs w:val="18"/>
              </w:rPr>
              <w:t xml:space="preserve">Coordinador </w:t>
            </w:r>
            <w:r w:rsidR="001117F3" w:rsidRPr="00F13F22">
              <w:rPr>
                <w:rFonts w:ascii="Times New Roman" w:hAnsi="Times New Roman"/>
                <w:color w:val="FFFFFF"/>
                <w:sz w:val="18"/>
                <w:szCs w:val="18"/>
              </w:rPr>
              <w:t>general</w:t>
            </w:r>
            <w:r w:rsidRPr="00F13F22">
              <w:rPr>
                <w:rFonts w:ascii="Times New Roman" w:hAnsi="Times New Roman"/>
                <w:color w:val="FFFFFF"/>
                <w:sz w:val="18"/>
                <w:szCs w:val="18"/>
              </w:rPr>
              <w:t xml:space="preserve"> </w:t>
            </w:r>
          </w:p>
        </w:tc>
        <w:tc>
          <w:tcPr>
            <w:tcW w:w="753" w:type="pct"/>
            <w:tcBorders>
              <w:top w:val="single" w:sz="8" w:space="0" w:color="auto"/>
              <w:left w:val="nil"/>
              <w:bottom w:val="nil"/>
              <w:right w:val="nil"/>
            </w:tcBorders>
            <w:shd w:val="clear" w:color="000000" w:fill="808080"/>
          </w:tcPr>
          <w:p w14:paraId="256C4636" w14:textId="77777777" w:rsidR="002B538C" w:rsidRPr="00F13F22" w:rsidRDefault="002B538C" w:rsidP="00D8593A">
            <w:pPr>
              <w:jc w:val="center"/>
              <w:rPr>
                <w:rFonts w:ascii="Times New Roman" w:hAnsi="Times New Roman"/>
                <w:color w:val="FFFFFF"/>
                <w:sz w:val="18"/>
                <w:szCs w:val="18"/>
              </w:rPr>
            </w:pPr>
          </w:p>
          <w:p w14:paraId="1573A83F" w14:textId="77777777" w:rsidR="002B538C" w:rsidRPr="00F13F22" w:rsidRDefault="002B538C" w:rsidP="00D8593A">
            <w:pPr>
              <w:jc w:val="center"/>
              <w:rPr>
                <w:rFonts w:ascii="Times New Roman" w:hAnsi="Times New Roman"/>
                <w:color w:val="FFFFFF"/>
                <w:sz w:val="18"/>
                <w:szCs w:val="18"/>
              </w:rPr>
            </w:pPr>
          </w:p>
          <w:p w14:paraId="4CF32D5D" w14:textId="77777777" w:rsidR="002B538C" w:rsidRPr="00F13F22" w:rsidRDefault="002B538C" w:rsidP="00D8593A">
            <w:pPr>
              <w:jc w:val="center"/>
              <w:rPr>
                <w:rFonts w:ascii="Times New Roman" w:hAnsi="Times New Roman"/>
                <w:color w:val="FFFFFF"/>
                <w:sz w:val="18"/>
                <w:szCs w:val="18"/>
              </w:rPr>
            </w:pPr>
          </w:p>
          <w:p w14:paraId="21F697A5" w14:textId="18AD5022" w:rsidR="002B538C" w:rsidRPr="00F13F22" w:rsidRDefault="002B538C" w:rsidP="00D8593A">
            <w:pPr>
              <w:jc w:val="center"/>
              <w:rPr>
                <w:rFonts w:ascii="Times New Roman" w:hAnsi="Times New Roman"/>
                <w:color w:val="FFFFFF"/>
                <w:sz w:val="18"/>
                <w:szCs w:val="18"/>
              </w:rPr>
            </w:pPr>
            <w:r w:rsidRPr="00F13F22">
              <w:rPr>
                <w:rFonts w:ascii="Times New Roman" w:hAnsi="Times New Roman"/>
                <w:color w:val="FFFFFF"/>
                <w:sz w:val="18"/>
                <w:szCs w:val="18"/>
              </w:rPr>
              <w:t>Supervisor</w:t>
            </w:r>
            <w:r w:rsidR="001117F3" w:rsidRPr="00F13F22">
              <w:rPr>
                <w:rFonts w:ascii="Times New Roman" w:hAnsi="Times New Roman"/>
                <w:color w:val="FFFFFF"/>
                <w:sz w:val="18"/>
                <w:szCs w:val="18"/>
              </w:rPr>
              <w:t xml:space="preserve"> operativo</w:t>
            </w:r>
            <w:r w:rsidRPr="00F13F22">
              <w:rPr>
                <w:rFonts w:ascii="Times New Roman" w:hAnsi="Times New Roman"/>
                <w:color w:val="FFFFFF"/>
                <w:sz w:val="18"/>
                <w:szCs w:val="18"/>
              </w:rPr>
              <w:t xml:space="preserve"> </w:t>
            </w:r>
          </w:p>
        </w:tc>
        <w:tc>
          <w:tcPr>
            <w:tcW w:w="754" w:type="pct"/>
            <w:tcBorders>
              <w:top w:val="single" w:sz="8" w:space="0" w:color="auto"/>
              <w:left w:val="nil"/>
              <w:bottom w:val="nil"/>
              <w:right w:val="single" w:sz="8" w:space="0" w:color="auto"/>
            </w:tcBorders>
            <w:shd w:val="clear" w:color="000000" w:fill="808080"/>
            <w:vAlign w:val="center"/>
            <w:hideMark/>
          </w:tcPr>
          <w:p w14:paraId="505AFE9A" w14:textId="40874F36" w:rsidR="002B538C" w:rsidRPr="00F13F22" w:rsidRDefault="002B538C" w:rsidP="00D8593A">
            <w:pPr>
              <w:jc w:val="center"/>
              <w:rPr>
                <w:rFonts w:ascii="Times New Roman" w:hAnsi="Times New Roman"/>
                <w:color w:val="FFFFFF"/>
                <w:sz w:val="18"/>
                <w:szCs w:val="18"/>
              </w:rPr>
            </w:pPr>
            <w:proofErr w:type="spellStart"/>
            <w:r w:rsidRPr="00F13F22">
              <w:rPr>
                <w:rFonts w:ascii="Times New Roman" w:hAnsi="Times New Roman"/>
                <w:color w:val="FFFFFF"/>
                <w:sz w:val="18"/>
                <w:szCs w:val="18"/>
              </w:rPr>
              <w:t>Lider</w:t>
            </w:r>
            <w:proofErr w:type="spellEnd"/>
            <w:r w:rsidRPr="00F13F22">
              <w:rPr>
                <w:rFonts w:ascii="Times New Roman" w:hAnsi="Times New Roman"/>
                <w:color w:val="FFFFFF"/>
                <w:sz w:val="18"/>
                <w:szCs w:val="18"/>
              </w:rPr>
              <w:t xml:space="preserve"> administrativo y de cocina</w:t>
            </w:r>
          </w:p>
        </w:tc>
        <w:tc>
          <w:tcPr>
            <w:tcW w:w="607" w:type="pct"/>
            <w:tcBorders>
              <w:top w:val="single" w:sz="8" w:space="0" w:color="auto"/>
              <w:left w:val="nil"/>
              <w:bottom w:val="nil"/>
              <w:right w:val="single" w:sz="8" w:space="0" w:color="auto"/>
            </w:tcBorders>
            <w:shd w:val="clear" w:color="000000" w:fill="808080"/>
            <w:vAlign w:val="bottom"/>
            <w:hideMark/>
          </w:tcPr>
          <w:p w14:paraId="4DE639A1" w14:textId="77777777" w:rsidR="002B538C" w:rsidRPr="00F13F22" w:rsidRDefault="002B538C" w:rsidP="00D8593A">
            <w:pPr>
              <w:jc w:val="center"/>
              <w:rPr>
                <w:rFonts w:ascii="Times New Roman" w:hAnsi="Times New Roman"/>
                <w:color w:val="FFFFFF"/>
                <w:sz w:val="18"/>
                <w:szCs w:val="18"/>
              </w:rPr>
            </w:pPr>
            <w:r w:rsidRPr="00F13F22">
              <w:rPr>
                <w:rFonts w:ascii="Times New Roman" w:hAnsi="Times New Roman"/>
                <w:color w:val="FFFFFF"/>
                <w:sz w:val="18"/>
                <w:szCs w:val="18"/>
              </w:rPr>
              <w:t>Cantidad aproximada  de Manipulador de alimentos por sede</w:t>
            </w:r>
          </w:p>
        </w:tc>
      </w:tr>
      <w:tr w:rsidR="002B538C" w:rsidRPr="00F13F22" w14:paraId="6BB1F210" w14:textId="77777777" w:rsidTr="00EF1DCA">
        <w:trPr>
          <w:trHeight w:val="290"/>
        </w:trPr>
        <w:tc>
          <w:tcPr>
            <w:tcW w:w="942" w:type="pct"/>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D39DE2A"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OASIS</w:t>
            </w:r>
          </w:p>
        </w:tc>
        <w:tc>
          <w:tcPr>
            <w:tcW w:w="748" w:type="pct"/>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500CB657"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single" w:sz="4" w:space="0" w:color="auto"/>
              <w:left w:val="nil"/>
              <w:bottom w:val="single" w:sz="4" w:space="0" w:color="auto"/>
              <w:right w:val="single" w:sz="8" w:space="0" w:color="auto"/>
            </w:tcBorders>
            <w:shd w:val="clear" w:color="auto" w:fill="auto"/>
            <w:noWrap/>
            <w:vAlign w:val="bottom"/>
            <w:hideMark/>
          </w:tcPr>
          <w:p w14:paraId="12BC1395"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845</w:t>
            </w:r>
          </w:p>
        </w:tc>
        <w:tc>
          <w:tcPr>
            <w:tcW w:w="595" w:type="pct"/>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35157EFD" w14:textId="77777777" w:rsidR="002B538C" w:rsidRPr="00F13F22" w:rsidRDefault="002B538C" w:rsidP="00D8593A">
            <w:pPr>
              <w:jc w:val="center"/>
              <w:rPr>
                <w:rFonts w:ascii="Times New Roman" w:hAnsi="Times New Roman"/>
                <w:color w:val="000000"/>
                <w:sz w:val="18"/>
                <w:szCs w:val="18"/>
              </w:rPr>
            </w:pPr>
          </w:p>
          <w:p w14:paraId="5447E4CA" w14:textId="17586488"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753" w:type="pct"/>
            <w:vMerge w:val="restart"/>
            <w:tcBorders>
              <w:top w:val="single" w:sz="4" w:space="0" w:color="auto"/>
              <w:left w:val="nil"/>
              <w:right w:val="nil"/>
            </w:tcBorders>
          </w:tcPr>
          <w:p w14:paraId="7ACAB1AD" w14:textId="77777777" w:rsidR="002B538C" w:rsidRPr="00F13F22" w:rsidRDefault="002B538C" w:rsidP="00D8593A">
            <w:pPr>
              <w:jc w:val="center"/>
              <w:rPr>
                <w:rFonts w:ascii="Times New Roman" w:hAnsi="Times New Roman"/>
                <w:color w:val="000000"/>
                <w:sz w:val="18"/>
                <w:szCs w:val="18"/>
              </w:rPr>
            </w:pPr>
          </w:p>
          <w:p w14:paraId="5D7A87BA" w14:textId="77777777" w:rsidR="002B538C" w:rsidRPr="00F13F22" w:rsidRDefault="002B538C" w:rsidP="00D8593A">
            <w:pPr>
              <w:jc w:val="center"/>
              <w:rPr>
                <w:rFonts w:ascii="Times New Roman" w:hAnsi="Times New Roman"/>
                <w:color w:val="000000"/>
                <w:sz w:val="18"/>
                <w:szCs w:val="18"/>
              </w:rPr>
            </w:pPr>
          </w:p>
          <w:p w14:paraId="17CCA6DD" w14:textId="77777777" w:rsidR="002B538C" w:rsidRPr="00F13F22" w:rsidRDefault="002B538C" w:rsidP="00D8593A">
            <w:pPr>
              <w:jc w:val="center"/>
              <w:rPr>
                <w:rFonts w:ascii="Times New Roman" w:hAnsi="Times New Roman"/>
                <w:color w:val="000000"/>
                <w:sz w:val="18"/>
                <w:szCs w:val="18"/>
              </w:rPr>
            </w:pPr>
          </w:p>
          <w:p w14:paraId="6916E1BE" w14:textId="77777777" w:rsidR="002B538C" w:rsidRPr="00F13F22" w:rsidRDefault="002B538C" w:rsidP="00D8593A">
            <w:pPr>
              <w:jc w:val="center"/>
              <w:rPr>
                <w:rFonts w:ascii="Times New Roman" w:hAnsi="Times New Roman"/>
                <w:color w:val="000000"/>
                <w:sz w:val="18"/>
                <w:szCs w:val="18"/>
              </w:rPr>
            </w:pPr>
          </w:p>
          <w:p w14:paraId="62A9B4DC" w14:textId="77777777" w:rsidR="002B538C" w:rsidRPr="00F13F22" w:rsidRDefault="002B538C" w:rsidP="00D8593A">
            <w:pPr>
              <w:jc w:val="center"/>
              <w:rPr>
                <w:rFonts w:ascii="Times New Roman" w:hAnsi="Times New Roman"/>
                <w:color w:val="000000"/>
                <w:sz w:val="18"/>
                <w:szCs w:val="18"/>
              </w:rPr>
            </w:pPr>
          </w:p>
          <w:p w14:paraId="56925904" w14:textId="77777777" w:rsidR="002B538C" w:rsidRPr="00F13F22" w:rsidRDefault="002B538C" w:rsidP="00D8593A">
            <w:pPr>
              <w:jc w:val="center"/>
              <w:rPr>
                <w:rFonts w:ascii="Times New Roman" w:hAnsi="Times New Roman"/>
                <w:color w:val="000000"/>
                <w:sz w:val="18"/>
                <w:szCs w:val="18"/>
              </w:rPr>
            </w:pPr>
          </w:p>
          <w:p w14:paraId="5D446D67" w14:textId="77777777" w:rsidR="002B538C" w:rsidRPr="00F13F22" w:rsidRDefault="002B538C" w:rsidP="00D8593A">
            <w:pPr>
              <w:jc w:val="center"/>
              <w:rPr>
                <w:rFonts w:ascii="Times New Roman" w:hAnsi="Times New Roman"/>
                <w:color w:val="000000"/>
                <w:sz w:val="18"/>
                <w:szCs w:val="18"/>
              </w:rPr>
            </w:pPr>
          </w:p>
          <w:p w14:paraId="3C4E4E27" w14:textId="77777777" w:rsidR="002B538C" w:rsidRPr="00F13F22" w:rsidRDefault="002B538C" w:rsidP="00D8593A">
            <w:pPr>
              <w:jc w:val="center"/>
              <w:rPr>
                <w:rFonts w:ascii="Times New Roman" w:hAnsi="Times New Roman"/>
                <w:color w:val="000000"/>
                <w:sz w:val="18"/>
                <w:szCs w:val="18"/>
              </w:rPr>
            </w:pPr>
          </w:p>
          <w:p w14:paraId="13495B69" w14:textId="77777777" w:rsidR="002B538C" w:rsidRPr="00F13F22" w:rsidRDefault="002B538C" w:rsidP="00D8593A">
            <w:pPr>
              <w:jc w:val="center"/>
              <w:rPr>
                <w:rFonts w:ascii="Times New Roman" w:hAnsi="Times New Roman"/>
                <w:color w:val="000000"/>
                <w:sz w:val="18"/>
                <w:szCs w:val="18"/>
              </w:rPr>
            </w:pPr>
          </w:p>
          <w:p w14:paraId="53C34B43" w14:textId="77777777" w:rsidR="002B538C" w:rsidRPr="00F13F22" w:rsidRDefault="002B538C" w:rsidP="002B538C">
            <w:pPr>
              <w:rPr>
                <w:rFonts w:ascii="Times New Roman" w:hAnsi="Times New Roman"/>
                <w:color w:val="000000"/>
                <w:sz w:val="18"/>
                <w:szCs w:val="18"/>
              </w:rPr>
            </w:pPr>
            <w:r w:rsidRPr="00F13F22">
              <w:rPr>
                <w:rFonts w:ascii="Times New Roman" w:hAnsi="Times New Roman"/>
                <w:color w:val="000000"/>
                <w:sz w:val="18"/>
                <w:szCs w:val="18"/>
              </w:rPr>
              <w:t xml:space="preserve">         </w:t>
            </w:r>
          </w:p>
          <w:p w14:paraId="6B28526E" w14:textId="1AE8CEAC" w:rsidR="002B538C" w:rsidRPr="00F13F22" w:rsidRDefault="002B538C" w:rsidP="00F13F22">
            <w:pPr>
              <w:rPr>
                <w:rFonts w:ascii="Times New Roman" w:hAnsi="Times New Roman"/>
                <w:color w:val="000000"/>
                <w:sz w:val="18"/>
                <w:szCs w:val="18"/>
              </w:rPr>
            </w:pPr>
            <w:r w:rsidRPr="00F13F22">
              <w:rPr>
                <w:rFonts w:ascii="Times New Roman" w:hAnsi="Times New Roman"/>
                <w:color w:val="000000"/>
                <w:sz w:val="18"/>
                <w:szCs w:val="18"/>
              </w:rPr>
              <w:t xml:space="preserve">            </w:t>
            </w:r>
            <w:r w:rsidR="001117F3" w:rsidRPr="00F13F22">
              <w:rPr>
                <w:rFonts w:ascii="Times New Roman" w:hAnsi="Times New Roman"/>
                <w:color w:val="000000"/>
                <w:sz w:val="18"/>
                <w:szCs w:val="18"/>
              </w:rPr>
              <w:t>1</w:t>
            </w:r>
          </w:p>
        </w:tc>
        <w:tc>
          <w:tcPr>
            <w:tcW w:w="754" w:type="pct"/>
            <w:tcBorders>
              <w:top w:val="single" w:sz="4" w:space="0" w:color="auto"/>
              <w:left w:val="nil"/>
              <w:bottom w:val="single" w:sz="4" w:space="0" w:color="auto"/>
              <w:right w:val="single" w:sz="4" w:space="0" w:color="auto"/>
            </w:tcBorders>
            <w:shd w:val="clear" w:color="auto" w:fill="auto"/>
            <w:noWrap/>
            <w:vAlign w:val="bottom"/>
            <w:hideMark/>
          </w:tcPr>
          <w:p w14:paraId="6520F2EC" w14:textId="0C24644B"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single" w:sz="4" w:space="0" w:color="auto"/>
              <w:left w:val="nil"/>
              <w:bottom w:val="single" w:sz="4" w:space="0" w:color="auto"/>
              <w:right w:val="single" w:sz="4" w:space="0" w:color="auto"/>
            </w:tcBorders>
            <w:shd w:val="clear" w:color="auto" w:fill="auto"/>
            <w:noWrap/>
            <w:vAlign w:val="bottom"/>
            <w:hideMark/>
          </w:tcPr>
          <w:p w14:paraId="3C1423E6" w14:textId="7002E0FE"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8</w:t>
            </w:r>
          </w:p>
        </w:tc>
      </w:tr>
      <w:tr w:rsidR="002B538C" w:rsidRPr="00F13F22" w14:paraId="1F62BD9C"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24A042E8"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BOSA</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333371C2"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nil"/>
              <w:left w:val="nil"/>
              <w:bottom w:val="single" w:sz="4" w:space="0" w:color="auto"/>
              <w:right w:val="single" w:sz="8" w:space="0" w:color="auto"/>
            </w:tcBorders>
            <w:shd w:val="clear" w:color="auto" w:fill="auto"/>
            <w:noWrap/>
            <w:vAlign w:val="bottom"/>
            <w:hideMark/>
          </w:tcPr>
          <w:p w14:paraId="579FF126"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479</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2DF31832"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6A8BC931" w14:textId="77777777" w:rsidR="002B538C" w:rsidRPr="00F13F22" w:rsidRDefault="002B538C" w:rsidP="00D8593A">
            <w:pPr>
              <w:jc w:val="center"/>
              <w:rPr>
                <w:rFonts w:ascii="Times New Roman" w:hAnsi="Times New Roman"/>
                <w:color w:val="000000"/>
                <w:sz w:val="18"/>
                <w:szCs w:val="18"/>
              </w:rPr>
            </w:pPr>
          </w:p>
        </w:tc>
        <w:tc>
          <w:tcPr>
            <w:tcW w:w="754" w:type="pct"/>
            <w:tcBorders>
              <w:top w:val="nil"/>
              <w:left w:val="nil"/>
              <w:bottom w:val="single" w:sz="4" w:space="0" w:color="auto"/>
              <w:right w:val="single" w:sz="4" w:space="0" w:color="auto"/>
            </w:tcBorders>
            <w:shd w:val="clear" w:color="auto" w:fill="auto"/>
            <w:noWrap/>
            <w:vAlign w:val="bottom"/>
            <w:hideMark/>
          </w:tcPr>
          <w:p w14:paraId="61F40463" w14:textId="04EF473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nil"/>
              <w:left w:val="nil"/>
              <w:bottom w:val="single" w:sz="4" w:space="0" w:color="auto"/>
              <w:right w:val="single" w:sz="4" w:space="0" w:color="auto"/>
            </w:tcBorders>
            <w:shd w:val="clear" w:color="auto" w:fill="auto"/>
            <w:noWrap/>
            <w:vAlign w:val="bottom"/>
            <w:hideMark/>
          </w:tcPr>
          <w:p w14:paraId="69593C14" w14:textId="3C80F1B3"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4</w:t>
            </w:r>
          </w:p>
        </w:tc>
      </w:tr>
      <w:tr w:rsidR="002B538C" w:rsidRPr="00F13F22" w14:paraId="1F80EF7A"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2A10C431"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LA 27</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60436051"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nil"/>
              <w:left w:val="nil"/>
              <w:bottom w:val="single" w:sz="4" w:space="0" w:color="auto"/>
              <w:right w:val="single" w:sz="8" w:space="0" w:color="auto"/>
            </w:tcBorders>
            <w:shd w:val="clear" w:color="auto" w:fill="auto"/>
            <w:noWrap/>
            <w:vAlign w:val="bottom"/>
            <w:hideMark/>
          </w:tcPr>
          <w:p w14:paraId="13D2FF6F"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270</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209E1068"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46BB3726" w14:textId="77777777" w:rsidR="002B538C" w:rsidRPr="00F13F22" w:rsidRDefault="002B538C" w:rsidP="00D8593A">
            <w:pPr>
              <w:jc w:val="center"/>
              <w:rPr>
                <w:rFonts w:ascii="Times New Roman" w:hAnsi="Times New Roman"/>
                <w:color w:val="000000"/>
                <w:sz w:val="18"/>
                <w:szCs w:val="18"/>
              </w:rPr>
            </w:pPr>
          </w:p>
        </w:tc>
        <w:tc>
          <w:tcPr>
            <w:tcW w:w="754" w:type="pct"/>
            <w:tcBorders>
              <w:top w:val="nil"/>
              <w:left w:val="nil"/>
              <w:bottom w:val="single" w:sz="4" w:space="0" w:color="auto"/>
              <w:right w:val="single" w:sz="4" w:space="0" w:color="auto"/>
            </w:tcBorders>
            <w:shd w:val="clear" w:color="auto" w:fill="auto"/>
            <w:noWrap/>
            <w:vAlign w:val="bottom"/>
            <w:hideMark/>
          </w:tcPr>
          <w:p w14:paraId="6AE81968" w14:textId="0FB25032"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nil"/>
              <w:left w:val="nil"/>
              <w:bottom w:val="single" w:sz="4" w:space="0" w:color="auto"/>
              <w:right w:val="single" w:sz="4" w:space="0" w:color="auto"/>
            </w:tcBorders>
            <w:shd w:val="clear" w:color="auto" w:fill="auto"/>
            <w:noWrap/>
            <w:vAlign w:val="bottom"/>
            <w:hideMark/>
          </w:tcPr>
          <w:p w14:paraId="65238A63" w14:textId="5DD6D07E"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3</w:t>
            </w:r>
          </w:p>
        </w:tc>
      </w:tr>
      <w:tr w:rsidR="002B538C" w:rsidRPr="00F13F22" w14:paraId="317F72DB"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306FEA4C"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LA 32</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507C2A51"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nil"/>
              <w:left w:val="nil"/>
              <w:bottom w:val="single" w:sz="4" w:space="0" w:color="auto"/>
              <w:right w:val="single" w:sz="8" w:space="0" w:color="auto"/>
            </w:tcBorders>
            <w:shd w:val="clear" w:color="auto" w:fill="auto"/>
            <w:noWrap/>
            <w:vAlign w:val="bottom"/>
            <w:hideMark/>
          </w:tcPr>
          <w:p w14:paraId="467054EB"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592</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5E76A000"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7D2B41F1" w14:textId="77777777" w:rsidR="002B538C" w:rsidRPr="00F13F22" w:rsidRDefault="002B538C" w:rsidP="00D8593A">
            <w:pPr>
              <w:jc w:val="center"/>
              <w:rPr>
                <w:rFonts w:ascii="Times New Roman" w:hAnsi="Times New Roman"/>
                <w:color w:val="000000"/>
                <w:sz w:val="18"/>
                <w:szCs w:val="18"/>
              </w:rPr>
            </w:pPr>
          </w:p>
        </w:tc>
        <w:tc>
          <w:tcPr>
            <w:tcW w:w="754" w:type="pct"/>
            <w:tcBorders>
              <w:top w:val="nil"/>
              <w:left w:val="nil"/>
              <w:bottom w:val="single" w:sz="4" w:space="0" w:color="auto"/>
              <w:right w:val="single" w:sz="4" w:space="0" w:color="auto"/>
            </w:tcBorders>
            <w:shd w:val="clear" w:color="auto" w:fill="auto"/>
            <w:noWrap/>
            <w:vAlign w:val="bottom"/>
            <w:hideMark/>
          </w:tcPr>
          <w:p w14:paraId="07E4F7AB" w14:textId="173F945C"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nil"/>
              <w:left w:val="nil"/>
              <w:bottom w:val="single" w:sz="4" w:space="0" w:color="auto"/>
              <w:right w:val="single" w:sz="4" w:space="0" w:color="auto"/>
            </w:tcBorders>
            <w:shd w:val="clear" w:color="auto" w:fill="auto"/>
            <w:noWrap/>
            <w:vAlign w:val="bottom"/>
            <w:hideMark/>
          </w:tcPr>
          <w:p w14:paraId="75FE2286" w14:textId="397E74AC"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5</w:t>
            </w:r>
          </w:p>
        </w:tc>
      </w:tr>
      <w:tr w:rsidR="002B538C" w:rsidRPr="00F13F22" w14:paraId="6276BFE4"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0165FEEC"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PERDOMO</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40F16286"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nil"/>
              <w:left w:val="nil"/>
              <w:bottom w:val="single" w:sz="4" w:space="0" w:color="auto"/>
              <w:right w:val="single" w:sz="8" w:space="0" w:color="auto"/>
            </w:tcBorders>
            <w:shd w:val="clear" w:color="auto" w:fill="auto"/>
            <w:noWrap/>
            <w:vAlign w:val="bottom"/>
            <w:hideMark/>
          </w:tcPr>
          <w:p w14:paraId="075D90C4"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1328</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2B87653A"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7D2819ED" w14:textId="77777777" w:rsidR="002B538C" w:rsidRPr="00F13F22" w:rsidRDefault="002B538C" w:rsidP="00D8593A">
            <w:pPr>
              <w:jc w:val="center"/>
              <w:rPr>
                <w:rFonts w:ascii="Times New Roman" w:hAnsi="Times New Roman"/>
                <w:color w:val="000000"/>
                <w:sz w:val="18"/>
                <w:szCs w:val="18"/>
              </w:rPr>
            </w:pPr>
          </w:p>
        </w:tc>
        <w:tc>
          <w:tcPr>
            <w:tcW w:w="754" w:type="pct"/>
            <w:tcBorders>
              <w:top w:val="nil"/>
              <w:left w:val="nil"/>
              <w:bottom w:val="single" w:sz="4" w:space="0" w:color="auto"/>
              <w:right w:val="single" w:sz="4" w:space="0" w:color="auto"/>
            </w:tcBorders>
            <w:shd w:val="clear" w:color="auto" w:fill="auto"/>
            <w:noWrap/>
            <w:vAlign w:val="bottom"/>
            <w:hideMark/>
          </w:tcPr>
          <w:p w14:paraId="04433A7D" w14:textId="7F8DC76A"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nil"/>
              <w:left w:val="nil"/>
              <w:bottom w:val="single" w:sz="4" w:space="0" w:color="auto"/>
              <w:right w:val="single" w:sz="4" w:space="0" w:color="auto"/>
            </w:tcBorders>
            <w:shd w:val="clear" w:color="auto" w:fill="auto"/>
            <w:noWrap/>
            <w:vAlign w:val="bottom"/>
            <w:hideMark/>
          </w:tcPr>
          <w:p w14:paraId="22278DC7" w14:textId="434EC2D3"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7</w:t>
            </w:r>
          </w:p>
        </w:tc>
      </w:tr>
      <w:tr w:rsidR="002B538C" w:rsidRPr="00F13F22" w14:paraId="672C4FD7"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00AC7B4D"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SANTA LUCIA</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7402FAE8"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nil"/>
              <w:left w:val="nil"/>
              <w:bottom w:val="single" w:sz="4" w:space="0" w:color="auto"/>
              <w:right w:val="single" w:sz="8" w:space="0" w:color="auto"/>
            </w:tcBorders>
            <w:shd w:val="clear" w:color="auto" w:fill="auto"/>
            <w:noWrap/>
            <w:vAlign w:val="bottom"/>
            <w:hideMark/>
          </w:tcPr>
          <w:p w14:paraId="3160907E"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308</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6093FAAD"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344F7B95" w14:textId="77777777" w:rsidR="002B538C" w:rsidRPr="00F13F22" w:rsidRDefault="002B538C" w:rsidP="00D8593A">
            <w:pPr>
              <w:jc w:val="center"/>
              <w:rPr>
                <w:rFonts w:ascii="Times New Roman" w:hAnsi="Times New Roman"/>
                <w:color w:val="000000"/>
                <w:sz w:val="18"/>
                <w:szCs w:val="18"/>
              </w:rPr>
            </w:pPr>
          </w:p>
        </w:tc>
        <w:tc>
          <w:tcPr>
            <w:tcW w:w="754" w:type="pct"/>
            <w:tcBorders>
              <w:top w:val="nil"/>
              <w:left w:val="nil"/>
              <w:bottom w:val="single" w:sz="4" w:space="0" w:color="auto"/>
              <w:right w:val="single" w:sz="4" w:space="0" w:color="auto"/>
            </w:tcBorders>
            <w:shd w:val="clear" w:color="auto" w:fill="auto"/>
            <w:noWrap/>
            <w:vAlign w:val="bottom"/>
            <w:hideMark/>
          </w:tcPr>
          <w:p w14:paraId="2804B4F0" w14:textId="06779303"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nil"/>
              <w:left w:val="nil"/>
              <w:bottom w:val="single" w:sz="4" w:space="0" w:color="auto"/>
              <w:right w:val="single" w:sz="4" w:space="0" w:color="auto"/>
            </w:tcBorders>
            <w:shd w:val="clear" w:color="auto" w:fill="auto"/>
            <w:noWrap/>
            <w:vAlign w:val="bottom"/>
            <w:hideMark/>
          </w:tcPr>
          <w:p w14:paraId="579E18DA"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2</w:t>
            </w:r>
          </w:p>
        </w:tc>
      </w:tr>
      <w:tr w:rsidR="002B538C" w:rsidRPr="00F13F22" w14:paraId="054581D9"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29FFD37B"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CONSERVATORIO</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5660F07F"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nil"/>
              <w:left w:val="nil"/>
              <w:bottom w:val="single" w:sz="4" w:space="0" w:color="auto"/>
              <w:right w:val="single" w:sz="8" w:space="0" w:color="auto"/>
            </w:tcBorders>
            <w:shd w:val="clear" w:color="auto" w:fill="auto"/>
            <w:noWrap/>
            <w:vAlign w:val="bottom"/>
            <w:hideMark/>
          </w:tcPr>
          <w:p w14:paraId="5FF717AB"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284</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2553EBAA"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35FA7AF7" w14:textId="77777777" w:rsidR="002B538C" w:rsidRPr="00F13F22" w:rsidRDefault="002B538C" w:rsidP="00D8593A">
            <w:pPr>
              <w:jc w:val="center"/>
              <w:rPr>
                <w:rFonts w:ascii="Times New Roman" w:hAnsi="Times New Roman"/>
                <w:color w:val="000000"/>
                <w:sz w:val="18"/>
                <w:szCs w:val="18"/>
              </w:rPr>
            </w:pPr>
          </w:p>
        </w:tc>
        <w:tc>
          <w:tcPr>
            <w:tcW w:w="754" w:type="pct"/>
            <w:tcBorders>
              <w:top w:val="nil"/>
              <w:left w:val="nil"/>
              <w:bottom w:val="single" w:sz="4" w:space="0" w:color="auto"/>
              <w:right w:val="single" w:sz="4" w:space="0" w:color="auto"/>
            </w:tcBorders>
            <w:shd w:val="clear" w:color="auto" w:fill="auto"/>
            <w:noWrap/>
            <w:vAlign w:val="bottom"/>
            <w:hideMark/>
          </w:tcPr>
          <w:p w14:paraId="1F84ABDB" w14:textId="6844E462"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nil"/>
              <w:left w:val="nil"/>
              <w:bottom w:val="single" w:sz="4" w:space="0" w:color="auto"/>
              <w:right w:val="single" w:sz="4" w:space="0" w:color="auto"/>
            </w:tcBorders>
            <w:shd w:val="clear" w:color="auto" w:fill="auto"/>
            <w:noWrap/>
            <w:vAlign w:val="bottom"/>
            <w:hideMark/>
          </w:tcPr>
          <w:p w14:paraId="3FC1B4E5"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2</w:t>
            </w:r>
          </w:p>
        </w:tc>
      </w:tr>
      <w:tr w:rsidR="002B538C" w:rsidRPr="00F13F22" w14:paraId="71018A0F"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56930E57"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LA FLORIDA</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6299F566"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nil"/>
              <w:left w:val="nil"/>
              <w:bottom w:val="single" w:sz="4" w:space="0" w:color="auto"/>
              <w:right w:val="single" w:sz="8" w:space="0" w:color="auto"/>
            </w:tcBorders>
            <w:shd w:val="clear" w:color="auto" w:fill="auto"/>
            <w:noWrap/>
            <w:vAlign w:val="bottom"/>
            <w:hideMark/>
          </w:tcPr>
          <w:p w14:paraId="47682312"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360</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01163B4A"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33125085" w14:textId="77777777" w:rsidR="002B538C" w:rsidRPr="00F13F22" w:rsidRDefault="002B538C" w:rsidP="00D8593A">
            <w:pPr>
              <w:jc w:val="center"/>
              <w:rPr>
                <w:rFonts w:ascii="Times New Roman" w:hAnsi="Times New Roman"/>
                <w:color w:val="000000"/>
                <w:sz w:val="18"/>
                <w:szCs w:val="18"/>
              </w:rPr>
            </w:pPr>
          </w:p>
        </w:tc>
        <w:tc>
          <w:tcPr>
            <w:tcW w:w="754" w:type="pct"/>
            <w:tcBorders>
              <w:top w:val="nil"/>
              <w:left w:val="nil"/>
              <w:bottom w:val="single" w:sz="4" w:space="0" w:color="auto"/>
              <w:right w:val="single" w:sz="4" w:space="0" w:color="auto"/>
            </w:tcBorders>
            <w:shd w:val="clear" w:color="auto" w:fill="auto"/>
            <w:noWrap/>
            <w:vAlign w:val="bottom"/>
            <w:hideMark/>
          </w:tcPr>
          <w:p w14:paraId="4CED3FE0" w14:textId="654C16C4"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nil"/>
              <w:left w:val="nil"/>
              <w:bottom w:val="single" w:sz="4" w:space="0" w:color="auto"/>
              <w:right w:val="single" w:sz="4" w:space="0" w:color="auto"/>
            </w:tcBorders>
            <w:shd w:val="clear" w:color="auto" w:fill="auto"/>
            <w:noWrap/>
            <w:vAlign w:val="bottom"/>
            <w:hideMark/>
          </w:tcPr>
          <w:p w14:paraId="44B864D8" w14:textId="224A44D4"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4</w:t>
            </w:r>
          </w:p>
        </w:tc>
      </w:tr>
      <w:tr w:rsidR="002B538C" w:rsidRPr="00F13F22" w14:paraId="5A77C9A0"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631A4840"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SAN FRANCISCO</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0252A12F"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UPI</w:t>
            </w:r>
          </w:p>
        </w:tc>
        <w:tc>
          <w:tcPr>
            <w:tcW w:w="601" w:type="pct"/>
            <w:tcBorders>
              <w:top w:val="nil"/>
              <w:left w:val="nil"/>
              <w:bottom w:val="single" w:sz="4" w:space="0" w:color="auto"/>
              <w:right w:val="single" w:sz="8" w:space="0" w:color="auto"/>
            </w:tcBorders>
            <w:shd w:val="clear" w:color="auto" w:fill="auto"/>
            <w:noWrap/>
            <w:vAlign w:val="bottom"/>
            <w:hideMark/>
          </w:tcPr>
          <w:p w14:paraId="36FE4B10"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250</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54926720"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1F7E8657" w14:textId="77777777" w:rsidR="002B538C" w:rsidRPr="00F13F22" w:rsidRDefault="002B538C" w:rsidP="00D8593A">
            <w:pPr>
              <w:jc w:val="center"/>
              <w:rPr>
                <w:rFonts w:ascii="Times New Roman" w:hAnsi="Times New Roman"/>
                <w:color w:val="000000"/>
                <w:sz w:val="18"/>
                <w:szCs w:val="18"/>
              </w:rPr>
            </w:pPr>
          </w:p>
        </w:tc>
        <w:tc>
          <w:tcPr>
            <w:tcW w:w="754" w:type="pct"/>
            <w:tcBorders>
              <w:top w:val="nil"/>
              <w:left w:val="nil"/>
              <w:bottom w:val="single" w:sz="4" w:space="0" w:color="auto"/>
              <w:right w:val="single" w:sz="4" w:space="0" w:color="auto"/>
            </w:tcBorders>
            <w:shd w:val="clear" w:color="auto" w:fill="auto"/>
            <w:noWrap/>
            <w:vAlign w:val="bottom"/>
            <w:hideMark/>
          </w:tcPr>
          <w:p w14:paraId="0F8B1DF4" w14:textId="60A7C6B2"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c>
          <w:tcPr>
            <w:tcW w:w="607" w:type="pct"/>
            <w:tcBorders>
              <w:top w:val="nil"/>
              <w:left w:val="nil"/>
              <w:bottom w:val="single" w:sz="4" w:space="0" w:color="auto"/>
              <w:right w:val="single" w:sz="4" w:space="0" w:color="auto"/>
            </w:tcBorders>
            <w:shd w:val="clear" w:color="auto" w:fill="auto"/>
            <w:noWrap/>
            <w:vAlign w:val="bottom"/>
            <w:hideMark/>
          </w:tcPr>
          <w:p w14:paraId="6708DF9F" w14:textId="125B1B46"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w:t>
            </w:r>
          </w:p>
        </w:tc>
      </w:tr>
      <w:tr w:rsidR="002B538C" w:rsidRPr="00F13F22" w14:paraId="4E151ADF"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407EEA6C"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SERVITA</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5FF40F45"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UAT</w:t>
            </w:r>
          </w:p>
        </w:tc>
        <w:tc>
          <w:tcPr>
            <w:tcW w:w="601" w:type="pct"/>
            <w:tcBorders>
              <w:top w:val="nil"/>
              <w:left w:val="nil"/>
              <w:bottom w:val="single" w:sz="4" w:space="0" w:color="auto"/>
              <w:right w:val="single" w:sz="8" w:space="0" w:color="auto"/>
            </w:tcBorders>
            <w:shd w:val="clear" w:color="auto" w:fill="auto"/>
            <w:noWrap/>
            <w:vAlign w:val="bottom"/>
            <w:hideMark/>
          </w:tcPr>
          <w:p w14:paraId="30FAA255"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100</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1A326FAC"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62D6B523" w14:textId="77777777" w:rsidR="002B538C" w:rsidRPr="00F13F22" w:rsidRDefault="002B538C" w:rsidP="00D8593A">
            <w:pPr>
              <w:jc w:val="center"/>
              <w:rPr>
                <w:rFonts w:ascii="Times New Roman" w:hAnsi="Times New Roman"/>
                <w:color w:val="000000"/>
                <w:sz w:val="18"/>
                <w:szCs w:val="18"/>
              </w:rPr>
            </w:pPr>
          </w:p>
        </w:tc>
        <w:tc>
          <w:tcPr>
            <w:tcW w:w="1361" w:type="pct"/>
            <w:gridSpan w:val="2"/>
            <w:vMerge w:val="restart"/>
            <w:tcBorders>
              <w:top w:val="single" w:sz="4" w:space="0" w:color="auto"/>
              <w:left w:val="nil"/>
              <w:bottom w:val="single" w:sz="4" w:space="0" w:color="auto"/>
              <w:right w:val="single" w:sz="4" w:space="0" w:color="auto"/>
            </w:tcBorders>
            <w:shd w:val="clear" w:color="auto" w:fill="auto"/>
            <w:vAlign w:val="bottom"/>
            <w:hideMark/>
          </w:tcPr>
          <w:p w14:paraId="1BF2D654" w14:textId="53F46BC1"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Según necesidad por programación semanal (una sola vez por semana para bebida caliente /refrigerio industrializado/ ocasionalmente desayuno en SERVITA</w:t>
            </w:r>
          </w:p>
        </w:tc>
      </w:tr>
      <w:tr w:rsidR="002B538C" w:rsidRPr="00F13F22" w14:paraId="19C256FA"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1AB4CC5C"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CASTILLO</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251095C1"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UAT</w:t>
            </w:r>
          </w:p>
        </w:tc>
        <w:tc>
          <w:tcPr>
            <w:tcW w:w="601" w:type="pct"/>
            <w:tcBorders>
              <w:top w:val="nil"/>
              <w:left w:val="nil"/>
              <w:bottom w:val="single" w:sz="4" w:space="0" w:color="auto"/>
              <w:right w:val="single" w:sz="8" w:space="0" w:color="auto"/>
            </w:tcBorders>
            <w:shd w:val="clear" w:color="auto" w:fill="auto"/>
            <w:noWrap/>
            <w:vAlign w:val="bottom"/>
            <w:hideMark/>
          </w:tcPr>
          <w:p w14:paraId="084DC6A9"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150</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2ACB080E"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49998CD6" w14:textId="77777777" w:rsidR="002B538C" w:rsidRPr="00F13F22" w:rsidRDefault="002B538C" w:rsidP="00D8593A">
            <w:pPr>
              <w:rPr>
                <w:rFonts w:ascii="Times New Roman" w:hAnsi="Times New Roman"/>
                <w:color w:val="000000"/>
                <w:sz w:val="18"/>
                <w:szCs w:val="18"/>
              </w:rPr>
            </w:pPr>
          </w:p>
        </w:tc>
        <w:tc>
          <w:tcPr>
            <w:tcW w:w="1361" w:type="pct"/>
            <w:gridSpan w:val="2"/>
            <w:vMerge/>
            <w:tcBorders>
              <w:top w:val="single" w:sz="4" w:space="0" w:color="auto"/>
              <w:left w:val="nil"/>
              <w:bottom w:val="single" w:sz="4" w:space="0" w:color="auto"/>
              <w:right w:val="single" w:sz="4" w:space="0" w:color="auto"/>
            </w:tcBorders>
            <w:vAlign w:val="center"/>
            <w:hideMark/>
          </w:tcPr>
          <w:p w14:paraId="4A00BF93" w14:textId="61EFDA60" w:rsidR="002B538C" w:rsidRPr="00F13F22" w:rsidRDefault="002B538C" w:rsidP="00D8593A">
            <w:pPr>
              <w:rPr>
                <w:rFonts w:ascii="Times New Roman" w:hAnsi="Times New Roman"/>
                <w:color w:val="000000"/>
                <w:sz w:val="18"/>
                <w:szCs w:val="18"/>
              </w:rPr>
            </w:pPr>
          </w:p>
        </w:tc>
      </w:tr>
      <w:tr w:rsidR="002B538C" w:rsidRPr="00F13F22" w14:paraId="15BA98CA" w14:textId="77777777" w:rsidTr="00EF1DCA">
        <w:trPr>
          <w:trHeight w:val="290"/>
        </w:trPr>
        <w:tc>
          <w:tcPr>
            <w:tcW w:w="942" w:type="pct"/>
            <w:tcBorders>
              <w:top w:val="nil"/>
              <w:left w:val="single" w:sz="8" w:space="0" w:color="auto"/>
              <w:bottom w:val="single" w:sz="4" w:space="0" w:color="auto"/>
              <w:right w:val="single" w:sz="8" w:space="0" w:color="auto"/>
            </w:tcBorders>
            <w:shd w:val="clear" w:color="auto" w:fill="auto"/>
            <w:noWrap/>
            <w:vAlign w:val="bottom"/>
            <w:hideMark/>
          </w:tcPr>
          <w:p w14:paraId="4F8F6FDD"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LA VICTORIA</w:t>
            </w:r>
          </w:p>
        </w:tc>
        <w:tc>
          <w:tcPr>
            <w:tcW w:w="748" w:type="pct"/>
            <w:tcBorders>
              <w:top w:val="nil"/>
              <w:left w:val="single" w:sz="8" w:space="0" w:color="auto"/>
              <w:bottom w:val="single" w:sz="4" w:space="0" w:color="auto"/>
              <w:right w:val="single" w:sz="8" w:space="0" w:color="auto"/>
            </w:tcBorders>
            <w:shd w:val="clear" w:color="auto" w:fill="auto"/>
            <w:noWrap/>
            <w:vAlign w:val="bottom"/>
            <w:hideMark/>
          </w:tcPr>
          <w:p w14:paraId="4CC35038"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UAT</w:t>
            </w:r>
          </w:p>
        </w:tc>
        <w:tc>
          <w:tcPr>
            <w:tcW w:w="601" w:type="pct"/>
            <w:tcBorders>
              <w:top w:val="nil"/>
              <w:left w:val="nil"/>
              <w:bottom w:val="single" w:sz="4" w:space="0" w:color="auto"/>
              <w:right w:val="single" w:sz="8" w:space="0" w:color="auto"/>
            </w:tcBorders>
            <w:shd w:val="clear" w:color="auto" w:fill="auto"/>
            <w:noWrap/>
            <w:vAlign w:val="bottom"/>
            <w:hideMark/>
          </w:tcPr>
          <w:p w14:paraId="7BE95380"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200</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41354990" w14:textId="77777777" w:rsidR="002B538C" w:rsidRPr="00F13F22" w:rsidRDefault="002B538C" w:rsidP="00D8593A">
            <w:pPr>
              <w:rPr>
                <w:rFonts w:ascii="Times New Roman" w:hAnsi="Times New Roman"/>
                <w:color w:val="000000"/>
                <w:sz w:val="18"/>
                <w:szCs w:val="18"/>
              </w:rPr>
            </w:pPr>
          </w:p>
        </w:tc>
        <w:tc>
          <w:tcPr>
            <w:tcW w:w="753" w:type="pct"/>
            <w:vMerge/>
            <w:tcBorders>
              <w:left w:val="nil"/>
              <w:right w:val="nil"/>
            </w:tcBorders>
          </w:tcPr>
          <w:p w14:paraId="3E24DD9B" w14:textId="77777777" w:rsidR="002B538C" w:rsidRPr="00F13F22" w:rsidRDefault="002B538C" w:rsidP="00D8593A">
            <w:pPr>
              <w:rPr>
                <w:rFonts w:ascii="Times New Roman" w:hAnsi="Times New Roman"/>
                <w:color w:val="000000"/>
                <w:sz w:val="18"/>
                <w:szCs w:val="18"/>
              </w:rPr>
            </w:pPr>
          </w:p>
        </w:tc>
        <w:tc>
          <w:tcPr>
            <w:tcW w:w="1361" w:type="pct"/>
            <w:gridSpan w:val="2"/>
            <w:vMerge/>
            <w:tcBorders>
              <w:top w:val="single" w:sz="4" w:space="0" w:color="auto"/>
              <w:left w:val="nil"/>
              <w:bottom w:val="single" w:sz="4" w:space="0" w:color="auto"/>
              <w:right w:val="single" w:sz="4" w:space="0" w:color="auto"/>
            </w:tcBorders>
            <w:vAlign w:val="center"/>
            <w:hideMark/>
          </w:tcPr>
          <w:p w14:paraId="34540117" w14:textId="22BCC02A" w:rsidR="002B538C" w:rsidRPr="00F13F22" w:rsidRDefault="002B538C" w:rsidP="00D8593A">
            <w:pPr>
              <w:rPr>
                <w:rFonts w:ascii="Times New Roman" w:hAnsi="Times New Roman"/>
                <w:color w:val="000000"/>
                <w:sz w:val="18"/>
                <w:szCs w:val="18"/>
              </w:rPr>
            </w:pPr>
          </w:p>
        </w:tc>
      </w:tr>
      <w:tr w:rsidR="002B538C" w:rsidRPr="00F13F22" w14:paraId="68BFCC4D" w14:textId="77777777" w:rsidTr="00EF1DCA">
        <w:trPr>
          <w:trHeight w:val="300"/>
        </w:trPr>
        <w:tc>
          <w:tcPr>
            <w:tcW w:w="942" w:type="pct"/>
            <w:tcBorders>
              <w:top w:val="nil"/>
              <w:left w:val="single" w:sz="8" w:space="0" w:color="auto"/>
              <w:bottom w:val="single" w:sz="8" w:space="0" w:color="auto"/>
              <w:right w:val="single" w:sz="8" w:space="0" w:color="auto"/>
            </w:tcBorders>
            <w:shd w:val="clear" w:color="auto" w:fill="auto"/>
            <w:noWrap/>
            <w:vAlign w:val="bottom"/>
            <w:hideMark/>
          </w:tcPr>
          <w:p w14:paraId="32843129" w14:textId="77777777" w:rsidR="002B538C" w:rsidRPr="00F13F22" w:rsidRDefault="002B538C" w:rsidP="00D8593A">
            <w:pPr>
              <w:rPr>
                <w:rFonts w:ascii="Times New Roman" w:hAnsi="Times New Roman"/>
                <w:color w:val="000000"/>
                <w:sz w:val="18"/>
                <w:szCs w:val="18"/>
              </w:rPr>
            </w:pPr>
            <w:r w:rsidRPr="00F13F22">
              <w:rPr>
                <w:rFonts w:ascii="Times New Roman" w:hAnsi="Times New Roman"/>
                <w:color w:val="000000"/>
                <w:sz w:val="18"/>
                <w:szCs w:val="18"/>
              </w:rPr>
              <w:t xml:space="preserve">BELEN </w:t>
            </w:r>
          </w:p>
        </w:tc>
        <w:tc>
          <w:tcPr>
            <w:tcW w:w="748" w:type="pct"/>
            <w:tcBorders>
              <w:top w:val="nil"/>
              <w:left w:val="single" w:sz="8" w:space="0" w:color="auto"/>
              <w:bottom w:val="single" w:sz="8" w:space="0" w:color="auto"/>
              <w:right w:val="single" w:sz="8" w:space="0" w:color="auto"/>
            </w:tcBorders>
            <w:shd w:val="clear" w:color="auto" w:fill="auto"/>
            <w:noWrap/>
            <w:vAlign w:val="bottom"/>
            <w:hideMark/>
          </w:tcPr>
          <w:p w14:paraId="145EB914"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UAT</w:t>
            </w:r>
          </w:p>
        </w:tc>
        <w:tc>
          <w:tcPr>
            <w:tcW w:w="601" w:type="pct"/>
            <w:tcBorders>
              <w:top w:val="nil"/>
              <w:left w:val="nil"/>
              <w:bottom w:val="single" w:sz="8" w:space="0" w:color="auto"/>
              <w:right w:val="single" w:sz="8" w:space="0" w:color="auto"/>
            </w:tcBorders>
            <w:shd w:val="clear" w:color="auto" w:fill="auto"/>
            <w:noWrap/>
            <w:vAlign w:val="bottom"/>
            <w:hideMark/>
          </w:tcPr>
          <w:p w14:paraId="10EEFD2D" w14:textId="77777777" w:rsidR="002B538C" w:rsidRPr="00F13F22" w:rsidRDefault="002B538C" w:rsidP="00D8593A">
            <w:pPr>
              <w:jc w:val="center"/>
              <w:rPr>
                <w:rFonts w:ascii="Times New Roman" w:hAnsi="Times New Roman"/>
                <w:color w:val="000000"/>
                <w:sz w:val="18"/>
                <w:szCs w:val="18"/>
              </w:rPr>
            </w:pPr>
            <w:r w:rsidRPr="00F13F22">
              <w:rPr>
                <w:rFonts w:ascii="Times New Roman" w:hAnsi="Times New Roman"/>
                <w:color w:val="000000"/>
                <w:sz w:val="18"/>
                <w:szCs w:val="18"/>
              </w:rPr>
              <w:t>100</w:t>
            </w:r>
          </w:p>
        </w:tc>
        <w:tc>
          <w:tcPr>
            <w:tcW w:w="595" w:type="pct"/>
            <w:vMerge/>
            <w:tcBorders>
              <w:top w:val="single" w:sz="4" w:space="0" w:color="auto"/>
              <w:left w:val="single" w:sz="8" w:space="0" w:color="auto"/>
              <w:bottom w:val="single" w:sz="8" w:space="0" w:color="000000"/>
              <w:right w:val="single" w:sz="8" w:space="0" w:color="auto"/>
            </w:tcBorders>
            <w:vAlign w:val="center"/>
            <w:hideMark/>
          </w:tcPr>
          <w:p w14:paraId="3B7350B5" w14:textId="77777777" w:rsidR="002B538C" w:rsidRPr="00F13F22" w:rsidRDefault="002B538C" w:rsidP="00D8593A">
            <w:pPr>
              <w:rPr>
                <w:rFonts w:ascii="Times New Roman" w:hAnsi="Times New Roman"/>
                <w:color w:val="000000"/>
                <w:sz w:val="18"/>
                <w:szCs w:val="18"/>
              </w:rPr>
            </w:pPr>
          </w:p>
        </w:tc>
        <w:tc>
          <w:tcPr>
            <w:tcW w:w="753" w:type="pct"/>
            <w:vMerge/>
            <w:tcBorders>
              <w:left w:val="nil"/>
              <w:bottom w:val="single" w:sz="4" w:space="0" w:color="auto"/>
              <w:right w:val="nil"/>
            </w:tcBorders>
          </w:tcPr>
          <w:p w14:paraId="35158570" w14:textId="77777777" w:rsidR="002B538C" w:rsidRPr="00F13F22" w:rsidRDefault="002B538C" w:rsidP="00D8593A">
            <w:pPr>
              <w:rPr>
                <w:rFonts w:ascii="Times New Roman" w:hAnsi="Times New Roman"/>
                <w:color w:val="000000"/>
                <w:sz w:val="18"/>
                <w:szCs w:val="18"/>
              </w:rPr>
            </w:pPr>
          </w:p>
        </w:tc>
        <w:tc>
          <w:tcPr>
            <w:tcW w:w="1361" w:type="pct"/>
            <w:gridSpan w:val="2"/>
            <w:vMerge/>
            <w:tcBorders>
              <w:top w:val="single" w:sz="4" w:space="0" w:color="auto"/>
              <w:left w:val="nil"/>
              <w:bottom w:val="single" w:sz="4" w:space="0" w:color="auto"/>
              <w:right w:val="single" w:sz="4" w:space="0" w:color="auto"/>
            </w:tcBorders>
            <w:vAlign w:val="center"/>
            <w:hideMark/>
          </w:tcPr>
          <w:p w14:paraId="51EC13C8" w14:textId="27564EB0" w:rsidR="002B538C" w:rsidRPr="00F13F22" w:rsidRDefault="002B538C" w:rsidP="00D8593A">
            <w:pPr>
              <w:rPr>
                <w:rFonts w:ascii="Times New Roman" w:hAnsi="Times New Roman"/>
                <w:color w:val="000000"/>
                <w:sz w:val="18"/>
                <w:szCs w:val="18"/>
              </w:rPr>
            </w:pPr>
          </w:p>
        </w:tc>
      </w:tr>
    </w:tbl>
    <w:p w14:paraId="210D8E5A" w14:textId="77777777" w:rsidR="00285FB5" w:rsidRPr="00F13F22" w:rsidRDefault="00285FB5" w:rsidP="00D8593A">
      <w:pPr>
        <w:rPr>
          <w:rFonts w:ascii="Times New Roman" w:eastAsia="Arial" w:hAnsi="Times New Roman"/>
          <w:szCs w:val="20"/>
        </w:rPr>
      </w:pPr>
    </w:p>
    <w:p w14:paraId="368669B2" w14:textId="7FFB0128" w:rsidR="009341EC" w:rsidRPr="00F13F22" w:rsidRDefault="00285FB5" w:rsidP="00D8593A">
      <w:pPr>
        <w:rPr>
          <w:rFonts w:ascii="Times New Roman" w:eastAsia="Arial" w:hAnsi="Times New Roman"/>
          <w:szCs w:val="20"/>
        </w:rPr>
      </w:pPr>
      <w:r w:rsidRPr="00F13F22">
        <w:rPr>
          <w:rFonts w:ascii="Times New Roman" w:eastAsia="Arial" w:hAnsi="Times New Roman"/>
          <w:b/>
          <w:bCs/>
          <w:szCs w:val="20"/>
        </w:rPr>
        <w:t>Nota Aclaratoria:</w:t>
      </w:r>
      <w:r w:rsidRPr="00F13F22">
        <w:rPr>
          <w:rFonts w:ascii="Times New Roman" w:eastAsia="Arial" w:hAnsi="Times New Roman"/>
          <w:szCs w:val="20"/>
        </w:rPr>
        <w:t xml:space="preserve"> La tabla anterior detalla el número mínimo de talento humano por perfil que el ejecutor deberá garantizar, considerando la cobertura de las Unidades de Protección Integral (UPIS) y las actividades propias de las Unidades de Atención Territorial (UAT). Es importante tener en cuenta que, debido a las características inherentes a la población objeto del programa (niños, niñas, jóvenes y adolescentes en condición de calle o en riesgo de habitarla), el número de raciones a suministrar puede experimentar variaciones significativas y fluctuaciones diarias.</w:t>
      </w:r>
    </w:p>
    <w:p w14:paraId="287EFAD4" w14:textId="2086554F" w:rsidR="008F6DA7" w:rsidRPr="00F13F22" w:rsidRDefault="008F6DA7" w:rsidP="00D8593A">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Es fundamental que el ejecutor diseñe una estrategia de distribución de talento humano que garantice la eficiencia y la adaptabilidad del servicio, considerando las particularidades operativas de cada modalidad (internado y externado) y los horarios de inicio y cierre de actividades en las UPIS y UATs.</w:t>
      </w:r>
    </w:p>
    <w:p w14:paraId="293E437A" w14:textId="0CA9D9A8" w:rsidR="009341EC" w:rsidRPr="00F13F22" w:rsidRDefault="008F6DA7" w:rsidP="00D8593A">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Se destaca la importancia de contar con personal supernumerario, especialmente en las unidades que realizan actividades territoriales o pedagógicas (como Oasis, San Francisco, La Florida y La 27), para asegurar la cobertura durante toda la jornada en la modalidad de internado, así como las salidas y eventos especiales. En estas unidades, cuyos horarios de internado son más extensos, se debe contemplar la asignación de turnos rotativos para el personal manipulador de alimentos, garantizando la continuidad y calidad del servicio en todo momento. </w:t>
      </w:r>
      <w:r w:rsidR="009341EC" w:rsidRPr="00F13F22">
        <w:rPr>
          <w:rFonts w:ascii="Times New Roman" w:eastAsia="Arial" w:hAnsi="Times New Roman"/>
          <w:szCs w:val="20"/>
        </w:rPr>
        <w:t>Esta organización es crucial para garantizar la puntualidad y calidad en la entrega de todas las raciones de alimentos, especialmente aquellas que requieren una atención especial debido a sus horarios de servicio, como las bebidas calientes, desayunos y cenas.</w:t>
      </w:r>
    </w:p>
    <w:p w14:paraId="54AF56EB" w14:textId="3F94F869" w:rsidR="009341EC" w:rsidRPr="00F13F22" w:rsidRDefault="009341EC" w:rsidP="009341EC">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deberá presentar un plan detallado de distribución del talento humano</w:t>
      </w:r>
      <w:r w:rsidR="00BF0379" w:rsidRPr="00F13F22">
        <w:rPr>
          <w:rFonts w:ascii="Times New Roman" w:eastAsia="Arial" w:hAnsi="Times New Roman"/>
          <w:szCs w:val="20"/>
        </w:rPr>
        <w:t xml:space="preserve"> como parte </w:t>
      </w:r>
      <w:r w:rsidR="002B538C" w:rsidRPr="00F13F22">
        <w:rPr>
          <w:rFonts w:ascii="Times New Roman" w:eastAsia="Arial" w:hAnsi="Times New Roman"/>
          <w:szCs w:val="20"/>
        </w:rPr>
        <w:t>del plan</w:t>
      </w:r>
      <w:r w:rsidR="00BF0379" w:rsidRPr="00F13F22">
        <w:rPr>
          <w:rFonts w:ascii="Times New Roman" w:eastAsia="Arial" w:hAnsi="Times New Roman"/>
          <w:szCs w:val="20"/>
        </w:rPr>
        <w:t xml:space="preserve"> de alistamiento</w:t>
      </w:r>
      <w:r w:rsidRPr="00F13F22">
        <w:rPr>
          <w:rFonts w:ascii="Times New Roman" w:eastAsia="Arial" w:hAnsi="Times New Roman"/>
          <w:szCs w:val="20"/>
        </w:rPr>
        <w:t>, que incluya:</w:t>
      </w:r>
    </w:p>
    <w:p w14:paraId="65A646AB" w14:textId="11DC490C" w:rsidR="009341EC" w:rsidRPr="00F13F22" w:rsidRDefault="009341EC" w:rsidP="009503E2">
      <w:pPr>
        <w:pStyle w:val="Prrafodelista"/>
        <w:numPr>
          <w:ilvl w:val="0"/>
          <w:numId w:val="8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Definición de turnos que cubran la totalidad de los horarios de servicio en cada modalidad.</w:t>
      </w:r>
    </w:p>
    <w:p w14:paraId="36F1EB08" w14:textId="4AEB146B" w:rsidR="009341EC" w:rsidRPr="00F13F22" w:rsidRDefault="009341EC" w:rsidP="009503E2">
      <w:pPr>
        <w:pStyle w:val="Prrafodelista"/>
        <w:numPr>
          <w:ilvl w:val="0"/>
          <w:numId w:val="8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Distribución del personal según las necesidades de cada UPIS y UAT, considerando la demanda de cada tipo de ración.</w:t>
      </w:r>
    </w:p>
    <w:p w14:paraId="79D274BC" w14:textId="377B3C84" w:rsidR="009341EC" w:rsidRPr="00F13F22" w:rsidRDefault="009341EC" w:rsidP="009503E2">
      <w:pPr>
        <w:pStyle w:val="Prrafodelista"/>
        <w:numPr>
          <w:ilvl w:val="0"/>
          <w:numId w:val="8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Definición clara de los roles y responsabilidades del personal en cada turno, asegurando la eficiencia en la preparación, entrega y servicio de alimentos.</w:t>
      </w:r>
    </w:p>
    <w:p w14:paraId="19D5408B" w14:textId="0DCD6029" w:rsidR="009341EC" w:rsidRPr="00F13F22" w:rsidRDefault="009341EC" w:rsidP="009503E2">
      <w:pPr>
        <w:pStyle w:val="Prrafodelista"/>
        <w:numPr>
          <w:ilvl w:val="0"/>
          <w:numId w:val="8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Capacidad de adaptación a posibles variaciones en los horarios o la demanda, garantizando la continuidad del servicio.</w:t>
      </w:r>
    </w:p>
    <w:p w14:paraId="2519CBDF" w14:textId="30917938" w:rsidR="009341EC" w:rsidRPr="00F13F22" w:rsidRDefault="009341EC" w:rsidP="009341EC">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Se reitera la importancia de que el personal asignado a la preparación y entrega de </w:t>
      </w:r>
      <w:r w:rsidR="00A66B27" w:rsidRPr="00F13F22">
        <w:rPr>
          <w:rFonts w:ascii="Times New Roman" w:eastAsia="Arial" w:hAnsi="Times New Roman"/>
          <w:szCs w:val="20"/>
        </w:rPr>
        <w:t>raciones alimentarias</w:t>
      </w:r>
      <w:r w:rsidRPr="00F13F22">
        <w:rPr>
          <w:rFonts w:ascii="Times New Roman" w:eastAsia="Arial" w:hAnsi="Times New Roman"/>
          <w:szCs w:val="20"/>
        </w:rPr>
        <w:t xml:space="preserve"> cumpla con los siguientes requisitos:</w:t>
      </w:r>
    </w:p>
    <w:p w14:paraId="69AEE667" w14:textId="77777777" w:rsidR="009341EC" w:rsidRPr="00F13F22" w:rsidRDefault="009341EC" w:rsidP="009503E2">
      <w:pPr>
        <w:pStyle w:val="Prrafodelista"/>
        <w:numPr>
          <w:ilvl w:val="0"/>
          <w:numId w:val="89"/>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Puntualidad: Llegada a tiempo para iniciar la preparación y entrega de los alimentos en los horarios establecidos.</w:t>
      </w:r>
    </w:p>
    <w:p w14:paraId="75C9E6B0" w14:textId="77777777" w:rsidR="009341EC" w:rsidRPr="00F13F22" w:rsidRDefault="009341EC" w:rsidP="009503E2">
      <w:pPr>
        <w:pStyle w:val="Prrafodelista"/>
        <w:numPr>
          <w:ilvl w:val="0"/>
          <w:numId w:val="89"/>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Eficiencia: Capacidad para preparar y entregar los alimentos de manera rápida y eficiente, sin comprometer la calidad.</w:t>
      </w:r>
    </w:p>
    <w:p w14:paraId="5DA3F601" w14:textId="77777777" w:rsidR="009341EC" w:rsidRPr="00F13F22" w:rsidRDefault="009341EC" w:rsidP="009503E2">
      <w:pPr>
        <w:pStyle w:val="Prrafodelista"/>
        <w:numPr>
          <w:ilvl w:val="0"/>
          <w:numId w:val="89"/>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Atención al detalle: Cuidado en la presentación y temperatura de los alimentos, asegurando la satisfacción de los beneficiarios.</w:t>
      </w:r>
    </w:p>
    <w:p w14:paraId="3E56B5FA" w14:textId="41268D66" w:rsidR="00285FB5" w:rsidRPr="00F13F22" w:rsidRDefault="009341EC" w:rsidP="0059230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IDIPRON realizará un seguimiento estricto del cumplimiento de esta nota aclaratoria, y se reserva el derecho de realizar ajustes en el plan de distribución del talento humano si se considera necesario.</w:t>
      </w:r>
    </w:p>
    <w:p w14:paraId="1F900200" w14:textId="228AA52B"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6</w:t>
      </w:r>
      <w:r w:rsidRPr="00F13F22">
        <w:rPr>
          <w:rFonts w:ascii="Times New Roman" w:eastAsia="Arial" w:hAnsi="Times New Roman"/>
          <w:b/>
          <w:szCs w:val="20"/>
        </w:rPr>
        <w:t>.1 Coordinador</w:t>
      </w:r>
      <w:r w:rsidR="001117F3" w:rsidRPr="00F13F22">
        <w:rPr>
          <w:rFonts w:ascii="Times New Roman" w:eastAsia="Arial" w:hAnsi="Times New Roman"/>
          <w:b/>
          <w:szCs w:val="20"/>
        </w:rPr>
        <w:t xml:space="preserve"> general</w:t>
      </w:r>
    </w:p>
    <w:p w14:paraId="611EE56F" w14:textId="77777777" w:rsidR="004178D6" w:rsidRPr="00F13F22" w:rsidRDefault="004178D6" w:rsidP="00285FB5">
      <w:pPr>
        <w:rPr>
          <w:rFonts w:ascii="Times New Roman" w:eastAsia="Arial" w:hAnsi="Times New Roman"/>
          <w:b/>
          <w:szCs w:val="20"/>
        </w:rPr>
      </w:pPr>
    </w:p>
    <w:p w14:paraId="72A98D18" w14:textId="1A42F534" w:rsidR="00285FB5" w:rsidRPr="00F13F22" w:rsidRDefault="00285FB5" w:rsidP="00EA5D78">
      <w:pPr>
        <w:rPr>
          <w:rFonts w:ascii="Times New Roman" w:eastAsia="Arial" w:hAnsi="Times New Roman"/>
          <w:szCs w:val="20"/>
        </w:rPr>
      </w:pPr>
      <w:r w:rsidRPr="00F13F22">
        <w:rPr>
          <w:rFonts w:ascii="Times New Roman" w:eastAsia="Arial" w:hAnsi="Times New Roman"/>
          <w:szCs w:val="20"/>
        </w:rPr>
        <w:t xml:space="preserve">El ejecutor del contrato deberá contar con por lo menos un (1) Coordinador </w:t>
      </w:r>
      <w:r w:rsidR="00BD7FDA" w:rsidRPr="00F13F22">
        <w:rPr>
          <w:rFonts w:ascii="Times New Roman" w:eastAsia="Arial" w:hAnsi="Times New Roman"/>
          <w:szCs w:val="20"/>
        </w:rPr>
        <w:t>general</w:t>
      </w:r>
      <w:r w:rsidRPr="00F13F22">
        <w:rPr>
          <w:rFonts w:ascii="Times New Roman" w:eastAsia="Arial" w:hAnsi="Times New Roman"/>
          <w:szCs w:val="20"/>
        </w:rPr>
        <w:t xml:space="preserve">, </w:t>
      </w:r>
      <w:r w:rsidR="00EA5D78" w:rsidRPr="00F13F22">
        <w:rPr>
          <w:rFonts w:ascii="Times New Roman" w:eastAsia="Arial" w:hAnsi="Times New Roman"/>
          <w:szCs w:val="20"/>
        </w:rPr>
        <w:t xml:space="preserve">Profesional en Ingeniería de Producción de Alimentos o Ingeniería de Alimentos con especialización en Dirección de Operaciones y Logística, con experiencia comprobada de cinco (5) años en temas relacionados con alimentos o plantas de producción de alimentos para consumo humano. </w:t>
      </w:r>
      <w:r w:rsidRPr="00F13F22">
        <w:rPr>
          <w:rFonts w:ascii="Times New Roman" w:eastAsia="Arial" w:hAnsi="Times New Roman"/>
          <w:szCs w:val="20"/>
        </w:rPr>
        <w:t xml:space="preserve">Este profesional será responsable de </w:t>
      </w:r>
      <w:r w:rsidR="00EA5D78" w:rsidRPr="00F13F22">
        <w:rPr>
          <w:rFonts w:ascii="Times New Roman" w:eastAsia="Arial" w:hAnsi="Times New Roman"/>
          <w:szCs w:val="20"/>
        </w:rPr>
        <w:t>Liderar y coordinar integralmente la ejecución del contrato en todas sus fases (Planeación y Alistamiento, Ejecución, Administrativa, Monitoreo y Seguimiento), asegurando el cumplimiento de los objetivos, plazos y estándares de calidad establecidos. Así como representar al ejecutor ante el IDIPRON y otros actores relevantes, manteniendo una comunicación fluida y profesional, gestionar eficientemente los recursos humanos, financieros y técnicos asignados al contrato, garantizar el cumplimiento de la normatividad vigente aplicable al servicio de alimentación y a las BPM, supervisar y evaluar el desempeño general del equipo de trabajo, promoviendo un ambiente de colaboración y alto rendimiento y responder por la elaboración y presentación de informes de gestión y cumplimiento al IDIPRON.</w:t>
      </w:r>
    </w:p>
    <w:p w14:paraId="4397927F" w14:textId="77777777" w:rsidR="004178D6" w:rsidRPr="00F13F22" w:rsidRDefault="004178D6" w:rsidP="00285FB5">
      <w:pPr>
        <w:rPr>
          <w:rFonts w:ascii="Times New Roman" w:eastAsia="Arial" w:hAnsi="Times New Roman"/>
          <w:szCs w:val="20"/>
        </w:rPr>
      </w:pPr>
    </w:p>
    <w:p w14:paraId="6D96BC6A" w14:textId="28DBDAE5"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Funciones específicas:</w:t>
      </w:r>
    </w:p>
    <w:p w14:paraId="156944FB" w14:textId="77777777" w:rsidR="004178D6" w:rsidRPr="00F13F22" w:rsidRDefault="004178D6" w:rsidP="00285FB5">
      <w:pPr>
        <w:rPr>
          <w:rFonts w:ascii="Times New Roman" w:eastAsia="Arial" w:hAnsi="Times New Roman"/>
          <w:b/>
          <w:szCs w:val="20"/>
        </w:rPr>
      </w:pPr>
    </w:p>
    <w:p w14:paraId="69B4D06E"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Liderar la planificación detallada de todas las actividades necesarias para el inicio del contrato, incluyendo la definición de cronogramas, asignación de recursos y establecimiento de protocolos.</w:t>
      </w:r>
    </w:p>
    <w:p w14:paraId="58ACFF6D"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Supervisar el reconocimiento de la infraestructura, áreas de almacenamiento, preparación de alimentos, menaje y equipamiento en las UPIS y UATs.</w:t>
      </w:r>
    </w:p>
    <w:p w14:paraId="7FCFCEE9"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Elaborar y/o supervisar la elaboración del Plan de Alistamiento Técnico general del contrato.</w:t>
      </w:r>
    </w:p>
    <w:p w14:paraId="6241CA70"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Asegurar la elaboración e implementación del Plan de Control Sanitario, Protocolos de Producción Higiénica y el Componente Ambiental.</w:t>
      </w:r>
    </w:p>
    <w:p w14:paraId="11000607"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Definir los criterios y supervisar el proceso de selección y contratación de proveedores de insumos.</w:t>
      </w:r>
    </w:p>
    <w:p w14:paraId="48F3FE21"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Establecer el Plan de Movilización, Transporte y Entrega de alimentos.</w:t>
      </w:r>
    </w:p>
    <w:p w14:paraId="53690BAF"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Planificar y coordinar la semana de alistamiento en cada punto de atención.</w:t>
      </w:r>
    </w:p>
    <w:p w14:paraId="2757BD97" w14:textId="3CE78E5D"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Definir la estructura del equipo operativo y administrativo necesario para la ejecución del contrato. Supervisar y coordinar las operaciones diarias en las 16 UPIS y UATs, asegurando el cumplimiento de los protocolos establecidos.</w:t>
      </w:r>
    </w:p>
    <w:p w14:paraId="6C111C59"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 xml:space="preserve">Garantizar la correcta implementación de los procesos de compra, adquisición, logística, recepción, almacenamiento, </w:t>
      </w:r>
      <w:proofErr w:type="spellStart"/>
      <w:r w:rsidRPr="00F13F22">
        <w:rPr>
          <w:rFonts w:ascii="Times New Roman" w:eastAsia="Arial" w:hAnsi="Times New Roman"/>
          <w:szCs w:val="20"/>
        </w:rPr>
        <w:t>porcionado</w:t>
      </w:r>
      <w:proofErr w:type="spellEnd"/>
      <w:r w:rsidRPr="00F13F22">
        <w:rPr>
          <w:rFonts w:ascii="Times New Roman" w:eastAsia="Arial" w:hAnsi="Times New Roman"/>
          <w:szCs w:val="20"/>
        </w:rPr>
        <w:t xml:space="preserve"> y preparación de alimentos.</w:t>
      </w:r>
    </w:p>
    <w:p w14:paraId="67798202"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Supervisar la aplicación de las guías de preparación de los menús y los intercambios, asegurando el cumplimiento de las minutas patrón y los requerimientos nutricionales.</w:t>
      </w:r>
    </w:p>
    <w:p w14:paraId="3B7D7459"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Monitorear la correcta manipulación, preparación y conservación de los alimentos, garantizando la inocuidad y calidad nutricional.</w:t>
      </w:r>
    </w:p>
    <w:p w14:paraId="56E54A34"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Atender y dar respuesta a hallazgos relacionados con el incumplimiento del ciclo de menús y/o guías de preparación.</w:t>
      </w:r>
    </w:p>
    <w:p w14:paraId="355C9EDC"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Supervisar la logística de distribución y transporte, asegurando el cumplimiento de horarios y la conservación de la cadena de frío/calor.</w:t>
      </w:r>
    </w:p>
    <w:p w14:paraId="3D471BF7"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Coordinar y supervisar la verificación diaria de la asistencia en las UPIS modalidad externado para ajustar la producción.</w:t>
      </w:r>
    </w:p>
    <w:p w14:paraId="6C08957D"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Gestionar y controlar el inventario general de materias primas, insumos y equipos a nivel central.</w:t>
      </w:r>
    </w:p>
    <w:p w14:paraId="205BD68C"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Supervisar el cumplimiento de los protocolos de aseo y mantenimiento de las instalaciones y equipos.</w:t>
      </w:r>
    </w:p>
    <w:p w14:paraId="300C2599" w14:textId="7E426F54"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Gestionar y resolver incidencias o requerimientos operativos que surjan en las UPIS/UATs.</w:t>
      </w:r>
    </w:p>
    <w:p w14:paraId="0496FF43"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Asegurar el correcto registro y documentación de todas las actividades del contrato.</w:t>
      </w:r>
    </w:p>
    <w:p w14:paraId="2FCB4E89"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Elaborar y presentar los informes de ejecución mensuales y otros reportes requeridos por el IDIPRON.</w:t>
      </w:r>
    </w:p>
    <w:p w14:paraId="2590A328" w14:textId="77777777"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Supervisar el registro de entrega de los diferentes tipos de comida.</w:t>
      </w:r>
    </w:p>
    <w:p w14:paraId="5D09BEEF" w14:textId="247FD8A1"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Gestionar la comunicación formal con el IDIPRON en temas administrativos.</w:t>
      </w:r>
    </w:p>
    <w:p w14:paraId="2ACED9BB" w14:textId="59EEAEA4"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Participar en el comité técnico de seguimiento del contrato.</w:t>
      </w:r>
    </w:p>
    <w:p w14:paraId="5C839FDE"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Realizar el seguimiento y control de los indicadores de desempeño del contrato, identificando desviaciones y proponiendo acciones correctivas.</w:t>
      </w:r>
    </w:p>
    <w:p w14:paraId="4098E5AF"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Supervisar la gestión de inventario para la eficiencia y control de recursos.</w:t>
      </w:r>
    </w:p>
    <w:p w14:paraId="44B042D7"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Coordinar y supervisar la realización de auditorías y pruebas de calidad.</w:t>
      </w:r>
    </w:p>
    <w:p w14:paraId="39010AE5"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Garantizar el cumplimiento normativo en todas las fases del contrato.</w:t>
      </w:r>
    </w:p>
    <w:p w14:paraId="780BD665"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Evaluar los resultados del contrato y proponer mejoras para futuras ejecuciones.</w:t>
      </w:r>
    </w:p>
    <w:p w14:paraId="792CCD69" w14:textId="77777777" w:rsidR="00EA5D78" w:rsidRPr="00F13F22" w:rsidRDefault="00EA5D78" w:rsidP="00EA5D78">
      <w:pPr>
        <w:pStyle w:val="Prrafodelista"/>
        <w:numPr>
          <w:ilvl w:val="0"/>
          <w:numId w:val="31"/>
        </w:numPr>
        <w:spacing w:after="160" w:line="259" w:lineRule="auto"/>
        <w:jc w:val="left"/>
        <w:rPr>
          <w:rFonts w:ascii="Times New Roman" w:eastAsia="Arial" w:hAnsi="Times New Roman"/>
          <w:szCs w:val="20"/>
        </w:rPr>
      </w:pPr>
      <w:r w:rsidRPr="00F13F22">
        <w:rPr>
          <w:rFonts w:ascii="Times New Roman" w:eastAsia="Arial" w:hAnsi="Times New Roman"/>
          <w:szCs w:val="20"/>
        </w:rPr>
        <w:t>Realizar el seguimiento a la trazabilidad de los alimentos.</w:t>
      </w:r>
    </w:p>
    <w:p w14:paraId="5A8F5136" w14:textId="0372F9A8" w:rsidR="00EA5D78" w:rsidRPr="00F13F22" w:rsidRDefault="00EA5D78" w:rsidP="00EA5D78">
      <w:pPr>
        <w:pStyle w:val="Prrafodelista"/>
        <w:numPr>
          <w:ilvl w:val="0"/>
          <w:numId w:val="31"/>
        </w:numPr>
        <w:spacing w:after="160" w:line="259" w:lineRule="auto"/>
        <w:rPr>
          <w:rFonts w:ascii="Times New Roman" w:eastAsia="Arial" w:hAnsi="Times New Roman"/>
          <w:szCs w:val="20"/>
        </w:rPr>
      </w:pPr>
      <w:r w:rsidRPr="00F13F22">
        <w:rPr>
          <w:rFonts w:ascii="Times New Roman" w:eastAsia="Arial" w:hAnsi="Times New Roman"/>
          <w:szCs w:val="20"/>
        </w:rPr>
        <w:t>Gestionar los riesgos e imprevistos que puedan afectar la ejecución del contrato.</w:t>
      </w:r>
    </w:p>
    <w:p w14:paraId="55376094" w14:textId="7725D7E9" w:rsidR="00285FB5" w:rsidRPr="00F13F22" w:rsidRDefault="00EA5D78" w:rsidP="00EA5D78">
      <w:pPr>
        <w:rPr>
          <w:rFonts w:eastAsia="Arial"/>
          <w:b/>
        </w:rPr>
      </w:pPr>
      <w:r w:rsidRPr="00F13F22" w:rsidDel="00EA5D78">
        <w:rPr>
          <w:rFonts w:ascii="Times New Roman" w:eastAsia="Arial" w:hAnsi="Times New Roman"/>
          <w:szCs w:val="20"/>
        </w:rPr>
        <w:t xml:space="preserve"> </w:t>
      </w:r>
      <w:r w:rsidR="00285FB5" w:rsidRPr="00F13F22">
        <w:rPr>
          <w:rFonts w:eastAsia="Arial"/>
          <w:b/>
        </w:rPr>
        <w:t>Habilidades y competencias</w:t>
      </w:r>
    </w:p>
    <w:p w14:paraId="39EAB941" w14:textId="77777777" w:rsidR="004178D6" w:rsidRPr="00F13F22" w:rsidRDefault="004178D6" w:rsidP="00285FB5">
      <w:pPr>
        <w:rPr>
          <w:rFonts w:ascii="Times New Roman" w:eastAsia="Arial" w:hAnsi="Times New Roman"/>
          <w:b/>
          <w:szCs w:val="20"/>
        </w:rPr>
      </w:pPr>
    </w:p>
    <w:p w14:paraId="3828FD3D" w14:textId="2CF53A8D" w:rsidR="000166B7" w:rsidRPr="00F13F22" w:rsidRDefault="000166B7" w:rsidP="000166B7">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Liderazgo y gestión de equipos</w:t>
      </w:r>
    </w:p>
    <w:p w14:paraId="56D4045E" w14:textId="21B042B6" w:rsidR="000166B7" w:rsidRPr="00F13F22" w:rsidRDefault="000166B7" w:rsidP="000166B7">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Planificación y organización</w:t>
      </w:r>
    </w:p>
    <w:p w14:paraId="2972C380" w14:textId="04D294B8" w:rsidR="000166B7" w:rsidRPr="00F13F22" w:rsidRDefault="000166B7" w:rsidP="000166B7">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Pensamiento estratégico</w:t>
      </w:r>
    </w:p>
    <w:p w14:paraId="1DA016E9" w14:textId="03456729" w:rsidR="000166B7" w:rsidRPr="00F13F22" w:rsidRDefault="000166B7" w:rsidP="000166B7">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Comunicación efectiva</w:t>
      </w:r>
    </w:p>
    <w:p w14:paraId="18934971" w14:textId="2AD81C01" w:rsidR="000166B7" w:rsidRPr="00F13F22" w:rsidRDefault="000166B7" w:rsidP="000166B7">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Conocimiento técnico</w:t>
      </w:r>
    </w:p>
    <w:p w14:paraId="3FB714C0" w14:textId="3409B38C" w:rsidR="000166B7" w:rsidRPr="00F13F22" w:rsidRDefault="000166B7" w:rsidP="000166B7">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Gestión de la calidad</w:t>
      </w:r>
    </w:p>
    <w:p w14:paraId="4D2D4AFC" w14:textId="4DF3506F" w:rsidR="00285FB5" w:rsidRPr="00F13F22" w:rsidRDefault="00285FB5" w:rsidP="000166B7">
      <w:pPr>
        <w:rPr>
          <w:rFonts w:ascii="Times New Roman" w:eastAsia="Arial" w:hAnsi="Times New Roman"/>
          <w:szCs w:val="20"/>
        </w:rPr>
      </w:pPr>
      <w:r w:rsidRPr="00F13F22">
        <w:rPr>
          <w:rFonts w:ascii="Times New Roman" w:eastAsia="Arial" w:hAnsi="Times New Roman"/>
          <w:szCs w:val="20"/>
        </w:rPr>
        <w:t xml:space="preserve">El personal </w:t>
      </w:r>
      <w:r w:rsidR="00EC133D" w:rsidRPr="00F13F22">
        <w:rPr>
          <w:rFonts w:ascii="Times New Roman" w:eastAsia="Arial" w:hAnsi="Times New Roman"/>
          <w:szCs w:val="20"/>
        </w:rPr>
        <w:t xml:space="preserve">coordinador </w:t>
      </w:r>
      <w:r w:rsidRPr="00F13F22">
        <w:rPr>
          <w:rFonts w:ascii="Times New Roman" w:eastAsia="Arial" w:hAnsi="Times New Roman"/>
          <w:szCs w:val="20"/>
        </w:rPr>
        <w:t xml:space="preserve">del ejecutor que no cumpla con la idoneidad técnica, científica y formación e incluso experiencia en el área de alimentos, no podrá realizar capacitaciones, firmar como </w:t>
      </w:r>
      <w:r w:rsidR="000166B7" w:rsidRPr="00F13F22">
        <w:rPr>
          <w:rFonts w:ascii="Times New Roman" w:eastAsia="Arial" w:hAnsi="Times New Roman"/>
          <w:szCs w:val="20"/>
        </w:rPr>
        <w:t>coordinador</w:t>
      </w:r>
      <w:r w:rsidRPr="00F13F22">
        <w:rPr>
          <w:rFonts w:ascii="Times New Roman" w:eastAsia="Arial" w:hAnsi="Times New Roman"/>
          <w:szCs w:val="20"/>
        </w:rPr>
        <w:t xml:space="preserve"> y tampoco responder a las no conformidades de las visitas realizadas.</w:t>
      </w:r>
    </w:p>
    <w:p w14:paraId="5DA28A06" w14:textId="77777777" w:rsidR="00285FB5" w:rsidRPr="00F13F22" w:rsidRDefault="00285FB5" w:rsidP="00285FB5">
      <w:pPr>
        <w:rPr>
          <w:rFonts w:ascii="Times New Roman" w:eastAsia="Arial" w:hAnsi="Times New Roman"/>
          <w:szCs w:val="20"/>
        </w:rPr>
      </w:pPr>
    </w:p>
    <w:p w14:paraId="3F95F84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Especificaciones de perfil y experiencia</w:t>
      </w:r>
    </w:p>
    <w:tbl>
      <w:tblPr>
        <w:tblStyle w:val="Tablaconcuadrcula"/>
        <w:tblW w:w="0" w:type="auto"/>
        <w:tblLook w:val="04A0" w:firstRow="1" w:lastRow="0" w:firstColumn="1" w:lastColumn="0" w:noHBand="0" w:noVBand="1"/>
      </w:tblPr>
      <w:tblGrid>
        <w:gridCol w:w="2942"/>
        <w:gridCol w:w="2943"/>
        <w:gridCol w:w="2943"/>
      </w:tblGrid>
      <w:tr w:rsidR="00285FB5" w:rsidRPr="00F13F22" w14:paraId="4361741D" w14:textId="77777777" w:rsidTr="00285FB5">
        <w:tc>
          <w:tcPr>
            <w:tcW w:w="2942" w:type="dxa"/>
            <w:shd w:val="clear" w:color="auto" w:fill="FFFFFF" w:themeFill="background1"/>
          </w:tcPr>
          <w:p w14:paraId="77626513"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Cargo a desempeña</w:t>
            </w:r>
          </w:p>
        </w:tc>
        <w:tc>
          <w:tcPr>
            <w:tcW w:w="2943" w:type="dxa"/>
            <w:shd w:val="clear" w:color="auto" w:fill="FFFFFF" w:themeFill="background1"/>
          </w:tcPr>
          <w:p w14:paraId="14CC8D54"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Formación académica</w:t>
            </w:r>
          </w:p>
        </w:tc>
        <w:tc>
          <w:tcPr>
            <w:tcW w:w="2943" w:type="dxa"/>
            <w:shd w:val="clear" w:color="auto" w:fill="FFFFFF" w:themeFill="background1"/>
          </w:tcPr>
          <w:p w14:paraId="06569A13"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Experiencia</w:t>
            </w:r>
          </w:p>
        </w:tc>
      </w:tr>
      <w:tr w:rsidR="00285FB5" w:rsidRPr="00F13F22" w14:paraId="35FF1D20" w14:textId="77777777" w:rsidTr="00285FB5">
        <w:tc>
          <w:tcPr>
            <w:tcW w:w="2942" w:type="dxa"/>
          </w:tcPr>
          <w:p w14:paraId="0CB052A2" w14:textId="5A484491" w:rsidR="00285FB5" w:rsidRPr="00F13F22" w:rsidRDefault="000166B7" w:rsidP="00285FB5">
            <w:pPr>
              <w:rPr>
                <w:rFonts w:ascii="Times New Roman" w:eastAsia="Arial" w:hAnsi="Times New Roman"/>
                <w:szCs w:val="20"/>
              </w:rPr>
            </w:pPr>
            <w:r w:rsidRPr="00F13F22">
              <w:rPr>
                <w:rFonts w:ascii="Times New Roman" w:eastAsia="Arial" w:hAnsi="Times New Roman"/>
                <w:szCs w:val="20"/>
              </w:rPr>
              <w:t xml:space="preserve">           </w:t>
            </w:r>
            <w:r w:rsidR="00285FB5" w:rsidRPr="00F13F22">
              <w:rPr>
                <w:rFonts w:ascii="Times New Roman" w:eastAsia="Arial" w:hAnsi="Times New Roman"/>
                <w:szCs w:val="20"/>
              </w:rPr>
              <w:t xml:space="preserve">Coordinador </w:t>
            </w:r>
            <w:r w:rsidR="001117F3" w:rsidRPr="00F13F22">
              <w:rPr>
                <w:rFonts w:ascii="Times New Roman" w:eastAsia="Arial" w:hAnsi="Times New Roman"/>
                <w:szCs w:val="20"/>
              </w:rPr>
              <w:t>general</w:t>
            </w:r>
          </w:p>
        </w:tc>
        <w:tc>
          <w:tcPr>
            <w:tcW w:w="2943" w:type="dxa"/>
          </w:tcPr>
          <w:p w14:paraId="0D515A90" w14:textId="39AED7C6" w:rsidR="00285FB5" w:rsidRPr="00F13F22" w:rsidRDefault="000166B7" w:rsidP="00285FB5">
            <w:pPr>
              <w:rPr>
                <w:rFonts w:ascii="Times New Roman" w:eastAsia="Arial" w:hAnsi="Times New Roman"/>
                <w:szCs w:val="20"/>
              </w:rPr>
            </w:pPr>
            <w:bookmarkStart w:id="4" w:name="_Hlk193235180"/>
            <w:r w:rsidRPr="00F13F22">
              <w:rPr>
                <w:rFonts w:ascii="Times New Roman" w:eastAsia="Arial" w:hAnsi="Times New Roman"/>
                <w:szCs w:val="20"/>
              </w:rPr>
              <w:t xml:space="preserve">Profesional en Ingeniería de Producción de Alimentos o Ingeniería de Alimentos con especialización en Dirección de Operaciones y Logística  </w:t>
            </w:r>
            <w:bookmarkEnd w:id="4"/>
          </w:p>
        </w:tc>
        <w:tc>
          <w:tcPr>
            <w:tcW w:w="2943" w:type="dxa"/>
          </w:tcPr>
          <w:p w14:paraId="050BEFE7" w14:textId="36201D46" w:rsidR="00285FB5" w:rsidRPr="00F13F22" w:rsidRDefault="000166B7" w:rsidP="00285FB5">
            <w:pPr>
              <w:rPr>
                <w:rFonts w:ascii="Times New Roman" w:eastAsia="Arial" w:hAnsi="Times New Roman"/>
                <w:szCs w:val="20"/>
              </w:rPr>
            </w:pPr>
            <w:r w:rsidRPr="00F13F22">
              <w:rPr>
                <w:rFonts w:ascii="Times New Roman" w:eastAsia="Arial" w:hAnsi="Times New Roman"/>
                <w:szCs w:val="20"/>
              </w:rPr>
              <w:t>cinco (5) años en temas relacionados con alimentos o plantas de producción de alimentos para consumo humano.</w:t>
            </w:r>
          </w:p>
        </w:tc>
      </w:tr>
    </w:tbl>
    <w:p w14:paraId="5F24967E" w14:textId="77777777" w:rsidR="00801781" w:rsidRPr="00F13F22" w:rsidRDefault="00801781" w:rsidP="00285FB5">
      <w:pPr>
        <w:rPr>
          <w:rFonts w:ascii="Times New Roman" w:eastAsia="Arial" w:hAnsi="Times New Roman"/>
          <w:szCs w:val="20"/>
        </w:rPr>
      </w:pPr>
    </w:p>
    <w:p w14:paraId="614DD47A" w14:textId="69B807DA" w:rsidR="00801781" w:rsidRPr="00F13F22" w:rsidRDefault="001A7292"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6</w:t>
      </w:r>
      <w:r w:rsidRPr="00F13F22">
        <w:rPr>
          <w:rFonts w:ascii="Times New Roman" w:eastAsia="Arial" w:hAnsi="Times New Roman"/>
          <w:b/>
          <w:szCs w:val="20"/>
        </w:rPr>
        <w:t xml:space="preserve">.2 </w:t>
      </w:r>
      <w:r w:rsidR="00801781" w:rsidRPr="00F13F22">
        <w:rPr>
          <w:rFonts w:ascii="Times New Roman" w:eastAsia="Arial" w:hAnsi="Times New Roman"/>
          <w:b/>
          <w:szCs w:val="20"/>
        </w:rPr>
        <w:t>Supervisor</w:t>
      </w:r>
      <w:r w:rsidR="001117F3" w:rsidRPr="00F13F22">
        <w:rPr>
          <w:rFonts w:ascii="Times New Roman" w:eastAsia="Arial" w:hAnsi="Times New Roman"/>
          <w:b/>
          <w:szCs w:val="20"/>
        </w:rPr>
        <w:t xml:space="preserve"> operativo</w:t>
      </w:r>
    </w:p>
    <w:p w14:paraId="204973D0" w14:textId="3CECB8D9" w:rsidR="00801781" w:rsidRPr="00F13F22" w:rsidRDefault="00801781" w:rsidP="00285FB5">
      <w:pPr>
        <w:rPr>
          <w:rFonts w:ascii="Times New Roman" w:eastAsia="Arial" w:hAnsi="Times New Roman"/>
          <w:b/>
          <w:szCs w:val="20"/>
        </w:rPr>
      </w:pPr>
    </w:p>
    <w:p w14:paraId="35AFB3BB" w14:textId="7DF6D918" w:rsidR="00B938C7" w:rsidRPr="00F13F22" w:rsidRDefault="00801781" w:rsidP="000166B7">
      <w:pPr>
        <w:rPr>
          <w:rFonts w:ascii="Times New Roman" w:eastAsia="Arial" w:hAnsi="Times New Roman"/>
          <w:szCs w:val="20"/>
        </w:rPr>
      </w:pPr>
      <w:r w:rsidRPr="00885E53">
        <w:rPr>
          <w:rFonts w:ascii="Times New Roman" w:eastAsia="Arial" w:hAnsi="Times New Roman"/>
          <w:szCs w:val="20"/>
        </w:rPr>
        <w:t>El ejecutor del contrato deberá contar con por lo menos un (1) supervisor</w:t>
      </w:r>
      <w:r w:rsidR="000166B7" w:rsidRPr="00885E53">
        <w:rPr>
          <w:rFonts w:ascii="Times New Roman" w:eastAsia="Arial" w:hAnsi="Times New Roman"/>
          <w:szCs w:val="20"/>
        </w:rPr>
        <w:t xml:space="preserve"> operativo</w:t>
      </w:r>
      <w:r w:rsidR="00885E53" w:rsidRPr="00885E53">
        <w:rPr>
          <w:rFonts w:ascii="Times New Roman" w:eastAsia="Arial" w:hAnsi="Times New Roman"/>
          <w:szCs w:val="20"/>
        </w:rPr>
        <w:t xml:space="preserve">: </w:t>
      </w:r>
      <w:r w:rsidR="000166B7" w:rsidRPr="00885E53">
        <w:rPr>
          <w:rFonts w:ascii="Times New Roman" w:eastAsia="Arial" w:hAnsi="Times New Roman"/>
          <w:szCs w:val="20"/>
        </w:rPr>
        <w:t>Nutricionista, Ingeniero de Alimentos o Ingeniero de Producción, con experiencia de dos (2) años en temas relacionados con servicios de alimentación o plantas de producción de alimentos para consumo humano.</w:t>
      </w:r>
      <w:r w:rsidR="000166B7" w:rsidRPr="00F13F22">
        <w:rPr>
          <w:rFonts w:ascii="Times New Roman" w:eastAsia="Arial" w:hAnsi="Times New Roman"/>
          <w:szCs w:val="20"/>
        </w:rPr>
        <w:t xml:space="preserve"> </w:t>
      </w:r>
      <w:r w:rsidRPr="00F13F22">
        <w:rPr>
          <w:rFonts w:ascii="Times New Roman" w:eastAsia="Arial" w:hAnsi="Times New Roman"/>
          <w:szCs w:val="20"/>
        </w:rPr>
        <w:t xml:space="preserve"> Quién se encargará de </w:t>
      </w:r>
      <w:r w:rsidR="000166B7" w:rsidRPr="00F13F22">
        <w:rPr>
          <w:rFonts w:ascii="Times New Roman" w:eastAsia="Arial" w:hAnsi="Times New Roman"/>
          <w:szCs w:val="20"/>
        </w:rPr>
        <w:t>Asegurar el cumplimiento operativo del contrato en las UPIS y UATs asignadas, verificando la correcta ejecución de los procesos y el cumplimiento de los estándares de calidad y normatividad, supervisar directamente al personal manipulador de alimentos en las sedes operativas, garantizar la calidad e inocuidad de los alimentos en todas las etapas de la manipulación, verificar el cumplimiento de los protocolos de producción higiénica, control de calidad y logística a nivel operativo y mantener una comunicación constante y fluida con el Coordinador General sobre el estado de las operaciones y cualquier incidencia.</w:t>
      </w:r>
    </w:p>
    <w:p w14:paraId="4AD46E2D" w14:textId="77777777" w:rsidR="000166B7" w:rsidRPr="00F13F22" w:rsidRDefault="000166B7" w:rsidP="000166B7">
      <w:pPr>
        <w:rPr>
          <w:rFonts w:ascii="Times New Roman" w:eastAsia="Arial" w:hAnsi="Times New Roman"/>
          <w:szCs w:val="20"/>
        </w:rPr>
      </w:pPr>
    </w:p>
    <w:p w14:paraId="7435573D" w14:textId="19870796" w:rsidR="00B938C7" w:rsidRPr="00F13F22" w:rsidRDefault="00F410E2" w:rsidP="00285FB5">
      <w:pPr>
        <w:rPr>
          <w:rFonts w:ascii="Times New Roman" w:eastAsia="Arial" w:hAnsi="Times New Roman"/>
          <w:szCs w:val="20"/>
        </w:rPr>
      </w:pPr>
      <w:r w:rsidRPr="00F13F22">
        <w:rPr>
          <w:rFonts w:ascii="Times New Roman" w:eastAsia="Arial" w:hAnsi="Times New Roman"/>
          <w:b/>
          <w:szCs w:val="20"/>
        </w:rPr>
        <w:t>Funciones específicas</w:t>
      </w:r>
      <w:r w:rsidRPr="00F13F22">
        <w:rPr>
          <w:rFonts w:ascii="Times New Roman" w:eastAsia="Arial" w:hAnsi="Times New Roman"/>
          <w:szCs w:val="20"/>
        </w:rPr>
        <w:t xml:space="preserve">: </w:t>
      </w:r>
    </w:p>
    <w:p w14:paraId="6C3AB7EB" w14:textId="23AE9594" w:rsidR="00F410E2" w:rsidRPr="00F13F22" w:rsidRDefault="00F410E2" w:rsidP="00285FB5">
      <w:pPr>
        <w:rPr>
          <w:rFonts w:ascii="Times New Roman" w:eastAsia="Arial" w:hAnsi="Times New Roman"/>
          <w:szCs w:val="20"/>
        </w:rPr>
      </w:pPr>
    </w:p>
    <w:p w14:paraId="753390DD" w14:textId="1B714F44"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Participar en el reconocimiento de la infraestructura y en la elaboración del Plan de Alistamiento Técnico a nivel operativo.</w:t>
      </w:r>
    </w:p>
    <w:p w14:paraId="56497202"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Colaborar en la implementación del Plan de Control Sanitario, Protocolos de Producción Higiénica y el Componente Ambiental en las sedes operativas.</w:t>
      </w:r>
    </w:p>
    <w:p w14:paraId="5AA79D27"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Apoyar en la verificación de la capacidad de los proveedores a nivel local.</w:t>
      </w:r>
    </w:p>
    <w:p w14:paraId="1EA817D5" w14:textId="56813E5B" w:rsidR="00F410E2"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Participar en la planificación de la semana de alistamiento en cada punto de atención.</w:t>
      </w:r>
    </w:p>
    <w:p w14:paraId="4DFC22CC"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Asegurar el cumplimiento de las cláusulas operativas del contrato en las UPIS/UATs asignadas.</w:t>
      </w:r>
    </w:p>
    <w:p w14:paraId="5CCFDA41"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Verificar que los alimentos, insumos y servicios cumplan con las especificaciones técnicas y los estándares de calidad establecidos en las sedes operativas.</w:t>
      </w:r>
    </w:p>
    <w:p w14:paraId="2CF4C9E7"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Controlar la puntualidad y la eficiencia en la entrega de los alimentos a las UPIS y UATs bajo su supervisión.</w:t>
      </w:r>
    </w:p>
    <w:p w14:paraId="45F27809"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Supervisar el estado y la higiene de los vehículos de transporte a su llegada a las sedes.</w:t>
      </w:r>
    </w:p>
    <w:p w14:paraId="01F3D84D"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Asegurar el mantenimiento de la cadena de frío/calor durante el transporte y almacenamiento en las sedes.</w:t>
      </w:r>
    </w:p>
    <w:p w14:paraId="02BDAC16"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Realizar inspecciones periódicas de las instalaciones (bodegas, cocinas, etc.) para verificar el cumplimiento de las normativas sanitarias y las BPM.</w:t>
      </w:r>
    </w:p>
    <w:p w14:paraId="417F7E9E"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Supervisar la correcta manipulación de los alimentos y el cumplimiento de las BPM por parte del personal.</w:t>
      </w:r>
    </w:p>
    <w:p w14:paraId="53294DD5"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Verificar la calidad de los alimentos recibidos de los proveedores y durante la preparación en las sedes.</w:t>
      </w:r>
    </w:p>
    <w:p w14:paraId="729BBFCA"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Asegurar que los proveedores cumplan con los requisitos de calidad y normatividad a nivel local.</w:t>
      </w:r>
    </w:p>
    <w:p w14:paraId="5C19994C"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Mantener una comunicación fluida con los proveedores a nivel operativo para garantizar el suministro oportuno de insumos a las sedes.</w:t>
      </w:r>
    </w:p>
    <w:p w14:paraId="5D1AEE9F"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Supervisar directamente el desempeño del personal manipulador de alimentos en las UPIS/UATs asignadas.</w:t>
      </w:r>
    </w:p>
    <w:p w14:paraId="6D4126D2"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Coordinar y realizar la capacitación del personal en materia de seguridad alimentaria a nivel operativo.</w:t>
      </w:r>
    </w:p>
    <w:p w14:paraId="777B370E"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Verificar que el personal cuente con toda la documentación necesaria y vigente para la manipulación de alimentos en las sedes.</w:t>
      </w:r>
    </w:p>
    <w:p w14:paraId="4CFBFC29"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Mantener registros detallados de todas las actividades operativas (inventarios locales, controles de calidad, registros de entrega en sede, etc.).</w:t>
      </w:r>
    </w:p>
    <w:p w14:paraId="7A059645"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Elaborar informes periódicos sobre el cumplimiento operativo del contrato en las sedes asignadas.</w:t>
      </w:r>
    </w:p>
    <w:p w14:paraId="4362CC0D"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Identificar y resolver problemas o incidencias operativas que puedan surgir en las UPIS/UATs.</w:t>
      </w:r>
    </w:p>
    <w:p w14:paraId="403AF9A5"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Implementar los planes de contingencia a nivel operativo para garantizar la continuidad del servicio.</w:t>
      </w:r>
    </w:p>
    <w:p w14:paraId="31881080"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Mantener una comunicación constante y fluida con el Coordinador General para informar sobre el estado operativo y resolver cualquier incidencia.</w:t>
      </w:r>
    </w:p>
    <w:p w14:paraId="4BEDC502"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Apoyar en la verificación diaria de la asistencia de la población en las UPIS modalidad externado y comunicar las novedades al Coordinador General.</w:t>
      </w:r>
    </w:p>
    <w:p w14:paraId="7BABB4A4"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Supervisar el aseo y mantenimiento de las instalaciones y equipos a nivel local.</w:t>
      </w:r>
    </w:p>
    <w:p w14:paraId="053DEC65"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Realizar el seguimiento a la trazabilidad de los alimentos a nivel operativo.</w:t>
      </w:r>
    </w:p>
    <w:p w14:paraId="37421781" w14:textId="7FD6C164"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Atender los requerimientos o solicitudes específicas de la población beneficiaria en materia de nutrición a nivel operativo y canalizarlos al Coordinador General si es necesario.</w:t>
      </w:r>
    </w:p>
    <w:p w14:paraId="1FB5775A"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Apoyar en la recopilación de información para la elaboración de informes.</w:t>
      </w:r>
    </w:p>
    <w:p w14:paraId="6CC61D93" w14:textId="010BC621"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Verificar la correcta diligencia de los registros operativos.</w:t>
      </w:r>
    </w:p>
    <w:p w14:paraId="584D1B87"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Realizar el seguimiento y control de los indicadores de desempeño operativo en las sedes asignadas.</w:t>
      </w:r>
    </w:p>
    <w:p w14:paraId="2125EFB9"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Participar en la realización de auditorías y pruebas de calidad a nivel operativo.</w:t>
      </w:r>
    </w:p>
    <w:p w14:paraId="476A5257"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Verificar el cumplimiento normativo a nivel operativo.</w:t>
      </w:r>
    </w:p>
    <w:p w14:paraId="54E5AE0B"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Apoyar en la evaluación de resultados a nivel operativo.</w:t>
      </w:r>
    </w:p>
    <w:p w14:paraId="0A52BF0E" w14:textId="77777777"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Realizar el seguimiento y control de las actividades operativas.</w:t>
      </w:r>
    </w:p>
    <w:p w14:paraId="3BBC9F3A" w14:textId="55833073"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Identificar riesgos e imprevistos a nivel operativo y comunicarlos al Coordinador General.</w:t>
      </w:r>
    </w:p>
    <w:p w14:paraId="24E681B9" w14:textId="77777777" w:rsidR="000166B7" w:rsidRPr="00F13F22" w:rsidRDefault="000166B7" w:rsidP="009503E2">
      <w:pPr>
        <w:pStyle w:val="Prrafodelista"/>
        <w:numPr>
          <w:ilvl w:val="0"/>
          <w:numId w:val="93"/>
        </w:numPr>
        <w:rPr>
          <w:rFonts w:ascii="Times New Roman" w:eastAsia="Arial" w:hAnsi="Times New Roman"/>
          <w:szCs w:val="20"/>
        </w:rPr>
      </w:pPr>
    </w:p>
    <w:p w14:paraId="1CD2C821" w14:textId="77777777" w:rsidR="00226D15" w:rsidRPr="00F13F22" w:rsidRDefault="00226D15" w:rsidP="00285FB5">
      <w:pPr>
        <w:rPr>
          <w:rFonts w:ascii="Times New Roman" w:eastAsia="Arial" w:hAnsi="Times New Roman"/>
          <w:b/>
          <w:szCs w:val="20"/>
        </w:rPr>
      </w:pPr>
    </w:p>
    <w:p w14:paraId="7DEEF776" w14:textId="4643832D" w:rsidR="00F410E2" w:rsidRPr="00F13F22" w:rsidRDefault="00F410E2" w:rsidP="00F410E2">
      <w:pPr>
        <w:rPr>
          <w:rFonts w:ascii="Times New Roman" w:eastAsia="Arial" w:hAnsi="Times New Roman"/>
          <w:b/>
          <w:szCs w:val="20"/>
        </w:rPr>
      </w:pPr>
      <w:r w:rsidRPr="00F13F22">
        <w:rPr>
          <w:rFonts w:ascii="Times New Roman" w:eastAsia="Arial" w:hAnsi="Times New Roman"/>
          <w:b/>
          <w:szCs w:val="20"/>
        </w:rPr>
        <w:t>Habilidades y competencias</w:t>
      </w:r>
    </w:p>
    <w:p w14:paraId="270C2EAA" w14:textId="77777777" w:rsidR="001A7292" w:rsidRPr="00F13F22" w:rsidRDefault="001A7292" w:rsidP="00F410E2">
      <w:pPr>
        <w:rPr>
          <w:rFonts w:ascii="Times New Roman" w:eastAsia="Arial" w:hAnsi="Times New Roman"/>
          <w:b/>
          <w:szCs w:val="20"/>
        </w:rPr>
      </w:pPr>
    </w:p>
    <w:p w14:paraId="7C95B757" w14:textId="078F6357" w:rsidR="001A7292"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Supervisión y gestión de personal</w:t>
      </w:r>
    </w:p>
    <w:p w14:paraId="22E2AA1E" w14:textId="243245B4"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Conocimiento técnico</w:t>
      </w:r>
    </w:p>
    <w:p w14:paraId="37A8C848" w14:textId="70067C1B"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Control de calidad</w:t>
      </w:r>
    </w:p>
    <w:p w14:paraId="43D3FADD" w14:textId="524339DA" w:rsidR="000166B7" w:rsidRPr="00F13F22" w:rsidRDefault="000166B7" w:rsidP="009503E2">
      <w:pPr>
        <w:pStyle w:val="Prrafodelista"/>
        <w:numPr>
          <w:ilvl w:val="0"/>
          <w:numId w:val="93"/>
        </w:numPr>
        <w:rPr>
          <w:rFonts w:ascii="Times New Roman" w:eastAsia="Arial" w:hAnsi="Times New Roman"/>
          <w:szCs w:val="20"/>
        </w:rPr>
      </w:pPr>
      <w:r w:rsidRPr="00F13F22">
        <w:rPr>
          <w:rFonts w:ascii="Times New Roman" w:eastAsia="Arial" w:hAnsi="Times New Roman"/>
          <w:szCs w:val="20"/>
        </w:rPr>
        <w:t>Orientación al servicio</w:t>
      </w:r>
    </w:p>
    <w:p w14:paraId="780F438C" w14:textId="305C7E50" w:rsidR="000166B7" w:rsidRPr="00F13F22" w:rsidRDefault="000166B7" w:rsidP="000166B7">
      <w:pPr>
        <w:rPr>
          <w:rFonts w:ascii="Times New Roman" w:eastAsia="Arial" w:hAnsi="Times New Roman"/>
          <w:szCs w:val="20"/>
        </w:rPr>
      </w:pPr>
    </w:p>
    <w:p w14:paraId="67669AA7" w14:textId="77777777" w:rsidR="000166B7" w:rsidRPr="00F13F22" w:rsidRDefault="000166B7" w:rsidP="000166B7">
      <w:pPr>
        <w:rPr>
          <w:rFonts w:ascii="Times New Roman" w:eastAsia="Arial" w:hAnsi="Times New Roman"/>
          <w:szCs w:val="20"/>
        </w:rPr>
      </w:pPr>
    </w:p>
    <w:tbl>
      <w:tblPr>
        <w:tblStyle w:val="Tablaconcuadrcula"/>
        <w:tblW w:w="0" w:type="auto"/>
        <w:tblLook w:val="04A0" w:firstRow="1" w:lastRow="0" w:firstColumn="1" w:lastColumn="0" w:noHBand="0" w:noVBand="1"/>
      </w:tblPr>
      <w:tblGrid>
        <w:gridCol w:w="2942"/>
        <w:gridCol w:w="2943"/>
        <w:gridCol w:w="2943"/>
      </w:tblGrid>
      <w:tr w:rsidR="001A7292" w:rsidRPr="003A4328" w14:paraId="785E3933" w14:textId="77777777" w:rsidTr="00EF1DCA">
        <w:tc>
          <w:tcPr>
            <w:tcW w:w="2942" w:type="dxa"/>
            <w:shd w:val="clear" w:color="auto" w:fill="FFFFFF" w:themeFill="background1"/>
          </w:tcPr>
          <w:p w14:paraId="6C6E24CC" w14:textId="77777777" w:rsidR="001A7292" w:rsidRPr="00442A28" w:rsidRDefault="001A7292" w:rsidP="00EF1DCA">
            <w:pPr>
              <w:jc w:val="center"/>
              <w:rPr>
                <w:rFonts w:ascii="Times New Roman" w:eastAsia="Arial" w:hAnsi="Times New Roman"/>
                <w:b/>
                <w:szCs w:val="20"/>
              </w:rPr>
            </w:pPr>
            <w:r w:rsidRPr="00442A28">
              <w:rPr>
                <w:rFonts w:ascii="Times New Roman" w:eastAsia="Arial" w:hAnsi="Times New Roman"/>
                <w:b/>
                <w:szCs w:val="20"/>
              </w:rPr>
              <w:t>Cargo a desempeña</w:t>
            </w:r>
          </w:p>
        </w:tc>
        <w:tc>
          <w:tcPr>
            <w:tcW w:w="2943" w:type="dxa"/>
            <w:shd w:val="clear" w:color="auto" w:fill="FFFFFF" w:themeFill="background1"/>
          </w:tcPr>
          <w:p w14:paraId="58868DE2" w14:textId="77777777" w:rsidR="001A7292" w:rsidRPr="00442A28" w:rsidRDefault="001A7292" w:rsidP="00EF1DCA">
            <w:pPr>
              <w:jc w:val="center"/>
              <w:rPr>
                <w:rFonts w:ascii="Times New Roman" w:eastAsia="Arial" w:hAnsi="Times New Roman"/>
                <w:b/>
                <w:szCs w:val="20"/>
              </w:rPr>
            </w:pPr>
            <w:r w:rsidRPr="00442A28">
              <w:rPr>
                <w:rFonts w:ascii="Times New Roman" w:eastAsia="Arial" w:hAnsi="Times New Roman"/>
                <w:b/>
                <w:szCs w:val="20"/>
              </w:rPr>
              <w:t>Formación académica</w:t>
            </w:r>
          </w:p>
        </w:tc>
        <w:tc>
          <w:tcPr>
            <w:tcW w:w="2943" w:type="dxa"/>
            <w:shd w:val="clear" w:color="auto" w:fill="FFFFFF" w:themeFill="background1"/>
          </w:tcPr>
          <w:p w14:paraId="3CFE06F8" w14:textId="77777777" w:rsidR="001A7292" w:rsidRPr="00442A28" w:rsidRDefault="001A7292" w:rsidP="00EF1DCA">
            <w:pPr>
              <w:jc w:val="center"/>
              <w:rPr>
                <w:rFonts w:ascii="Times New Roman" w:eastAsia="Arial" w:hAnsi="Times New Roman"/>
                <w:b/>
                <w:szCs w:val="20"/>
              </w:rPr>
            </w:pPr>
            <w:r w:rsidRPr="00442A28">
              <w:rPr>
                <w:rFonts w:ascii="Times New Roman" w:eastAsia="Arial" w:hAnsi="Times New Roman"/>
                <w:b/>
                <w:szCs w:val="20"/>
              </w:rPr>
              <w:t>Experiencia</w:t>
            </w:r>
          </w:p>
        </w:tc>
      </w:tr>
      <w:tr w:rsidR="001A7292" w:rsidRPr="003A4328" w14:paraId="1EC8A647" w14:textId="77777777" w:rsidTr="00EF1DCA">
        <w:tc>
          <w:tcPr>
            <w:tcW w:w="2942" w:type="dxa"/>
          </w:tcPr>
          <w:p w14:paraId="1D3CB48D" w14:textId="77777777" w:rsidR="004729DA" w:rsidRPr="00442A28" w:rsidRDefault="004729DA" w:rsidP="00EF1DCA">
            <w:pPr>
              <w:rPr>
                <w:rFonts w:ascii="Times New Roman" w:eastAsia="Arial" w:hAnsi="Times New Roman"/>
                <w:szCs w:val="20"/>
              </w:rPr>
            </w:pPr>
            <w:r w:rsidRPr="00442A28">
              <w:rPr>
                <w:rFonts w:ascii="Times New Roman" w:eastAsia="Arial" w:hAnsi="Times New Roman"/>
                <w:szCs w:val="20"/>
              </w:rPr>
              <w:t xml:space="preserve">                  </w:t>
            </w:r>
          </w:p>
          <w:p w14:paraId="51C542F3" w14:textId="4B9A937B" w:rsidR="001A7292" w:rsidRPr="00442A28" w:rsidRDefault="004729DA" w:rsidP="00EF1DCA">
            <w:pPr>
              <w:rPr>
                <w:rFonts w:ascii="Times New Roman" w:eastAsia="Arial" w:hAnsi="Times New Roman"/>
                <w:szCs w:val="20"/>
              </w:rPr>
            </w:pPr>
            <w:r w:rsidRPr="00442A28">
              <w:rPr>
                <w:rFonts w:ascii="Times New Roman" w:eastAsia="Arial" w:hAnsi="Times New Roman"/>
                <w:szCs w:val="20"/>
              </w:rPr>
              <w:t xml:space="preserve">        </w:t>
            </w:r>
            <w:r w:rsidR="001117F3" w:rsidRPr="00442A28">
              <w:rPr>
                <w:rFonts w:ascii="Times New Roman" w:eastAsia="Arial" w:hAnsi="Times New Roman"/>
                <w:szCs w:val="20"/>
              </w:rPr>
              <w:t xml:space="preserve">   </w:t>
            </w:r>
            <w:r w:rsidR="001A7292" w:rsidRPr="00442A28">
              <w:rPr>
                <w:rFonts w:ascii="Times New Roman" w:eastAsia="Arial" w:hAnsi="Times New Roman"/>
                <w:szCs w:val="20"/>
              </w:rPr>
              <w:t xml:space="preserve">Supervisor </w:t>
            </w:r>
            <w:r w:rsidR="001117F3" w:rsidRPr="00442A28">
              <w:rPr>
                <w:rFonts w:ascii="Times New Roman" w:eastAsia="Arial" w:hAnsi="Times New Roman"/>
                <w:szCs w:val="20"/>
              </w:rPr>
              <w:t>operativo</w:t>
            </w:r>
          </w:p>
        </w:tc>
        <w:tc>
          <w:tcPr>
            <w:tcW w:w="2943" w:type="dxa"/>
          </w:tcPr>
          <w:p w14:paraId="0440BEF1" w14:textId="36485F6E" w:rsidR="001A7292" w:rsidRPr="00442A28" w:rsidRDefault="000166B7" w:rsidP="00EF1DCA">
            <w:pPr>
              <w:rPr>
                <w:rFonts w:ascii="Times New Roman" w:eastAsia="Arial" w:hAnsi="Times New Roman"/>
                <w:szCs w:val="20"/>
              </w:rPr>
            </w:pPr>
            <w:r w:rsidRPr="00442A28">
              <w:rPr>
                <w:rFonts w:ascii="Times New Roman" w:eastAsia="Arial" w:hAnsi="Times New Roman"/>
                <w:szCs w:val="20"/>
              </w:rPr>
              <w:t xml:space="preserve">Profesional en </w:t>
            </w:r>
            <w:r w:rsidR="00885E53">
              <w:rPr>
                <w:rFonts w:ascii="Times New Roman" w:eastAsia="Arial" w:hAnsi="Times New Roman"/>
                <w:szCs w:val="20"/>
              </w:rPr>
              <w:t xml:space="preserve">Nutrición o Ingeniero de alimentos o Ingeniero de producción. </w:t>
            </w:r>
          </w:p>
        </w:tc>
        <w:tc>
          <w:tcPr>
            <w:tcW w:w="2943" w:type="dxa"/>
          </w:tcPr>
          <w:p w14:paraId="42E9CF75" w14:textId="79A1EB5B" w:rsidR="001A7292" w:rsidRPr="00442A28" w:rsidRDefault="00885E53" w:rsidP="00EF1DCA">
            <w:pPr>
              <w:rPr>
                <w:rFonts w:ascii="Times New Roman" w:eastAsia="Arial" w:hAnsi="Times New Roman"/>
                <w:szCs w:val="20"/>
              </w:rPr>
            </w:pPr>
            <w:r>
              <w:rPr>
                <w:rFonts w:ascii="Times New Roman" w:eastAsia="Arial" w:hAnsi="Times New Roman"/>
                <w:szCs w:val="20"/>
              </w:rPr>
              <w:t>Contar con 2 años de experiencia en temas relacionados a servicios de alimentación o plantas de producción de alimentos para consumo humano.</w:t>
            </w:r>
          </w:p>
        </w:tc>
      </w:tr>
    </w:tbl>
    <w:p w14:paraId="357BE0DC" w14:textId="77777777" w:rsidR="001A7292" w:rsidRPr="00F13F22" w:rsidRDefault="001A7292" w:rsidP="001A7292">
      <w:pPr>
        <w:rPr>
          <w:rFonts w:ascii="Times New Roman" w:eastAsia="Arial" w:hAnsi="Times New Roman"/>
          <w:szCs w:val="20"/>
        </w:rPr>
      </w:pPr>
    </w:p>
    <w:p w14:paraId="473D51DA" w14:textId="77777777" w:rsidR="00801781" w:rsidRPr="00F13F22" w:rsidRDefault="00801781" w:rsidP="00285FB5">
      <w:pPr>
        <w:rPr>
          <w:rFonts w:ascii="Times New Roman" w:eastAsia="Arial" w:hAnsi="Times New Roman"/>
          <w:b/>
          <w:szCs w:val="20"/>
        </w:rPr>
      </w:pPr>
    </w:p>
    <w:p w14:paraId="70B391C7" w14:textId="31D5A890"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6.</w:t>
      </w:r>
      <w:r w:rsidR="004729DA" w:rsidRPr="00F13F22">
        <w:rPr>
          <w:rFonts w:ascii="Times New Roman" w:eastAsia="Arial" w:hAnsi="Times New Roman"/>
          <w:b/>
          <w:szCs w:val="20"/>
        </w:rPr>
        <w:t>3</w:t>
      </w:r>
      <w:r w:rsidRPr="00F13F22">
        <w:rPr>
          <w:rFonts w:ascii="Times New Roman" w:eastAsia="Arial" w:hAnsi="Times New Roman"/>
          <w:b/>
          <w:szCs w:val="20"/>
        </w:rPr>
        <w:t xml:space="preserve"> Líder Administrativo y de Cocina</w:t>
      </w:r>
    </w:p>
    <w:p w14:paraId="33EC75E8" w14:textId="77777777" w:rsidR="00285FB5" w:rsidRPr="00F13F22" w:rsidRDefault="00285FB5" w:rsidP="00285FB5">
      <w:pPr>
        <w:rPr>
          <w:rFonts w:ascii="Times New Roman" w:eastAsia="Arial" w:hAnsi="Times New Roman"/>
          <w:b/>
          <w:szCs w:val="20"/>
        </w:rPr>
      </w:pPr>
    </w:p>
    <w:p w14:paraId="11740D7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Es la figura responsable de la gestión integral de las actividades en cada UPI, incluyendo los aspectos administrativos y operativos de la cocina. Es necesario que el ejecutor garantice un líder administrativo y de cocina para cada una de las UPIS, quien también será el encargado de coordinar y garantizar las entregas de bebidas calientes, refrigerios industrializados y (ocasionalmente desayuno) en las UATs, resaltado que no es entrega diaria, sino según previa programación, la cual regularmente es una vez por semana. </w:t>
      </w:r>
    </w:p>
    <w:p w14:paraId="2C34587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 </w:t>
      </w:r>
    </w:p>
    <w:p w14:paraId="6F324104" w14:textId="7CD1BBAB"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Funciones específicas:</w:t>
      </w:r>
    </w:p>
    <w:p w14:paraId="151983CA" w14:textId="77777777" w:rsidR="004178D6" w:rsidRPr="00F13F22" w:rsidRDefault="004178D6" w:rsidP="00285FB5">
      <w:pPr>
        <w:rPr>
          <w:rFonts w:ascii="Times New Roman" w:eastAsia="Arial" w:hAnsi="Times New Roman"/>
          <w:b/>
          <w:szCs w:val="20"/>
        </w:rPr>
      </w:pPr>
    </w:p>
    <w:p w14:paraId="75F51F5A" w14:textId="77777777" w:rsidR="00285FB5" w:rsidRPr="00F13F22" w:rsidRDefault="00285FB5" w:rsidP="00BA02FB">
      <w:pPr>
        <w:pStyle w:val="Prrafodelista"/>
        <w:numPr>
          <w:ilvl w:val="0"/>
          <w:numId w:val="50"/>
        </w:numPr>
        <w:spacing w:after="17"/>
        <w:rPr>
          <w:rFonts w:ascii="Times New Roman" w:eastAsia="Arial" w:hAnsi="Times New Roman"/>
          <w:szCs w:val="20"/>
        </w:rPr>
      </w:pPr>
      <w:r w:rsidRPr="00F13F22">
        <w:rPr>
          <w:rFonts w:ascii="Times New Roman" w:eastAsia="Arial" w:hAnsi="Times New Roman"/>
          <w:szCs w:val="20"/>
        </w:rPr>
        <w:t xml:space="preserve">Cumplir con las normas sanitarias vigentes sobre prácticas de manipulación de alimentos. </w:t>
      </w:r>
    </w:p>
    <w:p w14:paraId="57C0A4EC" w14:textId="77777777" w:rsidR="00285FB5" w:rsidRPr="00F13F22" w:rsidRDefault="00285FB5" w:rsidP="00BA02FB">
      <w:pPr>
        <w:pStyle w:val="Prrafodelista"/>
        <w:numPr>
          <w:ilvl w:val="0"/>
          <w:numId w:val="50"/>
        </w:numPr>
        <w:spacing w:after="17"/>
        <w:rPr>
          <w:rFonts w:ascii="Times New Roman" w:eastAsia="Arial" w:hAnsi="Times New Roman"/>
          <w:szCs w:val="20"/>
        </w:rPr>
      </w:pPr>
      <w:r w:rsidRPr="00F13F22">
        <w:rPr>
          <w:rFonts w:ascii="Times New Roman" w:eastAsia="Arial" w:hAnsi="Times New Roman"/>
          <w:szCs w:val="20"/>
        </w:rPr>
        <w:t xml:space="preserve">Mantener en todo momento una estricta limpieza e higiene personal y aplicar las prácticas higiénicas establecidas en el cumplimiento de sus labores. </w:t>
      </w:r>
    </w:p>
    <w:p w14:paraId="1483DADD" w14:textId="77777777" w:rsidR="00285FB5" w:rsidRPr="00F13F22" w:rsidRDefault="00285FB5" w:rsidP="00BA02FB">
      <w:pPr>
        <w:pStyle w:val="Prrafodelista"/>
        <w:numPr>
          <w:ilvl w:val="0"/>
          <w:numId w:val="50"/>
        </w:numPr>
        <w:spacing w:after="17"/>
        <w:rPr>
          <w:rFonts w:ascii="Times New Roman" w:eastAsia="Arial" w:hAnsi="Times New Roman"/>
          <w:szCs w:val="20"/>
        </w:rPr>
      </w:pPr>
      <w:r w:rsidRPr="00F13F22">
        <w:rPr>
          <w:rFonts w:ascii="Times New Roman" w:eastAsia="Arial" w:hAnsi="Times New Roman"/>
          <w:szCs w:val="20"/>
        </w:rPr>
        <w:t xml:space="preserve">Usar apropiadamente la dotación cumpliendo con los requisitos establecidos en la normatividad sanitaria vigente y velar por mantener una buena presentación personal. </w:t>
      </w:r>
    </w:p>
    <w:p w14:paraId="216FFDB2" w14:textId="77777777" w:rsidR="00285FB5" w:rsidRPr="00F13F22" w:rsidRDefault="00285FB5" w:rsidP="00BA02FB">
      <w:pPr>
        <w:pStyle w:val="Prrafodelista"/>
        <w:numPr>
          <w:ilvl w:val="0"/>
          <w:numId w:val="5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Apoyar en la planeación, dirección y control de todas las actividades necesarias para el cumplimiento del contrato, asegurando la correcta ejecución de cada fase (Planeación y Alistamiento, Ejecución, Administrativa, Monitoreo y Seguimiento).</w:t>
      </w:r>
    </w:p>
    <w:p w14:paraId="60644BFC" w14:textId="77777777" w:rsidR="00285FB5" w:rsidRPr="00F13F22" w:rsidRDefault="00285FB5" w:rsidP="00BA02FB">
      <w:pPr>
        <w:pStyle w:val="Prrafodelista"/>
        <w:numPr>
          <w:ilvl w:val="0"/>
          <w:numId w:val="5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y coordinar las operaciones en la UPI y UAT bajo su responsabilidad para garantizar el cumplimiento del contrato en todas sus fases.</w:t>
      </w:r>
    </w:p>
    <w:p w14:paraId="02C3F6D7" w14:textId="77777777" w:rsidR="00285FB5" w:rsidRPr="00F13F22" w:rsidRDefault="00285FB5" w:rsidP="00BA02FB">
      <w:pPr>
        <w:pStyle w:val="Prrafodelista"/>
        <w:numPr>
          <w:ilvl w:val="0"/>
          <w:numId w:val="50"/>
        </w:numPr>
        <w:spacing w:after="160" w:line="259" w:lineRule="auto"/>
        <w:rPr>
          <w:rFonts w:ascii="Times New Roman" w:eastAsia="Arial" w:hAnsi="Times New Roman"/>
          <w:szCs w:val="20"/>
        </w:rPr>
      </w:pPr>
      <w:r w:rsidRPr="00F13F22">
        <w:rPr>
          <w:rFonts w:ascii="Times New Roman" w:eastAsia="Arial" w:hAnsi="Times New Roman"/>
          <w:szCs w:val="20"/>
        </w:rPr>
        <w:t>Gestionar y resolver cualquier incidencia o requerimiento relacionado con la prestación del servicio.</w:t>
      </w:r>
    </w:p>
    <w:p w14:paraId="32E145FC" w14:textId="77777777" w:rsidR="00285FB5" w:rsidRPr="00F13F22" w:rsidRDefault="00285FB5" w:rsidP="00BA02FB">
      <w:pPr>
        <w:pStyle w:val="Prrafodelista"/>
        <w:numPr>
          <w:ilvl w:val="0"/>
          <w:numId w:val="50"/>
        </w:numPr>
        <w:spacing w:after="160" w:line="259" w:lineRule="auto"/>
        <w:rPr>
          <w:rFonts w:ascii="Times New Roman" w:eastAsia="Arial" w:hAnsi="Times New Roman"/>
          <w:szCs w:val="20"/>
        </w:rPr>
      </w:pPr>
      <w:r w:rsidRPr="00F13F22">
        <w:rPr>
          <w:rFonts w:ascii="Times New Roman" w:eastAsia="Arial" w:hAnsi="Times New Roman"/>
          <w:szCs w:val="20"/>
        </w:rPr>
        <w:t>Atender las visitas de la interventoría y/o supervisión del contrato, proporcionando la información y documentación requerida.</w:t>
      </w:r>
    </w:p>
    <w:p w14:paraId="0746B104" w14:textId="77777777" w:rsidR="00285FB5" w:rsidRPr="00F13F22" w:rsidRDefault="00285FB5" w:rsidP="00BA02FB">
      <w:pPr>
        <w:pStyle w:val="Prrafodelista"/>
        <w:numPr>
          <w:ilvl w:val="0"/>
          <w:numId w:val="5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Realizar la supervisión del personal operativo en cada una de las unidades.</w:t>
      </w:r>
    </w:p>
    <w:p w14:paraId="3E01901D" w14:textId="77777777" w:rsidR="00285FB5" w:rsidRPr="00F13F22" w:rsidRDefault="00285FB5" w:rsidP="00BA02FB">
      <w:pPr>
        <w:pStyle w:val="Prrafodelista"/>
        <w:numPr>
          <w:ilvl w:val="0"/>
          <w:numId w:val="50"/>
        </w:numPr>
        <w:spacing w:after="160" w:line="259" w:lineRule="auto"/>
        <w:rPr>
          <w:rFonts w:ascii="Times New Roman" w:eastAsia="Arial" w:hAnsi="Times New Roman"/>
          <w:szCs w:val="20"/>
        </w:rPr>
      </w:pPr>
      <w:r w:rsidRPr="00F13F22">
        <w:rPr>
          <w:rFonts w:ascii="Times New Roman" w:eastAsia="Arial" w:hAnsi="Times New Roman"/>
          <w:szCs w:val="20"/>
        </w:rPr>
        <w:t>Garantizar el cumplimiento de protocolos de producción higiénica, control de calidad y logística de distribución, según normatividad vigente y los estándares de calidad establecidos.</w:t>
      </w:r>
    </w:p>
    <w:p w14:paraId="5D028213" w14:textId="77777777" w:rsidR="00285FB5" w:rsidRPr="00F13F22" w:rsidRDefault="00285FB5" w:rsidP="00BA02FB">
      <w:pPr>
        <w:pStyle w:val="Prrafodelista"/>
        <w:numPr>
          <w:ilvl w:val="0"/>
          <w:numId w:val="5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Asegurar la calidad e inocuidad de los alimentos en todos los procesos, desde la recepción hasta la entrega.</w:t>
      </w:r>
    </w:p>
    <w:p w14:paraId="4444EF10" w14:textId="77777777" w:rsidR="00285FB5" w:rsidRPr="00F13F22" w:rsidRDefault="00285FB5" w:rsidP="00BA02FB">
      <w:pPr>
        <w:pStyle w:val="Prrafodelista"/>
        <w:numPr>
          <w:ilvl w:val="0"/>
          <w:numId w:val="50"/>
        </w:numPr>
        <w:spacing w:after="160" w:line="259" w:lineRule="auto"/>
        <w:rPr>
          <w:rFonts w:ascii="Times New Roman" w:eastAsia="Arial" w:hAnsi="Times New Roman"/>
          <w:szCs w:val="20"/>
        </w:rPr>
      </w:pPr>
      <w:r w:rsidRPr="00F13F22">
        <w:rPr>
          <w:rFonts w:ascii="Times New Roman" w:eastAsia="Arial" w:hAnsi="Times New Roman"/>
          <w:szCs w:val="20"/>
        </w:rPr>
        <w:t>Verificar la correcta manipulación, preparación y conservación de los alimentos, garantizando la inocuidad y calidad nutricional de las comidas servidas.</w:t>
      </w:r>
    </w:p>
    <w:p w14:paraId="239422B0" w14:textId="77777777" w:rsidR="00285FB5" w:rsidRPr="00F13F22" w:rsidRDefault="00285FB5" w:rsidP="00BA02FB">
      <w:pPr>
        <w:pStyle w:val="Prrafodelista"/>
        <w:numPr>
          <w:ilvl w:val="0"/>
          <w:numId w:val="50"/>
        </w:numPr>
        <w:spacing w:after="160" w:line="259" w:lineRule="auto"/>
        <w:rPr>
          <w:rFonts w:ascii="Times New Roman" w:eastAsia="Arial" w:hAnsi="Times New Roman"/>
          <w:szCs w:val="20"/>
        </w:rPr>
      </w:pPr>
      <w:r w:rsidRPr="00F13F22">
        <w:rPr>
          <w:rFonts w:ascii="Times New Roman" w:eastAsia="Arial" w:hAnsi="Times New Roman"/>
          <w:szCs w:val="20"/>
        </w:rPr>
        <w:t>Coordinar la logística de distribución y transporte de los alimentos, asegurando el cumplimiento de los horarios de entrega y la conservación de la cadena de frío.</w:t>
      </w:r>
    </w:p>
    <w:p w14:paraId="050386AB" w14:textId="77777777" w:rsidR="00285FB5" w:rsidRPr="00F13F22" w:rsidRDefault="00285FB5" w:rsidP="00BA02FB">
      <w:pPr>
        <w:pStyle w:val="Prrafodelista"/>
        <w:numPr>
          <w:ilvl w:val="0"/>
          <w:numId w:val="50"/>
        </w:numPr>
        <w:spacing w:after="17"/>
        <w:rPr>
          <w:rFonts w:ascii="Times New Roman" w:eastAsia="Arial" w:hAnsi="Times New Roman"/>
          <w:szCs w:val="20"/>
        </w:rPr>
      </w:pPr>
      <w:r w:rsidRPr="00F13F22">
        <w:rPr>
          <w:rFonts w:ascii="Times New Roman" w:eastAsia="Arial" w:hAnsi="Times New Roman"/>
          <w:szCs w:val="20"/>
        </w:rPr>
        <w:t>Llevar registro diario (kárdex) de ingreso y salida de alimentos, control de plagas, formato de temperatura de alimentos en la recepción, temperatura de los alimentos durante la preparación, y distribución, registro diario de asistencia.</w:t>
      </w:r>
    </w:p>
    <w:p w14:paraId="73520198" w14:textId="77777777" w:rsidR="00285FB5" w:rsidRPr="00F13F22" w:rsidRDefault="00285FB5" w:rsidP="00BA02FB">
      <w:pPr>
        <w:pStyle w:val="Prrafodelista"/>
        <w:numPr>
          <w:ilvl w:val="0"/>
          <w:numId w:val="50"/>
        </w:numPr>
        <w:spacing w:after="160" w:line="259" w:lineRule="auto"/>
        <w:rPr>
          <w:rFonts w:ascii="Times New Roman" w:eastAsia="Arial" w:hAnsi="Times New Roman"/>
          <w:szCs w:val="20"/>
        </w:rPr>
      </w:pPr>
      <w:r w:rsidRPr="00F13F22">
        <w:rPr>
          <w:rFonts w:ascii="Times New Roman" w:eastAsia="Arial" w:hAnsi="Times New Roman"/>
          <w:szCs w:val="20"/>
        </w:rPr>
        <w:t>Coordinar la verificación diaria de la asistencia de la población en las UPIS modalidad externado, ajustando la producción de alimentos según la demanda real.</w:t>
      </w:r>
    </w:p>
    <w:p w14:paraId="2C141C41" w14:textId="77777777" w:rsidR="00285FB5" w:rsidRPr="00F13F22" w:rsidRDefault="00285FB5" w:rsidP="00BA02FB">
      <w:pPr>
        <w:pStyle w:val="Prrafodelista"/>
        <w:numPr>
          <w:ilvl w:val="0"/>
          <w:numId w:val="50"/>
        </w:numPr>
        <w:spacing w:after="160" w:line="259" w:lineRule="auto"/>
        <w:rPr>
          <w:rFonts w:ascii="Times New Roman" w:eastAsia="Arial" w:hAnsi="Times New Roman"/>
          <w:szCs w:val="20"/>
        </w:rPr>
      </w:pPr>
      <w:r w:rsidRPr="00F13F22">
        <w:rPr>
          <w:rFonts w:ascii="Times New Roman" w:eastAsia="Arial" w:hAnsi="Times New Roman"/>
          <w:szCs w:val="20"/>
        </w:rPr>
        <w:t>Gestionar y controlar el inventario de materias primas, insumos y equipos, asegurando la disponibilidad de los recursos necesarios para la prestación del servicio.</w:t>
      </w:r>
    </w:p>
    <w:p w14:paraId="1A8CC328" w14:textId="77777777" w:rsidR="00285FB5" w:rsidRPr="00F13F22" w:rsidRDefault="00285FB5" w:rsidP="00BA02FB">
      <w:pPr>
        <w:pStyle w:val="Prrafodelista"/>
        <w:numPr>
          <w:ilvl w:val="0"/>
          <w:numId w:val="50"/>
        </w:numPr>
        <w:spacing w:after="160" w:line="259" w:lineRule="auto"/>
        <w:rPr>
          <w:rFonts w:ascii="Times New Roman" w:eastAsia="Arial" w:hAnsi="Times New Roman"/>
          <w:szCs w:val="20"/>
        </w:rPr>
      </w:pPr>
      <w:r w:rsidRPr="00F13F22">
        <w:rPr>
          <w:rFonts w:ascii="Times New Roman" w:eastAsia="Arial" w:hAnsi="Times New Roman"/>
          <w:szCs w:val="20"/>
        </w:rPr>
        <w:t>Coordinar el aseo y mantenimiento de las instalaciones y equipos utilizados en la preparación y servicio de alimentos.</w:t>
      </w:r>
    </w:p>
    <w:p w14:paraId="25278B55" w14:textId="77777777" w:rsidR="00285FB5" w:rsidRPr="00F13F22" w:rsidRDefault="00285FB5" w:rsidP="00BA02FB">
      <w:pPr>
        <w:pStyle w:val="Prrafodelista"/>
        <w:numPr>
          <w:ilvl w:val="0"/>
          <w:numId w:val="5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Implementar y verificar el cumplimiento de los protocolos de higiene, manipulación y control de calidad de alimentos.</w:t>
      </w:r>
    </w:p>
    <w:p w14:paraId="7918FF63" w14:textId="77777777" w:rsidR="00285FB5" w:rsidRPr="00F13F22" w:rsidRDefault="00285FB5" w:rsidP="00BA02FB">
      <w:pPr>
        <w:pStyle w:val="Prrafodelista"/>
        <w:numPr>
          <w:ilvl w:val="0"/>
          <w:numId w:val="50"/>
        </w:numPr>
        <w:spacing w:after="14"/>
        <w:rPr>
          <w:rFonts w:ascii="Times New Roman" w:eastAsia="Arial" w:hAnsi="Times New Roman"/>
          <w:szCs w:val="20"/>
        </w:rPr>
      </w:pPr>
      <w:r w:rsidRPr="00F13F22">
        <w:rPr>
          <w:rFonts w:ascii="Times New Roman" w:eastAsia="Arial" w:hAnsi="Times New Roman"/>
          <w:szCs w:val="20"/>
        </w:rPr>
        <w:t xml:space="preserve">Exigir al personal externo que visite las áreas de almacenamiento, preparación y/o participe en la distribución de alimentos, el uso de la dotación y el cumplimiento de las prácticas de higiene y de manipulación de alimentos establecidas en la normatividad sanitaria vigente. </w:t>
      </w:r>
    </w:p>
    <w:p w14:paraId="4F0A6C0E" w14:textId="77777777" w:rsidR="00285FB5" w:rsidRPr="00F13F22" w:rsidRDefault="00285FB5" w:rsidP="00BA02FB">
      <w:pPr>
        <w:pStyle w:val="Prrafodelista"/>
        <w:numPr>
          <w:ilvl w:val="0"/>
          <w:numId w:val="50"/>
        </w:numPr>
        <w:spacing w:after="14"/>
        <w:rPr>
          <w:rFonts w:ascii="Times New Roman" w:eastAsia="Arial" w:hAnsi="Times New Roman"/>
          <w:szCs w:val="20"/>
        </w:rPr>
      </w:pPr>
      <w:r w:rsidRPr="00F13F22">
        <w:rPr>
          <w:rFonts w:ascii="Times New Roman" w:eastAsia="Arial" w:hAnsi="Times New Roman"/>
          <w:szCs w:val="20"/>
        </w:rPr>
        <w:t xml:space="preserve">Notificar oportunamente al supervisor del contrato, las novedades evidenciadas respecto a incumplimiento de las características o faltantes en los alimentos. </w:t>
      </w:r>
    </w:p>
    <w:p w14:paraId="5DE02EEC" w14:textId="77777777" w:rsidR="00285FB5" w:rsidRPr="00F13F22" w:rsidRDefault="00285FB5" w:rsidP="00BA02FB">
      <w:pPr>
        <w:pStyle w:val="Prrafodelista"/>
        <w:numPr>
          <w:ilvl w:val="0"/>
          <w:numId w:val="50"/>
        </w:numPr>
        <w:spacing w:after="17"/>
        <w:rPr>
          <w:rFonts w:ascii="Times New Roman" w:eastAsia="Arial" w:hAnsi="Times New Roman"/>
          <w:szCs w:val="20"/>
        </w:rPr>
      </w:pPr>
      <w:r w:rsidRPr="00F13F22">
        <w:rPr>
          <w:rFonts w:ascii="Times New Roman" w:eastAsia="Arial" w:hAnsi="Times New Roman"/>
          <w:szCs w:val="20"/>
        </w:rPr>
        <w:t xml:space="preserve">Liderar y apoyar la recepción y alistamiento de los víveres e insumos, verificando la cantidad y la calidad de los mismos, y diligenciando los formatos establecidos. </w:t>
      </w:r>
    </w:p>
    <w:p w14:paraId="7C750BC4" w14:textId="77777777" w:rsidR="00285FB5" w:rsidRPr="00F13F22" w:rsidRDefault="00285FB5" w:rsidP="00BA02FB">
      <w:pPr>
        <w:pStyle w:val="Prrafodelista"/>
        <w:numPr>
          <w:ilvl w:val="0"/>
          <w:numId w:val="5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Gestionar la logística de suministro y distribución de alimentos a las diferentes unidades.</w:t>
      </w:r>
    </w:p>
    <w:p w14:paraId="31515DF5" w14:textId="77777777" w:rsidR="00285FB5" w:rsidRPr="00F13F22" w:rsidRDefault="00285FB5" w:rsidP="00BA02FB">
      <w:pPr>
        <w:pStyle w:val="Prrafodelista"/>
        <w:numPr>
          <w:ilvl w:val="0"/>
          <w:numId w:val="5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Realizar seguimiento y análisis de los indicadores de gestión del servicio.</w:t>
      </w:r>
    </w:p>
    <w:p w14:paraId="198E4E4F" w14:textId="77777777" w:rsidR="00285FB5" w:rsidRPr="00F13F22" w:rsidRDefault="00285FB5" w:rsidP="00BA02FB">
      <w:pPr>
        <w:pStyle w:val="Prrafodelista"/>
        <w:numPr>
          <w:ilvl w:val="0"/>
          <w:numId w:val="50"/>
        </w:numPr>
        <w:rPr>
          <w:rFonts w:ascii="Times New Roman" w:eastAsia="Arial" w:hAnsi="Times New Roman"/>
          <w:szCs w:val="20"/>
        </w:rPr>
      </w:pPr>
      <w:r w:rsidRPr="00F13F22">
        <w:rPr>
          <w:rFonts w:ascii="Times New Roman" w:eastAsia="Arial" w:hAnsi="Times New Roman"/>
          <w:szCs w:val="20"/>
        </w:rPr>
        <w:t xml:space="preserve">Preparar los alimentos cumpliendo con el ciclo de menú </w:t>
      </w:r>
    </w:p>
    <w:p w14:paraId="035ED910" w14:textId="77777777" w:rsidR="00285FB5" w:rsidRPr="00F13F22" w:rsidRDefault="00285FB5" w:rsidP="00BA02FB">
      <w:pPr>
        <w:pStyle w:val="Prrafodelista"/>
        <w:numPr>
          <w:ilvl w:val="0"/>
          <w:numId w:val="5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Mantener comunicación constante con el equipo de IDIPRON para coordinar las actividades y resolver cualquier eventualidad.</w:t>
      </w:r>
    </w:p>
    <w:p w14:paraId="68B9DC4E" w14:textId="0EE188D2"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Habilidades y competencias</w:t>
      </w:r>
    </w:p>
    <w:p w14:paraId="7D4A88BF" w14:textId="77777777" w:rsidR="004178D6" w:rsidRPr="00F13F22" w:rsidRDefault="004178D6" w:rsidP="00285FB5">
      <w:pPr>
        <w:rPr>
          <w:rFonts w:ascii="Times New Roman" w:eastAsia="Arial" w:hAnsi="Times New Roman"/>
          <w:b/>
          <w:szCs w:val="20"/>
        </w:rPr>
      </w:pPr>
    </w:p>
    <w:p w14:paraId="3D457D98" w14:textId="77777777" w:rsidR="00285FB5" w:rsidRPr="00F13F22" w:rsidRDefault="00285FB5" w:rsidP="00BA02FB">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Conocimiento en Gestión de Servicios de Alimentación</w:t>
      </w:r>
    </w:p>
    <w:p w14:paraId="2DF00138" w14:textId="77777777" w:rsidR="00285FB5" w:rsidRPr="00F13F22" w:rsidRDefault="00285FB5" w:rsidP="00BA02FB">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Conocimiento en Recepción y Almacenamiento de Alimentos</w:t>
      </w:r>
    </w:p>
    <w:p w14:paraId="6B6B8261" w14:textId="77777777" w:rsidR="00285FB5" w:rsidRPr="00F13F22" w:rsidRDefault="00285FB5" w:rsidP="00BA02FB">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Conocimiento en Normativa de Higiene y Manipulación de Alimentos</w:t>
      </w:r>
    </w:p>
    <w:p w14:paraId="1675B68E" w14:textId="77777777" w:rsidR="00285FB5" w:rsidRPr="00F13F22" w:rsidRDefault="00285FB5" w:rsidP="00BA02FB">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Conocimiento Básico de Preparación de Alimentos</w:t>
      </w:r>
    </w:p>
    <w:p w14:paraId="3CE92E0B" w14:textId="77777777" w:rsidR="00285FB5" w:rsidRPr="00F13F22" w:rsidRDefault="00285FB5" w:rsidP="00BA02FB">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Trabajo en Equipo</w:t>
      </w:r>
    </w:p>
    <w:p w14:paraId="58982846" w14:textId="77777777" w:rsidR="00285FB5" w:rsidRPr="00F13F22" w:rsidRDefault="00285FB5" w:rsidP="00BA02FB">
      <w:pPr>
        <w:pStyle w:val="Prrafodelista"/>
        <w:numPr>
          <w:ilvl w:val="0"/>
          <w:numId w:val="32"/>
        </w:numPr>
        <w:spacing w:after="160" w:line="259" w:lineRule="auto"/>
        <w:rPr>
          <w:rFonts w:ascii="Times New Roman" w:eastAsia="Arial" w:hAnsi="Times New Roman"/>
          <w:szCs w:val="20"/>
        </w:rPr>
      </w:pPr>
      <w:r w:rsidRPr="00F13F22">
        <w:rPr>
          <w:rFonts w:ascii="Times New Roman" w:eastAsia="Arial" w:hAnsi="Times New Roman"/>
          <w:szCs w:val="20"/>
        </w:rPr>
        <w:t>Liderazgo</w:t>
      </w:r>
    </w:p>
    <w:p w14:paraId="25F6F1B0"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Especificaciones de perfil y experiencia</w:t>
      </w:r>
    </w:p>
    <w:tbl>
      <w:tblPr>
        <w:tblStyle w:val="Tablaconcuadrcula"/>
        <w:tblW w:w="0" w:type="auto"/>
        <w:tblLook w:val="04A0" w:firstRow="1" w:lastRow="0" w:firstColumn="1" w:lastColumn="0" w:noHBand="0" w:noVBand="1"/>
      </w:tblPr>
      <w:tblGrid>
        <w:gridCol w:w="2942"/>
        <w:gridCol w:w="2943"/>
        <w:gridCol w:w="2943"/>
      </w:tblGrid>
      <w:tr w:rsidR="00285FB5" w:rsidRPr="00F13F22" w14:paraId="78F04E2F" w14:textId="77777777" w:rsidTr="00285FB5">
        <w:tc>
          <w:tcPr>
            <w:tcW w:w="2942" w:type="dxa"/>
            <w:shd w:val="clear" w:color="auto" w:fill="FFFFFF" w:themeFill="background1"/>
          </w:tcPr>
          <w:p w14:paraId="0DA2C415"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Cargo a desempeña</w:t>
            </w:r>
          </w:p>
        </w:tc>
        <w:tc>
          <w:tcPr>
            <w:tcW w:w="2943" w:type="dxa"/>
            <w:shd w:val="clear" w:color="auto" w:fill="FFFFFF" w:themeFill="background1"/>
          </w:tcPr>
          <w:p w14:paraId="3849169F"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Formación académica</w:t>
            </w:r>
          </w:p>
        </w:tc>
        <w:tc>
          <w:tcPr>
            <w:tcW w:w="2943" w:type="dxa"/>
            <w:shd w:val="clear" w:color="auto" w:fill="FFFFFF" w:themeFill="background1"/>
          </w:tcPr>
          <w:p w14:paraId="66F5A60E"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Experiencia</w:t>
            </w:r>
          </w:p>
        </w:tc>
      </w:tr>
      <w:tr w:rsidR="00285FB5" w:rsidRPr="00F13F22" w14:paraId="43B175E1" w14:textId="77777777" w:rsidTr="00285FB5">
        <w:tc>
          <w:tcPr>
            <w:tcW w:w="2942" w:type="dxa"/>
          </w:tcPr>
          <w:p w14:paraId="35F45EE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Líder Administrativo y de Cocina</w:t>
            </w:r>
          </w:p>
        </w:tc>
        <w:tc>
          <w:tcPr>
            <w:tcW w:w="2943" w:type="dxa"/>
          </w:tcPr>
          <w:p w14:paraId="7AE8B6A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Bachiller o Técnico en áreas relacionadas con administración, o gestión de servicios de alimentación, o gastronomía o afines. Además de su formación básica, se requiere como mínimo: </w:t>
            </w:r>
          </w:p>
          <w:p w14:paraId="5633FD8A" w14:textId="35B1804A"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Curso o certificación vigente en Manipulación Higiénica de Alimentos.</w:t>
            </w:r>
          </w:p>
        </w:tc>
        <w:tc>
          <w:tcPr>
            <w:tcW w:w="2943" w:type="dxa"/>
          </w:tcPr>
          <w:p w14:paraId="23926EC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Mínimo tres (3) años de experiencia laboral en actividades en servicios de alimentación colectiva.</w:t>
            </w:r>
          </w:p>
        </w:tc>
      </w:tr>
    </w:tbl>
    <w:p w14:paraId="0A04168D" w14:textId="77777777" w:rsidR="00285FB5" w:rsidRPr="00F13F22" w:rsidRDefault="00285FB5" w:rsidP="00285FB5">
      <w:pPr>
        <w:rPr>
          <w:rFonts w:ascii="Times New Roman" w:eastAsia="Arial" w:hAnsi="Times New Roman"/>
          <w:color w:val="FFFFFF" w:themeColor="background1"/>
          <w:szCs w:val="20"/>
        </w:rPr>
      </w:pPr>
      <w:r w:rsidRPr="00F13F22">
        <w:rPr>
          <w:rFonts w:ascii="Times New Roman" w:eastAsia="Arial" w:hAnsi="Times New Roman"/>
          <w:szCs w:val="20"/>
        </w:rPr>
        <w:t xml:space="preserve"> </w:t>
      </w:r>
      <w:r w:rsidRPr="00F13F22">
        <w:rPr>
          <w:rFonts w:ascii="Times New Roman" w:eastAsia="Arial" w:hAnsi="Times New Roman"/>
          <w:color w:val="FFFFFF" w:themeColor="background1"/>
          <w:szCs w:val="20"/>
        </w:rPr>
        <w:t xml:space="preserve"> </w:t>
      </w:r>
    </w:p>
    <w:p w14:paraId="46158C5D" w14:textId="77777777" w:rsidR="004178D6" w:rsidRPr="00F13F22" w:rsidRDefault="004178D6" w:rsidP="00285FB5">
      <w:pPr>
        <w:rPr>
          <w:rFonts w:ascii="Times New Roman" w:eastAsia="Arial" w:hAnsi="Times New Roman"/>
          <w:b/>
          <w:szCs w:val="20"/>
        </w:rPr>
      </w:pPr>
    </w:p>
    <w:p w14:paraId="59E1E295" w14:textId="45BAA9FB"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6</w:t>
      </w:r>
      <w:r w:rsidRPr="00F13F22">
        <w:rPr>
          <w:rFonts w:ascii="Times New Roman" w:eastAsia="Arial" w:hAnsi="Times New Roman"/>
          <w:b/>
          <w:szCs w:val="20"/>
        </w:rPr>
        <w:t>.</w:t>
      </w:r>
      <w:r w:rsidR="004729DA" w:rsidRPr="00F13F22">
        <w:rPr>
          <w:rFonts w:ascii="Times New Roman" w:eastAsia="Arial" w:hAnsi="Times New Roman"/>
          <w:b/>
          <w:szCs w:val="20"/>
        </w:rPr>
        <w:t>4</w:t>
      </w:r>
      <w:r w:rsidRPr="00F13F22">
        <w:rPr>
          <w:rFonts w:ascii="Times New Roman" w:eastAsia="Arial" w:hAnsi="Times New Roman"/>
          <w:b/>
          <w:szCs w:val="20"/>
        </w:rPr>
        <w:t xml:space="preserve"> Manipuladores de alimentos</w:t>
      </w:r>
    </w:p>
    <w:p w14:paraId="258DD33D" w14:textId="77777777" w:rsidR="00285FB5" w:rsidRPr="00F13F22" w:rsidRDefault="00285FB5" w:rsidP="00285FB5">
      <w:pPr>
        <w:rPr>
          <w:rFonts w:ascii="Times New Roman" w:eastAsia="Arial" w:hAnsi="Times New Roman"/>
          <w:szCs w:val="20"/>
        </w:rPr>
      </w:pPr>
    </w:p>
    <w:p w14:paraId="4CED9C15" w14:textId="77777777" w:rsidR="00285FB5" w:rsidRPr="00F13F22" w:rsidRDefault="00285FB5" w:rsidP="00285FB5">
      <w:pPr>
        <w:spacing w:after="17"/>
        <w:rPr>
          <w:rFonts w:ascii="Times New Roman" w:eastAsia="Arial" w:hAnsi="Times New Roman"/>
          <w:b/>
          <w:szCs w:val="20"/>
        </w:rPr>
      </w:pPr>
      <w:r w:rsidRPr="00F13F22">
        <w:rPr>
          <w:rFonts w:ascii="Times New Roman" w:eastAsia="Arial" w:hAnsi="Times New Roman"/>
          <w:b/>
          <w:szCs w:val="20"/>
        </w:rPr>
        <w:t>Funciones específicas</w:t>
      </w:r>
    </w:p>
    <w:p w14:paraId="5289B210" w14:textId="77777777" w:rsidR="00285FB5" w:rsidRPr="00F13F22" w:rsidRDefault="00285FB5" w:rsidP="00285FB5">
      <w:pPr>
        <w:spacing w:after="17"/>
        <w:rPr>
          <w:rFonts w:ascii="Times New Roman" w:eastAsia="Arial" w:hAnsi="Times New Roman"/>
          <w:szCs w:val="20"/>
        </w:rPr>
      </w:pPr>
    </w:p>
    <w:p w14:paraId="0780E0E4" w14:textId="77777777" w:rsidR="00285FB5" w:rsidRPr="00F13F22" w:rsidRDefault="00285FB5" w:rsidP="00BA02FB">
      <w:pPr>
        <w:pStyle w:val="Prrafodelista"/>
        <w:numPr>
          <w:ilvl w:val="0"/>
          <w:numId w:val="33"/>
        </w:numPr>
        <w:spacing w:after="17"/>
        <w:rPr>
          <w:rFonts w:ascii="Times New Roman" w:eastAsia="Arial" w:hAnsi="Times New Roman"/>
          <w:szCs w:val="20"/>
        </w:rPr>
      </w:pPr>
      <w:r w:rsidRPr="00F13F22">
        <w:rPr>
          <w:rFonts w:ascii="Times New Roman" w:eastAsia="Arial" w:hAnsi="Times New Roman"/>
          <w:szCs w:val="20"/>
        </w:rPr>
        <w:t xml:space="preserve">Cumplir con las normas sanitarias vigentes sobre prácticas de manipulación de alimentos. </w:t>
      </w:r>
    </w:p>
    <w:p w14:paraId="76402C78" w14:textId="77777777" w:rsidR="00285FB5" w:rsidRPr="00F13F22" w:rsidRDefault="00285FB5" w:rsidP="00BA02FB">
      <w:pPr>
        <w:pStyle w:val="Prrafodelista"/>
        <w:numPr>
          <w:ilvl w:val="0"/>
          <w:numId w:val="33"/>
        </w:numPr>
        <w:spacing w:after="17"/>
        <w:rPr>
          <w:rFonts w:ascii="Times New Roman" w:eastAsia="Arial" w:hAnsi="Times New Roman"/>
          <w:szCs w:val="20"/>
        </w:rPr>
      </w:pPr>
      <w:r w:rsidRPr="00F13F22">
        <w:rPr>
          <w:rFonts w:ascii="Times New Roman" w:eastAsia="Arial" w:hAnsi="Times New Roman"/>
          <w:szCs w:val="20"/>
        </w:rPr>
        <w:t xml:space="preserve">Mantener en todo momento una estricta limpieza e higiene personal y aplicar las prácticas higiénicas establecidas en el cumplimiento de sus labores. </w:t>
      </w:r>
    </w:p>
    <w:p w14:paraId="16F6E6CA" w14:textId="77777777" w:rsidR="00285FB5" w:rsidRPr="00F13F22" w:rsidRDefault="00285FB5" w:rsidP="00BA02FB">
      <w:pPr>
        <w:pStyle w:val="Prrafodelista"/>
        <w:numPr>
          <w:ilvl w:val="0"/>
          <w:numId w:val="33"/>
        </w:numPr>
        <w:spacing w:after="17"/>
        <w:rPr>
          <w:rFonts w:ascii="Times New Roman" w:eastAsia="Arial" w:hAnsi="Times New Roman"/>
          <w:szCs w:val="20"/>
        </w:rPr>
      </w:pPr>
      <w:r w:rsidRPr="00F13F22">
        <w:rPr>
          <w:rFonts w:ascii="Times New Roman" w:eastAsia="Arial" w:hAnsi="Times New Roman"/>
          <w:szCs w:val="20"/>
        </w:rPr>
        <w:t xml:space="preserve">Usar apropiadamente la dotación cumpliendo con los requisitos establecidos en la normatividad sanitaria vigente y velar por mantener una buena presentación personal. </w:t>
      </w:r>
    </w:p>
    <w:p w14:paraId="19009C24" w14:textId="77777777" w:rsidR="00285FB5" w:rsidRPr="00F13F22" w:rsidRDefault="00285FB5" w:rsidP="00BA02FB">
      <w:pPr>
        <w:pStyle w:val="Prrafodelista"/>
        <w:numPr>
          <w:ilvl w:val="0"/>
          <w:numId w:val="33"/>
        </w:numPr>
        <w:spacing w:after="17"/>
        <w:rPr>
          <w:rFonts w:ascii="Times New Roman" w:eastAsia="Arial" w:hAnsi="Times New Roman"/>
          <w:szCs w:val="20"/>
        </w:rPr>
      </w:pPr>
      <w:r w:rsidRPr="00F13F22">
        <w:rPr>
          <w:rFonts w:ascii="Times New Roman" w:eastAsia="Arial" w:hAnsi="Times New Roman"/>
          <w:szCs w:val="20"/>
        </w:rPr>
        <w:t xml:space="preserve">Cumplir las actividades de limpieza y desinfección de equipos y utensilios, y de áreas de almacenamiento, preparación y consumo de alimentos, de acuerdo con las frecuencias y procedimientos establecidos en el Plan de Saneamiento presentado por el Ejecutor, diligenciando los formatos establecidos. </w:t>
      </w:r>
    </w:p>
    <w:p w14:paraId="4772D2DD" w14:textId="77777777" w:rsidR="00285FB5" w:rsidRPr="00F13F22" w:rsidRDefault="00285FB5" w:rsidP="00BA02FB">
      <w:pPr>
        <w:pStyle w:val="Prrafodelista"/>
        <w:numPr>
          <w:ilvl w:val="0"/>
          <w:numId w:val="33"/>
        </w:numPr>
        <w:spacing w:after="17"/>
        <w:rPr>
          <w:rFonts w:ascii="Times New Roman" w:eastAsia="Arial" w:hAnsi="Times New Roman"/>
          <w:szCs w:val="20"/>
        </w:rPr>
      </w:pPr>
      <w:r w:rsidRPr="00F13F22">
        <w:rPr>
          <w:rFonts w:ascii="Times New Roman" w:eastAsia="Arial" w:hAnsi="Times New Roman"/>
          <w:szCs w:val="20"/>
        </w:rPr>
        <w:t xml:space="preserve">Realizar la recepción y alistamiento de los víveres e insumos, verificando la cantidad y la calidad de los mismos, y diligenciando los formatos establecidos. </w:t>
      </w:r>
    </w:p>
    <w:p w14:paraId="1B10548F" w14:textId="77777777" w:rsidR="00285FB5" w:rsidRPr="00F13F22" w:rsidRDefault="00285FB5" w:rsidP="00BA02FB">
      <w:pPr>
        <w:pStyle w:val="Prrafodelista"/>
        <w:numPr>
          <w:ilvl w:val="0"/>
          <w:numId w:val="33"/>
        </w:numPr>
        <w:spacing w:after="17"/>
        <w:rPr>
          <w:rFonts w:ascii="Times New Roman" w:eastAsia="Arial" w:hAnsi="Times New Roman"/>
          <w:szCs w:val="20"/>
        </w:rPr>
      </w:pPr>
      <w:r w:rsidRPr="00F13F22">
        <w:rPr>
          <w:rFonts w:ascii="Times New Roman" w:eastAsia="Arial" w:hAnsi="Times New Roman"/>
          <w:szCs w:val="20"/>
        </w:rPr>
        <w:t xml:space="preserve">Cumplir con el buen manejo y el adecuado almacenamiento de los alimentos de acuerdo con las características propias de cada uno de ellos. </w:t>
      </w:r>
    </w:p>
    <w:p w14:paraId="5C88B77B" w14:textId="77777777" w:rsidR="00285FB5" w:rsidRPr="00F13F22" w:rsidRDefault="00285FB5" w:rsidP="00BA02FB">
      <w:pPr>
        <w:pStyle w:val="Prrafodelista"/>
        <w:numPr>
          <w:ilvl w:val="0"/>
          <w:numId w:val="33"/>
        </w:numPr>
        <w:spacing w:after="17"/>
        <w:rPr>
          <w:rFonts w:ascii="Times New Roman" w:eastAsia="Arial" w:hAnsi="Times New Roman"/>
          <w:szCs w:val="20"/>
        </w:rPr>
      </w:pPr>
      <w:r w:rsidRPr="00F13F22">
        <w:rPr>
          <w:rFonts w:ascii="Times New Roman" w:eastAsia="Arial" w:hAnsi="Times New Roman"/>
          <w:szCs w:val="20"/>
        </w:rPr>
        <w:t xml:space="preserve">Garantizar una adecuada rotación de los alimentos almacenados, siguiendo el procedimiento de Primero en Entrar Primero en Salir (PEPS), con el fin de evitar pérdidas o deterioro de los mismos. </w:t>
      </w:r>
    </w:p>
    <w:p w14:paraId="03F3D91B" w14:textId="77777777" w:rsidR="00285FB5" w:rsidRPr="00F13F22" w:rsidRDefault="00285FB5" w:rsidP="00BA02FB">
      <w:pPr>
        <w:pStyle w:val="Prrafodelista"/>
        <w:numPr>
          <w:ilvl w:val="0"/>
          <w:numId w:val="33"/>
        </w:numPr>
        <w:spacing w:after="14"/>
        <w:rPr>
          <w:rFonts w:ascii="Times New Roman" w:eastAsia="Arial" w:hAnsi="Times New Roman"/>
          <w:szCs w:val="20"/>
        </w:rPr>
      </w:pPr>
      <w:r w:rsidRPr="00F13F22">
        <w:rPr>
          <w:rFonts w:ascii="Times New Roman" w:eastAsia="Arial" w:hAnsi="Times New Roman"/>
          <w:szCs w:val="20"/>
        </w:rPr>
        <w:t xml:space="preserve">Realizar la entrega de los diferentes tipos de comidas establecidas (Bebida caliente, desayuno, merienda mañana, almuerzo, merienda tarde, cena, refrigerios industrializados, tamal, lechona) a la población NNAJ beneficiaria, de acuerdo con los gramajes establecidos por grupos poblacionales (Infancia, adolescencia, juventud CHC), en las minutas patrón. </w:t>
      </w:r>
    </w:p>
    <w:p w14:paraId="3CDC981B" w14:textId="77777777" w:rsidR="00285FB5" w:rsidRPr="00F13F22" w:rsidRDefault="00285FB5" w:rsidP="00BA02FB">
      <w:pPr>
        <w:pStyle w:val="Prrafodelista"/>
        <w:numPr>
          <w:ilvl w:val="0"/>
          <w:numId w:val="33"/>
        </w:numPr>
        <w:rPr>
          <w:rFonts w:ascii="Times New Roman" w:eastAsia="Arial" w:hAnsi="Times New Roman"/>
          <w:szCs w:val="20"/>
        </w:rPr>
      </w:pPr>
      <w:r w:rsidRPr="00F13F22">
        <w:rPr>
          <w:rFonts w:ascii="Times New Roman" w:eastAsia="Arial" w:hAnsi="Times New Roman"/>
          <w:szCs w:val="20"/>
        </w:rPr>
        <w:t>Cumplir con las recomendaciones dadas sobre almacenamiento, conservación y manipulación de alimentos, calidad, higiene y seguridad en el trabajo que realicen la interventoría, supervisión, asistencia técnica, autoridad sanitaria y/o comité técnico de seguimiento.</w:t>
      </w:r>
    </w:p>
    <w:p w14:paraId="75C41F98" w14:textId="77777777" w:rsidR="00285FB5" w:rsidRPr="00F13F22" w:rsidRDefault="00285FB5" w:rsidP="00BA02FB">
      <w:pPr>
        <w:pStyle w:val="Prrafodelista"/>
        <w:numPr>
          <w:ilvl w:val="0"/>
          <w:numId w:val="33"/>
        </w:numPr>
        <w:rPr>
          <w:rFonts w:ascii="Times New Roman" w:eastAsia="Arial" w:hAnsi="Times New Roman"/>
          <w:szCs w:val="20"/>
        </w:rPr>
      </w:pPr>
      <w:r w:rsidRPr="00F13F22">
        <w:rPr>
          <w:rFonts w:ascii="Times New Roman" w:eastAsia="Arial" w:hAnsi="Times New Roman"/>
          <w:szCs w:val="20"/>
        </w:rPr>
        <w:t xml:space="preserve">Preparar la totalidad de los alimentos del menú del día de acuerdo a la cantidad de asistencia a la jornada. </w:t>
      </w:r>
    </w:p>
    <w:p w14:paraId="7FFCF79C" w14:textId="77777777" w:rsidR="00285FB5" w:rsidRPr="00F13F22" w:rsidRDefault="00285FB5" w:rsidP="00285FB5">
      <w:pPr>
        <w:pStyle w:val="Prrafodelista"/>
        <w:rPr>
          <w:rFonts w:ascii="Times New Roman" w:eastAsia="Arial" w:hAnsi="Times New Roman"/>
          <w:szCs w:val="20"/>
        </w:rPr>
      </w:pPr>
    </w:p>
    <w:p w14:paraId="26B4235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personal manipulador no podrá entregar los alimentos a población diferente a la población NNAJ beneficiarios, cuando se evidencie esta práctica ya sea por verificación del equipo de supervisión, con excepción del personal de apoyo (Talleristas, conductores) que se encuentren en las sedes y jornadas fuera de Bogotá, se aplicará el respectivo descuento o sanción.</w:t>
      </w:r>
    </w:p>
    <w:p w14:paraId="67BDA530" w14:textId="77777777" w:rsidR="00285FB5" w:rsidRPr="00F13F22" w:rsidRDefault="00285FB5" w:rsidP="00285FB5">
      <w:pPr>
        <w:rPr>
          <w:rFonts w:ascii="Times New Roman" w:eastAsia="Arial" w:hAnsi="Times New Roman"/>
          <w:szCs w:val="20"/>
        </w:rPr>
      </w:pPr>
    </w:p>
    <w:p w14:paraId="71770CAF"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Habilidades y competencias </w:t>
      </w:r>
    </w:p>
    <w:p w14:paraId="7F2E8524" w14:textId="77777777" w:rsidR="00285FB5" w:rsidRPr="00F13F22" w:rsidRDefault="00285FB5" w:rsidP="00285FB5">
      <w:pPr>
        <w:rPr>
          <w:rFonts w:ascii="Times New Roman" w:eastAsia="Arial" w:hAnsi="Times New Roman"/>
          <w:szCs w:val="20"/>
        </w:rPr>
      </w:pPr>
    </w:p>
    <w:p w14:paraId="36B6A1C0"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operarios de alimentos desempeñan un papel fundamental en la garantía de la seguridad alimentaria y la calidad del servicio. Para cumplir con las funciones específicas descritas, deben poseer las siguientes habilidades y competencias:</w:t>
      </w:r>
    </w:p>
    <w:p w14:paraId="17681D57" w14:textId="77777777" w:rsidR="00285FB5" w:rsidRPr="00F13F22" w:rsidRDefault="00285FB5" w:rsidP="00285FB5">
      <w:pPr>
        <w:rPr>
          <w:rFonts w:ascii="Times New Roman" w:eastAsia="Arial" w:hAnsi="Times New Roman"/>
          <w:szCs w:val="20"/>
        </w:rPr>
      </w:pPr>
    </w:p>
    <w:p w14:paraId="103A5D3D" w14:textId="77777777" w:rsidR="00285FB5" w:rsidRPr="00F13F22" w:rsidRDefault="00285FB5" w:rsidP="00BA02FB">
      <w:pPr>
        <w:pStyle w:val="Prrafodelista"/>
        <w:numPr>
          <w:ilvl w:val="0"/>
          <w:numId w:val="35"/>
        </w:numPr>
        <w:rPr>
          <w:rFonts w:ascii="Times New Roman" w:eastAsia="Arial" w:hAnsi="Times New Roman"/>
          <w:szCs w:val="20"/>
        </w:rPr>
      </w:pPr>
      <w:r w:rsidRPr="00F13F22">
        <w:rPr>
          <w:rFonts w:ascii="Times New Roman" w:eastAsia="Arial" w:hAnsi="Times New Roman"/>
          <w:szCs w:val="20"/>
        </w:rPr>
        <w:t>Conocimiento y Aplicación de Normativa y Seguridad Alimentaria</w:t>
      </w:r>
    </w:p>
    <w:p w14:paraId="2A179D57" w14:textId="77777777" w:rsidR="00285FB5" w:rsidRPr="00F13F22" w:rsidRDefault="00285FB5" w:rsidP="00BA02FB">
      <w:pPr>
        <w:pStyle w:val="Prrafodelista"/>
        <w:numPr>
          <w:ilvl w:val="0"/>
          <w:numId w:val="35"/>
        </w:numPr>
        <w:rPr>
          <w:rFonts w:ascii="Times New Roman" w:eastAsia="Arial" w:hAnsi="Times New Roman"/>
          <w:szCs w:val="20"/>
        </w:rPr>
      </w:pPr>
      <w:r w:rsidRPr="00F13F22">
        <w:rPr>
          <w:rFonts w:ascii="Times New Roman" w:eastAsia="Arial" w:hAnsi="Times New Roman"/>
          <w:szCs w:val="20"/>
        </w:rPr>
        <w:t>Higiene y Manejo de Dotación</w:t>
      </w:r>
    </w:p>
    <w:p w14:paraId="66FBE493" w14:textId="77777777" w:rsidR="00285FB5" w:rsidRPr="00F13F22" w:rsidRDefault="00285FB5" w:rsidP="00BA02FB">
      <w:pPr>
        <w:pStyle w:val="Prrafodelista"/>
        <w:numPr>
          <w:ilvl w:val="0"/>
          <w:numId w:val="35"/>
        </w:numPr>
        <w:rPr>
          <w:rFonts w:ascii="Times New Roman" w:eastAsia="Arial" w:hAnsi="Times New Roman"/>
          <w:szCs w:val="20"/>
        </w:rPr>
      </w:pPr>
      <w:r w:rsidRPr="00F13F22">
        <w:rPr>
          <w:rFonts w:ascii="Times New Roman" w:eastAsia="Arial" w:hAnsi="Times New Roman"/>
          <w:szCs w:val="20"/>
        </w:rPr>
        <w:t>Gestión de Almacén y Materias Primas</w:t>
      </w:r>
    </w:p>
    <w:p w14:paraId="687CD0AA" w14:textId="77777777" w:rsidR="00285FB5" w:rsidRPr="00F13F22" w:rsidRDefault="00285FB5" w:rsidP="00BA02FB">
      <w:pPr>
        <w:pStyle w:val="Prrafodelista"/>
        <w:numPr>
          <w:ilvl w:val="0"/>
          <w:numId w:val="35"/>
        </w:numPr>
        <w:rPr>
          <w:rFonts w:ascii="Times New Roman" w:eastAsia="Arial" w:hAnsi="Times New Roman"/>
          <w:szCs w:val="20"/>
        </w:rPr>
      </w:pPr>
      <w:r w:rsidRPr="00F13F22">
        <w:rPr>
          <w:rFonts w:ascii="Times New Roman" w:eastAsia="Arial" w:hAnsi="Times New Roman"/>
          <w:szCs w:val="20"/>
        </w:rPr>
        <w:t>Preparación y Servicio de Alimentos</w:t>
      </w:r>
    </w:p>
    <w:p w14:paraId="175DEDDD" w14:textId="77777777" w:rsidR="00285FB5" w:rsidRPr="00F13F22" w:rsidRDefault="00285FB5" w:rsidP="00BA02FB">
      <w:pPr>
        <w:pStyle w:val="Prrafodelista"/>
        <w:numPr>
          <w:ilvl w:val="0"/>
          <w:numId w:val="35"/>
        </w:numPr>
        <w:rPr>
          <w:rFonts w:ascii="Times New Roman" w:eastAsia="Arial" w:hAnsi="Times New Roman"/>
          <w:szCs w:val="20"/>
        </w:rPr>
      </w:pPr>
      <w:r w:rsidRPr="00F13F22">
        <w:rPr>
          <w:rFonts w:ascii="Times New Roman" w:eastAsia="Arial" w:hAnsi="Times New Roman"/>
          <w:szCs w:val="20"/>
        </w:rPr>
        <w:t>Comunicación, Trabajo en Equipo y Adaptabilidad</w:t>
      </w:r>
    </w:p>
    <w:p w14:paraId="3F7FDE90" w14:textId="4F0CC1AB" w:rsidR="004178D6" w:rsidRPr="00F13F22" w:rsidRDefault="004178D6" w:rsidP="00B650B1">
      <w:pPr>
        <w:rPr>
          <w:rFonts w:ascii="Times New Roman" w:eastAsia="Arial" w:hAnsi="Times New Roman"/>
          <w:szCs w:val="20"/>
        </w:rPr>
      </w:pPr>
    </w:p>
    <w:p w14:paraId="2BC4215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Especificaciones de perfil y experiencia</w:t>
      </w:r>
    </w:p>
    <w:tbl>
      <w:tblPr>
        <w:tblStyle w:val="Tablaconcuadrcula"/>
        <w:tblW w:w="0" w:type="auto"/>
        <w:tblLook w:val="04A0" w:firstRow="1" w:lastRow="0" w:firstColumn="1" w:lastColumn="0" w:noHBand="0" w:noVBand="1"/>
      </w:tblPr>
      <w:tblGrid>
        <w:gridCol w:w="2942"/>
        <w:gridCol w:w="2943"/>
        <w:gridCol w:w="2943"/>
      </w:tblGrid>
      <w:tr w:rsidR="00285FB5" w:rsidRPr="00F13F22" w14:paraId="36C39A6C" w14:textId="77777777" w:rsidTr="00285FB5">
        <w:tc>
          <w:tcPr>
            <w:tcW w:w="2942" w:type="dxa"/>
            <w:shd w:val="clear" w:color="auto" w:fill="FFFFFF" w:themeFill="background1"/>
          </w:tcPr>
          <w:p w14:paraId="1E40EF2A"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Cargo a desempeña</w:t>
            </w:r>
          </w:p>
        </w:tc>
        <w:tc>
          <w:tcPr>
            <w:tcW w:w="2943" w:type="dxa"/>
            <w:shd w:val="clear" w:color="auto" w:fill="FFFFFF" w:themeFill="background1"/>
          </w:tcPr>
          <w:p w14:paraId="3C23D3D5"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Formación académica</w:t>
            </w:r>
          </w:p>
        </w:tc>
        <w:tc>
          <w:tcPr>
            <w:tcW w:w="2943" w:type="dxa"/>
            <w:shd w:val="clear" w:color="auto" w:fill="FFFFFF" w:themeFill="background1"/>
          </w:tcPr>
          <w:p w14:paraId="45826759" w14:textId="77777777" w:rsidR="00285FB5" w:rsidRPr="00F13F22" w:rsidRDefault="00285FB5" w:rsidP="00285FB5">
            <w:pPr>
              <w:jc w:val="center"/>
              <w:rPr>
                <w:rFonts w:ascii="Times New Roman" w:eastAsia="Arial" w:hAnsi="Times New Roman"/>
                <w:b/>
                <w:szCs w:val="20"/>
              </w:rPr>
            </w:pPr>
            <w:r w:rsidRPr="00F13F22">
              <w:rPr>
                <w:rFonts w:ascii="Times New Roman" w:eastAsia="Arial" w:hAnsi="Times New Roman"/>
                <w:b/>
                <w:szCs w:val="20"/>
              </w:rPr>
              <w:t>Experiencia</w:t>
            </w:r>
          </w:p>
        </w:tc>
      </w:tr>
      <w:tr w:rsidR="00285FB5" w:rsidRPr="00F13F22" w14:paraId="520D6DFF" w14:textId="77777777" w:rsidTr="00285FB5">
        <w:tc>
          <w:tcPr>
            <w:tcW w:w="2942" w:type="dxa"/>
          </w:tcPr>
          <w:p w14:paraId="0907F9F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Manipulador de alimentos </w:t>
            </w:r>
          </w:p>
        </w:tc>
        <w:tc>
          <w:tcPr>
            <w:tcW w:w="2943" w:type="dxa"/>
          </w:tcPr>
          <w:p w14:paraId="120CBB8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Haber completado la educación básica secundaria (noveno grado) como mínimo.</w:t>
            </w:r>
          </w:p>
          <w:p w14:paraId="0D82816F" w14:textId="77777777" w:rsidR="00285FB5" w:rsidRPr="00F13F22" w:rsidRDefault="00285FB5" w:rsidP="00285FB5">
            <w:pPr>
              <w:rPr>
                <w:rFonts w:ascii="Times New Roman" w:eastAsia="Arial" w:hAnsi="Times New Roman"/>
                <w:szCs w:val="20"/>
              </w:rPr>
            </w:pPr>
          </w:p>
          <w:p w14:paraId="62AC47E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Certificación en Manipulación higiénica de alimentos. </w:t>
            </w:r>
          </w:p>
        </w:tc>
        <w:tc>
          <w:tcPr>
            <w:tcW w:w="2943" w:type="dxa"/>
          </w:tcPr>
          <w:p w14:paraId="06504FA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Contar con tres (3) años de experiencia en manipulación de alimentos, o en servicios de alimentación colectiva o en la industria alimentaria.</w:t>
            </w:r>
          </w:p>
        </w:tc>
      </w:tr>
    </w:tbl>
    <w:p w14:paraId="6841BAC8" w14:textId="77777777" w:rsidR="00285FB5" w:rsidRPr="00F13F22" w:rsidRDefault="00285FB5" w:rsidP="00285FB5">
      <w:pPr>
        <w:rPr>
          <w:rFonts w:ascii="Times New Roman" w:eastAsia="Arial" w:hAnsi="Times New Roman"/>
          <w:color w:val="FFFFFF" w:themeColor="background1"/>
          <w:szCs w:val="20"/>
        </w:rPr>
      </w:pPr>
      <w:r w:rsidRPr="00F13F22">
        <w:rPr>
          <w:rFonts w:ascii="Times New Roman" w:eastAsia="Arial" w:hAnsi="Times New Roman"/>
          <w:szCs w:val="20"/>
        </w:rPr>
        <w:t xml:space="preserve"> </w:t>
      </w:r>
      <w:r w:rsidRPr="00F13F22">
        <w:rPr>
          <w:rFonts w:ascii="Times New Roman" w:eastAsia="Arial" w:hAnsi="Times New Roman"/>
          <w:color w:val="FFFFFF" w:themeColor="background1"/>
          <w:szCs w:val="20"/>
        </w:rPr>
        <w:t xml:space="preserve"> </w:t>
      </w:r>
    </w:p>
    <w:p w14:paraId="3CA7811E" w14:textId="36193F8A" w:rsidR="00285FB5" w:rsidRDefault="00285FB5" w:rsidP="00285FB5">
      <w:pPr>
        <w:rPr>
          <w:rFonts w:ascii="Times New Roman" w:eastAsia="Arial" w:hAnsi="Times New Roman"/>
          <w:szCs w:val="20"/>
        </w:rPr>
      </w:pPr>
      <w:r w:rsidRPr="00F13F22">
        <w:rPr>
          <w:rFonts w:ascii="Times New Roman" w:eastAsia="Arial" w:hAnsi="Times New Roman"/>
          <w:szCs w:val="20"/>
        </w:rPr>
        <w:t xml:space="preserve">La cantidad de operarios de alimentos que deben ser contratadas de acuerdo a la necesidad del servicio. El ejecutor debe presentar </w:t>
      </w:r>
      <w:r w:rsidR="00BF0379" w:rsidRPr="00F13F22">
        <w:rPr>
          <w:rFonts w:ascii="Times New Roman" w:eastAsia="Arial" w:hAnsi="Times New Roman"/>
          <w:szCs w:val="20"/>
        </w:rPr>
        <w:t xml:space="preserve">junto con el plan de alistamiento, el </w:t>
      </w:r>
      <w:r w:rsidRPr="00F13F22">
        <w:rPr>
          <w:rFonts w:ascii="Times New Roman" w:eastAsia="Arial" w:hAnsi="Times New Roman"/>
          <w:szCs w:val="20"/>
        </w:rPr>
        <w:t>listado consolidado de manipuladoras que especifique focalización, jornada y modalidad al eq</w:t>
      </w:r>
      <w:r w:rsidR="00B650B1" w:rsidRPr="00F13F22">
        <w:rPr>
          <w:rFonts w:ascii="Times New Roman" w:eastAsia="Arial" w:hAnsi="Times New Roman"/>
          <w:szCs w:val="20"/>
        </w:rPr>
        <w:t>uipo de supervisión del IDIPRON</w:t>
      </w:r>
      <w:r w:rsidR="00BF0379" w:rsidRPr="00F13F22">
        <w:rPr>
          <w:rFonts w:ascii="Times New Roman" w:eastAsia="Arial" w:hAnsi="Times New Roman"/>
          <w:szCs w:val="20"/>
        </w:rPr>
        <w:t xml:space="preserve">. </w:t>
      </w:r>
    </w:p>
    <w:p w14:paraId="01A7558C" w14:textId="0B89891F" w:rsidR="00F13F22" w:rsidRDefault="00F13F22" w:rsidP="00285FB5">
      <w:pPr>
        <w:rPr>
          <w:rFonts w:ascii="Times New Roman" w:eastAsia="Arial" w:hAnsi="Times New Roman"/>
          <w:szCs w:val="20"/>
        </w:rPr>
      </w:pPr>
    </w:p>
    <w:p w14:paraId="365E12A6" w14:textId="77777777" w:rsidR="00F13F22" w:rsidRPr="00F13F22" w:rsidRDefault="00F13F22" w:rsidP="00285FB5">
      <w:pPr>
        <w:rPr>
          <w:rFonts w:ascii="Times New Roman" w:eastAsia="Arial" w:hAnsi="Times New Roman"/>
          <w:szCs w:val="20"/>
        </w:rPr>
      </w:pPr>
    </w:p>
    <w:p w14:paraId="01113C69" w14:textId="77777777" w:rsidR="00285FB5" w:rsidRPr="00F13F22" w:rsidRDefault="00285FB5" w:rsidP="00285FB5">
      <w:pPr>
        <w:rPr>
          <w:rFonts w:ascii="Times New Roman" w:eastAsia="Arial" w:hAnsi="Times New Roman"/>
          <w:szCs w:val="20"/>
        </w:rPr>
      </w:pPr>
    </w:p>
    <w:p w14:paraId="0D4739D3" w14:textId="21660C93"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6</w:t>
      </w:r>
      <w:r w:rsidRPr="00F13F22">
        <w:rPr>
          <w:rFonts w:ascii="Times New Roman" w:eastAsia="Arial" w:hAnsi="Times New Roman"/>
          <w:b/>
          <w:szCs w:val="20"/>
        </w:rPr>
        <w:t>.</w:t>
      </w:r>
      <w:r w:rsidR="00CB077E" w:rsidRPr="00F13F22">
        <w:rPr>
          <w:rFonts w:ascii="Times New Roman" w:eastAsia="Arial" w:hAnsi="Times New Roman"/>
          <w:b/>
          <w:szCs w:val="20"/>
        </w:rPr>
        <w:t>5</w:t>
      </w:r>
      <w:r w:rsidRPr="00F13F22">
        <w:rPr>
          <w:rFonts w:ascii="Times New Roman" w:eastAsia="Arial" w:hAnsi="Times New Roman"/>
          <w:b/>
          <w:szCs w:val="20"/>
        </w:rPr>
        <w:t xml:space="preserve"> Sistema general de seguridad y salud en el trabajo (SGSST). </w:t>
      </w:r>
    </w:p>
    <w:p w14:paraId="0082178B" w14:textId="77777777" w:rsidR="00285FB5" w:rsidRPr="00F13F22" w:rsidRDefault="00285FB5" w:rsidP="00285FB5">
      <w:pPr>
        <w:rPr>
          <w:rFonts w:ascii="Times New Roman" w:eastAsia="Arial" w:hAnsi="Times New Roman"/>
          <w:szCs w:val="20"/>
        </w:rPr>
      </w:pPr>
    </w:p>
    <w:p w14:paraId="19648A43" w14:textId="77777777" w:rsidR="00980597" w:rsidRPr="00F13F22" w:rsidRDefault="00980597" w:rsidP="00980597">
      <w:pPr>
        <w:autoSpaceDE w:val="0"/>
        <w:autoSpaceDN w:val="0"/>
        <w:adjustRightInd w:val="0"/>
        <w:rPr>
          <w:rFonts w:ascii="Times New Roman" w:eastAsia="Arial" w:hAnsi="Times New Roman"/>
          <w:szCs w:val="20"/>
        </w:rPr>
      </w:pPr>
      <w:bookmarkStart w:id="5" w:name="_Hlk118382060"/>
      <w:bookmarkStart w:id="6" w:name="_Hlk103093565"/>
      <w:r w:rsidRPr="00F13F22">
        <w:rPr>
          <w:rFonts w:ascii="Times New Roman" w:eastAsia="Arial" w:hAnsi="Times New Roman"/>
          <w:szCs w:val="20"/>
        </w:rPr>
        <w:t>El proveedor debe anexar junto con su propuesta el Certificado emitido por la ARL donde se indique el grado de madurez en la implementación de su Sistema de Gestión de Seguridad y Salud en el Trabajo SG-SST (Porcentaje de cumplimiento superior al (85%) según la resolución 0312 de 2019, el certificado de la evaluación debe corresponder al reporte realizado a la ARL durante el último trimestre de la vigencia 2024.</w:t>
      </w:r>
    </w:p>
    <w:bookmarkEnd w:id="5"/>
    <w:p w14:paraId="4118EF07" w14:textId="77777777" w:rsidR="00980597" w:rsidRPr="00F13F22" w:rsidRDefault="00980597" w:rsidP="00980597">
      <w:pPr>
        <w:autoSpaceDE w:val="0"/>
        <w:autoSpaceDN w:val="0"/>
        <w:adjustRightInd w:val="0"/>
        <w:rPr>
          <w:rFonts w:ascii="Times New Roman" w:eastAsia="Arial" w:hAnsi="Times New Roman"/>
          <w:szCs w:val="20"/>
        </w:rPr>
      </w:pPr>
      <w:r w:rsidRPr="00F13F22">
        <w:rPr>
          <w:rFonts w:ascii="Times New Roman" w:eastAsia="Arial" w:hAnsi="Times New Roman"/>
          <w:szCs w:val="20"/>
        </w:rPr>
        <w:t> </w:t>
      </w:r>
    </w:p>
    <w:p w14:paraId="7496AC57" w14:textId="77777777" w:rsidR="00980597" w:rsidRPr="00F13F22" w:rsidRDefault="00980597" w:rsidP="00980597">
      <w:pPr>
        <w:autoSpaceDE w:val="0"/>
        <w:autoSpaceDN w:val="0"/>
        <w:adjustRightInd w:val="0"/>
        <w:rPr>
          <w:rFonts w:ascii="Times New Roman" w:eastAsia="Arial" w:hAnsi="Times New Roman"/>
          <w:szCs w:val="20"/>
        </w:rPr>
      </w:pPr>
      <w:r w:rsidRPr="00F13F22">
        <w:rPr>
          <w:rFonts w:ascii="Times New Roman" w:eastAsia="Arial" w:hAnsi="Times New Roman"/>
          <w:szCs w:val="20"/>
        </w:rPr>
        <w:t xml:space="preserve">NOTA: dicho requisito no será exigido a los proponentes que cumplen con las siguientes condiciones escritas en los parágrafos 2 y 3 del artículo 2 de la Resolución </w:t>
      </w:r>
      <w:proofErr w:type="spellStart"/>
      <w:r w:rsidRPr="00F13F22">
        <w:rPr>
          <w:rFonts w:ascii="Times New Roman" w:eastAsia="Arial" w:hAnsi="Times New Roman"/>
          <w:szCs w:val="20"/>
        </w:rPr>
        <w:t>N°</w:t>
      </w:r>
      <w:proofErr w:type="spellEnd"/>
      <w:r w:rsidRPr="00F13F22">
        <w:rPr>
          <w:rFonts w:ascii="Times New Roman" w:eastAsia="Arial" w:hAnsi="Times New Roman"/>
          <w:szCs w:val="20"/>
        </w:rPr>
        <w:t xml:space="preserve"> 312 de 2019 expedida por el Ministerio del Trabajo:  </w:t>
      </w:r>
    </w:p>
    <w:p w14:paraId="535E8CC6" w14:textId="77777777" w:rsidR="00980597" w:rsidRPr="00F13F22" w:rsidRDefault="00980597" w:rsidP="00980597">
      <w:pPr>
        <w:autoSpaceDE w:val="0"/>
        <w:autoSpaceDN w:val="0"/>
        <w:adjustRightInd w:val="0"/>
        <w:rPr>
          <w:rFonts w:ascii="Times New Roman" w:eastAsia="Arial" w:hAnsi="Times New Roman"/>
          <w:szCs w:val="20"/>
        </w:rPr>
      </w:pPr>
    </w:p>
    <w:p w14:paraId="6D4B7BD7" w14:textId="77777777" w:rsidR="00980597" w:rsidRPr="00F13F22" w:rsidRDefault="00980597" w:rsidP="00980597">
      <w:pPr>
        <w:autoSpaceDE w:val="0"/>
        <w:autoSpaceDN w:val="0"/>
        <w:adjustRightInd w:val="0"/>
        <w:rPr>
          <w:rFonts w:ascii="Times New Roman" w:eastAsia="Arial" w:hAnsi="Times New Roman"/>
          <w:szCs w:val="20"/>
        </w:rPr>
      </w:pPr>
      <w:r w:rsidRPr="00F13F22">
        <w:rPr>
          <w:rFonts w:ascii="Times New Roman" w:eastAsia="Arial" w:hAnsi="Times New Roman"/>
          <w:szCs w:val="20"/>
        </w:rPr>
        <w:t>• Trabajadores independientes que se encuentren afiliados de manera voluntaria a la ARL.  </w:t>
      </w:r>
    </w:p>
    <w:p w14:paraId="03DAE73D" w14:textId="77777777" w:rsidR="00980597" w:rsidRPr="00F13F22" w:rsidRDefault="00980597" w:rsidP="00980597">
      <w:pPr>
        <w:autoSpaceDE w:val="0"/>
        <w:autoSpaceDN w:val="0"/>
        <w:adjustRightInd w:val="0"/>
        <w:rPr>
          <w:rFonts w:ascii="Times New Roman" w:eastAsia="Arial" w:hAnsi="Times New Roman"/>
          <w:szCs w:val="20"/>
        </w:rPr>
      </w:pPr>
      <w:r w:rsidRPr="00F13F22">
        <w:rPr>
          <w:rFonts w:ascii="Times New Roman" w:eastAsia="Arial" w:hAnsi="Times New Roman"/>
          <w:szCs w:val="20"/>
        </w:rPr>
        <w:t>• Los trabajadores del servicio doméstico. </w:t>
      </w:r>
    </w:p>
    <w:p w14:paraId="7FE5B3A6" w14:textId="77777777" w:rsidR="00980597" w:rsidRPr="00F13F22" w:rsidRDefault="00980597" w:rsidP="00980597">
      <w:pPr>
        <w:autoSpaceDE w:val="0"/>
        <w:autoSpaceDN w:val="0"/>
        <w:adjustRightInd w:val="0"/>
        <w:rPr>
          <w:rFonts w:ascii="Times New Roman" w:eastAsia="Arial" w:hAnsi="Times New Roman"/>
          <w:szCs w:val="20"/>
        </w:rPr>
      </w:pPr>
      <w:r w:rsidRPr="00F13F22">
        <w:rPr>
          <w:rFonts w:ascii="Times New Roman" w:eastAsia="Arial" w:hAnsi="Times New Roman"/>
          <w:szCs w:val="20"/>
        </w:rPr>
        <w:t> </w:t>
      </w:r>
    </w:p>
    <w:p w14:paraId="2A29D2C1" w14:textId="77777777" w:rsidR="00980597" w:rsidRPr="00F13F22" w:rsidRDefault="00980597" w:rsidP="00980597">
      <w:pPr>
        <w:autoSpaceDE w:val="0"/>
        <w:autoSpaceDN w:val="0"/>
        <w:adjustRightInd w:val="0"/>
        <w:rPr>
          <w:rFonts w:ascii="Times New Roman" w:eastAsia="Arial" w:hAnsi="Times New Roman"/>
          <w:szCs w:val="20"/>
        </w:rPr>
      </w:pPr>
      <w:r w:rsidRPr="00F13F22">
        <w:rPr>
          <w:rFonts w:ascii="Times New Roman" w:eastAsia="Arial" w:hAnsi="Times New Roman"/>
          <w:szCs w:val="20"/>
        </w:rPr>
        <w:t>NOTA: Para las empresas constituidas durante la vigencia 2024 el proponente deberá aportar documento y/o constancia que acredite la gestión de avance de cumplimiento de este requisito ante la Administradora de Riesgos laborales para el cumplimiento de lo establecido en dicha resolución. </w:t>
      </w:r>
    </w:p>
    <w:p w14:paraId="2186FBE0" w14:textId="77777777" w:rsidR="00980597" w:rsidRPr="00F13F22" w:rsidRDefault="00980597" w:rsidP="00980597">
      <w:pPr>
        <w:autoSpaceDE w:val="0"/>
        <w:autoSpaceDN w:val="0"/>
        <w:adjustRightInd w:val="0"/>
        <w:rPr>
          <w:rFonts w:ascii="Times New Roman" w:eastAsia="Arial" w:hAnsi="Times New Roman"/>
          <w:szCs w:val="20"/>
        </w:rPr>
      </w:pPr>
      <w:r w:rsidRPr="00F13F22">
        <w:rPr>
          <w:rFonts w:ascii="Times New Roman" w:eastAsia="Arial" w:hAnsi="Times New Roman"/>
          <w:szCs w:val="20"/>
        </w:rPr>
        <w:t> </w:t>
      </w:r>
    </w:p>
    <w:p w14:paraId="527977F9" w14:textId="77777777" w:rsidR="00980597" w:rsidRPr="00F13F22" w:rsidRDefault="00980597" w:rsidP="00980597">
      <w:pPr>
        <w:autoSpaceDE w:val="0"/>
        <w:autoSpaceDN w:val="0"/>
        <w:adjustRightInd w:val="0"/>
        <w:rPr>
          <w:rFonts w:ascii="Times New Roman" w:eastAsia="Arial" w:hAnsi="Times New Roman"/>
          <w:szCs w:val="20"/>
        </w:rPr>
      </w:pPr>
      <w:r w:rsidRPr="00F13F22">
        <w:rPr>
          <w:rFonts w:ascii="Times New Roman" w:eastAsia="Arial" w:hAnsi="Times New Roman"/>
          <w:szCs w:val="20"/>
        </w:rPr>
        <w:t>NOTA: El contratista deberá Aportar durante la ejecución del contrato y de forma bimensual la certificación de avance y porcentaje de la implementación del Sistema de Gestión de Seguridad y Salud en el Trabajo SG-SST lo cual se verificará por parte del supervisor del contrato designado por la Entidad. </w:t>
      </w:r>
    </w:p>
    <w:bookmarkEnd w:id="6"/>
    <w:p w14:paraId="4E9DA3BA" w14:textId="211076CB" w:rsidR="00ED6279" w:rsidRPr="00F13F22" w:rsidRDefault="00ED6279" w:rsidP="00ED6279">
      <w:pPr>
        <w:ind w:left="360"/>
        <w:rPr>
          <w:rFonts w:ascii="Times New Roman" w:eastAsia="Arial" w:hAnsi="Times New Roman"/>
          <w:szCs w:val="20"/>
        </w:rPr>
      </w:pPr>
    </w:p>
    <w:p w14:paraId="0FAA05FE" w14:textId="77777777" w:rsidR="00ED6279" w:rsidRPr="00F13F22" w:rsidRDefault="00ED6279" w:rsidP="00ED6279">
      <w:pPr>
        <w:ind w:left="360"/>
        <w:rPr>
          <w:rFonts w:ascii="Times New Roman" w:eastAsia="Arial" w:hAnsi="Times New Roman"/>
          <w:szCs w:val="20"/>
        </w:rPr>
      </w:pPr>
    </w:p>
    <w:p w14:paraId="09C454FE" w14:textId="26239C38"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6</w:t>
      </w:r>
      <w:r w:rsidRPr="00F13F22">
        <w:rPr>
          <w:rFonts w:ascii="Times New Roman" w:eastAsia="Arial" w:hAnsi="Times New Roman"/>
          <w:b/>
          <w:szCs w:val="20"/>
        </w:rPr>
        <w:t>.</w:t>
      </w:r>
      <w:r w:rsidR="00CB077E" w:rsidRPr="00F13F22">
        <w:rPr>
          <w:rFonts w:ascii="Times New Roman" w:eastAsia="Arial" w:hAnsi="Times New Roman"/>
          <w:b/>
          <w:szCs w:val="20"/>
        </w:rPr>
        <w:t>6</w:t>
      </w:r>
      <w:r w:rsidRPr="00F13F22">
        <w:rPr>
          <w:rFonts w:ascii="Times New Roman" w:eastAsia="Arial" w:hAnsi="Times New Roman"/>
          <w:b/>
          <w:szCs w:val="20"/>
        </w:rPr>
        <w:t xml:space="preserve"> Plan de capacitación para el talento humano</w:t>
      </w:r>
    </w:p>
    <w:p w14:paraId="4BFD4D5E" w14:textId="77777777" w:rsidR="00285FB5" w:rsidRPr="00F13F22" w:rsidRDefault="00285FB5" w:rsidP="00285FB5">
      <w:pPr>
        <w:rPr>
          <w:rFonts w:ascii="Times New Roman" w:eastAsia="Arial" w:hAnsi="Times New Roman"/>
          <w:b/>
          <w:szCs w:val="20"/>
        </w:rPr>
      </w:pPr>
    </w:p>
    <w:p w14:paraId="4F8DF8B9"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 garantizar implementación del plan de capacitación y/o actualización continua y permanente para el personal manipulador de alimentos desde el momento de su vinculación. Dicho plan no podrá ser inferior a 10 horas durante el periodo de contratación y deberá tratar temas relacionados con el manejo adecuado de los alimentos en los procesos desarrollados de acuerdo con la priorización realizada. </w:t>
      </w:r>
    </w:p>
    <w:p w14:paraId="148BA86D" w14:textId="77777777" w:rsidR="00285FB5" w:rsidRPr="00F13F22" w:rsidRDefault="00285FB5" w:rsidP="00285FB5">
      <w:pPr>
        <w:rPr>
          <w:rFonts w:ascii="Times New Roman" w:eastAsia="Arial" w:hAnsi="Times New Roman"/>
          <w:szCs w:val="20"/>
        </w:rPr>
      </w:pPr>
    </w:p>
    <w:p w14:paraId="4CC9218F" w14:textId="66B90F7F"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plan de capacitación y/o actualización debe contener: metodología, duración, profesional que dicte la actualización, cronograma y temas específicos a impartir y El ejecutor deberá desarrollar de acuerdo con lo establecido en la normatividad sanitaria vigente. El plan de capacitación debe</w:t>
      </w:r>
      <w:r w:rsidR="00BF0379" w:rsidRPr="00F13F22">
        <w:rPr>
          <w:rFonts w:ascii="Times New Roman" w:eastAsia="Arial" w:hAnsi="Times New Roman"/>
          <w:szCs w:val="20"/>
        </w:rPr>
        <w:t xml:space="preserve"> presentarse junto con el plan de alistamiento, en los tiempos establecidos para el mismo. </w:t>
      </w:r>
      <w:r w:rsidRPr="00F13F22">
        <w:rPr>
          <w:rFonts w:ascii="Times New Roman" w:eastAsia="Arial" w:hAnsi="Times New Roman"/>
          <w:szCs w:val="20"/>
        </w:rPr>
        <w:t xml:space="preserve"> </w:t>
      </w:r>
      <w:r w:rsidR="00BF0379" w:rsidRPr="00F13F22">
        <w:rPr>
          <w:rFonts w:ascii="Times New Roman" w:eastAsia="Arial" w:hAnsi="Times New Roman"/>
          <w:szCs w:val="20"/>
        </w:rPr>
        <w:t xml:space="preserve">Debe </w:t>
      </w:r>
      <w:r w:rsidRPr="00F13F22">
        <w:rPr>
          <w:rFonts w:ascii="Times New Roman" w:eastAsia="Arial" w:hAnsi="Times New Roman"/>
          <w:szCs w:val="20"/>
        </w:rPr>
        <w:t>contener como mínimo para el correcto desarrollo de la prestación del servicio, los siguientes temas:</w:t>
      </w:r>
    </w:p>
    <w:p w14:paraId="5B193B1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 </w:t>
      </w:r>
    </w:p>
    <w:p w14:paraId="71FDFBBC"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Lectura de rotulado y etiquetado nutricional.</w:t>
      </w:r>
    </w:p>
    <w:p w14:paraId="37AF5595"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Buen uso de aceites y grasas.</w:t>
      </w:r>
    </w:p>
    <w:p w14:paraId="5C72F963"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Criterios de calidad en la recepción de alimentos.</w:t>
      </w:r>
    </w:p>
    <w:p w14:paraId="41D63703"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Técnicas culinarias, manejo de textura, sabores, colores, aromas.</w:t>
      </w:r>
    </w:p>
    <w:p w14:paraId="52094515"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Uso de especies y sazonadores naturales.</w:t>
      </w:r>
    </w:p>
    <w:p w14:paraId="48AC0C0C"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Gramajes de acuerdo a niveles momento del curso de vida</w:t>
      </w:r>
    </w:p>
    <w:p w14:paraId="0B5704E6"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 xml:space="preserve">Guías de preparación conforme a los ciclos suministrados y avalados por el IDIPRON. </w:t>
      </w:r>
    </w:p>
    <w:p w14:paraId="2463AB8C"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 xml:space="preserve">Protocolo de la disposición final de los residuos. </w:t>
      </w:r>
    </w:p>
    <w:p w14:paraId="1EB8D1FC"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Capacitación continua en Buenas Prácticas de Manufactura (BPM), higiene personal y locativa.</w:t>
      </w:r>
    </w:p>
    <w:p w14:paraId="335C65E6"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Preparación de alimentos según guías avaladas por IDIPRON.</w:t>
      </w:r>
    </w:p>
    <w:p w14:paraId="7ABDE89D"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Seguridad y salud en el trabajo.</w:t>
      </w:r>
    </w:p>
    <w:p w14:paraId="6291DAD9"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Minuta patrón y ciclo de menú aprobados por IDIPRON.</w:t>
      </w:r>
    </w:p>
    <w:p w14:paraId="1085B4F1"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Manejo y diligenciamiento de formatos (plan de saneamiento, entradas y salidas, faltantes, registro de temperaturas, control de plagas).</w:t>
      </w:r>
    </w:p>
    <w:p w14:paraId="747B298F"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Estandarización de porciones y servido de alimentos.</w:t>
      </w:r>
    </w:p>
    <w:p w14:paraId="33F65301"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Plan de saneamiento.</w:t>
      </w:r>
    </w:p>
    <w:p w14:paraId="0BDB112D"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 xml:space="preserve">Uso adecuado de termómetros, balanzas y </w:t>
      </w:r>
      <w:proofErr w:type="spellStart"/>
      <w:r w:rsidRPr="00F13F22">
        <w:rPr>
          <w:rFonts w:ascii="Times New Roman" w:eastAsia="Arial" w:hAnsi="Times New Roman"/>
          <w:szCs w:val="20"/>
        </w:rPr>
        <w:t>grameras</w:t>
      </w:r>
      <w:proofErr w:type="spellEnd"/>
      <w:r w:rsidRPr="00F13F22">
        <w:rPr>
          <w:rFonts w:ascii="Times New Roman" w:eastAsia="Arial" w:hAnsi="Times New Roman"/>
          <w:szCs w:val="20"/>
        </w:rPr>
        <w:t>.</w:t>
      </w:r>
    </w:p>
    <w:p w14:paraId="6E2EAD95"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Capacitación a las manipuladoras en la correcta toma de valores y registro de resultados de pH/cloro.</w:t>
      </w:r>
    </w:p>
    <w:p w14:paraId="0FC61CDA" w14:textId="77777777" w:rsidR="00285FB5" w:rsidRPr="00F13F22" w:rsidRDefault="00285FB5" w:rsidP="00BA02FB">
      <w:pPr>
        <w:pStyle w:val="Prrafodelista"/>
        <w:numPr>
          <w:ilvl w:val="0"/>
          <w:numId w:val="34"/>
        </w:numPr>
        <w:rPr>
          <w:rFonts w:ascii="Times New Roman" w:eastAsia="Arial" w:hAnsi="Times New Roman"/>
          <w:szCs w:val="20"/>
        </w:rPr>
      </w:pPr>
      <w:r w:rsidRPr="00F13F22">
        <w:rPr>
          <w:rFonts w:ascii="Times New Roman" w:eastAsia="Arial" w:hAnsi="Times New Roman"/>
          <w:szCs w:val="20"/>
        </w:rPr>
        <w:t>Demás temas que se requieran conforme al cronograma de capacitación suministrado por el contratista.</w:t>
      </w:r>
    </w:p>
    <w:p w14:paraId="3E4D8414" w14:textId="77777777" w:rsidR="00285FB5" w:rsidRPr="00F13F22" w:rsidRDefault="00285FB5" w:rsidP="00285FB5">
      <w:pPr>
        <w:rPr>
          <w:rFonts w:ascii="Times New Roman" w:eastAsia="Arial" w:hAnsi="Times New Roman"/>
          <w:b/>
          <w:szCs w:val="20"/>
        </w:rPr>
      </w:pPr>
    </w:p>
    <w:p w14:paraId="3ED0C58A" w14:textId="77777777" w:rsidR="00285FB5" w:rsidRPr="00F13F22" w:rsidRDefault="00285FB5" w:rsidP="00285FB5">
      <w:pPr>
        <w:rPr>
          <w:rFonts w:ascii="Times New Roman" w:eastAsia="Arial" w:hAnsi="Times New Roman"/>
          <w:szCs w:val="20"/>
        </w:rPr>
      </w:pPr>
    </w:p>
    <w:p w14:paraId="6A37038A" w14:textId="3F2CC804"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7</w:t>
      </w:r>
      <w:r w:rsidRPr="00F13F22">
        <w:rPr>
          <w:rFonts w:ascii="Times New Roman" w:eastAsia="Arial" w:hAnsi="Times New Roman"/>
          <w:b/>
          <w:szCs w:val="20"/>
        </w:rPr>
        <w:t xml:space="preserve"> Selección De Proveedores De Insumos Para La Producción</w:t>
      </w:r>
    </w:p>
    <w:p w14:paraId="5B8FBF1D" w14:textId="77777777" w:rsidR="00285FB5" w:rsidRPr="00F13F22" w:rsidRDefault="00285FB5" w:rsidP="00285FB5">
      <w:pPr>
        <w:rPr>
          <w:rFonts w:ascii="Times New Roman" w:eastAsia="Arial" w:hAnsi="Times New Roman"/>
          <w:b/>
          <w:szCs w:val="20"/>
        </w:rPr>
      </w:pPr>
    </w:p>
    <w:p w14:paraId="34A3B0A6" w14:textId="45ACB77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 garantizar un programa por escrito </w:t>
      </w:r>
      <w:r w:rsidR="00BF0379" w:rsidRPr="00F13F22">
        <w:rPr>
          <w:rFonts w:ascii="Times New Roman" w:eastAsia="Arial" w:hAnsi="Times New Roman"/>
          <w:szCs w:val="20"/>
        </w:rPr>
        <w:t xml:space="preserve">dentro del plan de alistamiento </w:t>
      </w:r>
      <w:r w:rsidRPr="00F13F22">
        <w:rPr>
          <w:rFonts w:ascii="Times New Roman" w:eastAsia="Arial" w:hAnsi="Times New Roman"/>
          <w:szCs w:val="20"/>
        </w:rPr>
        <w:t>en el que sean detallados todos los aspectos y criterios de evaluación, aceptación y seguimiento a proveedores, que contengan las especificaciones de calidad, criterios de aceptación y rechazo de las materias primas destinados a la preparación de las diferentes comidas (bebida caliente, desayuno, Merienda mañana, almuerzo, Merienda tarde, cena, Merienda industrializado, tamal y lechona), incluyendo condiciones de recibo, almacenamiento, uso y controles de calidad en bodega para productos enviados a las diferentes UPIS, así como la caracterización de materias primas e insumos y su rotación, aplicando el sistema PEPS (Primero en Entrar, Primero en Salir), requisitos de rotulado de acuerdo con la reglamentación sanitaria vigente (Resoluciones 5109 de 2005, 810 de 2021 y 2492 de 2022) del Ministerio de Salud y Protección Social y el oportuno seguimiento de los mismos a partir de los registros de control.</w:t>
      </w:r>
    </w:p>
    <w:p w14:paraId="78BDBC1E" w14:textId="143A3D25" w:rsidR="004178D6" w:rsidRPr="00F13F22" w:rsidRDefault="004178D6" w:rsidP="00285FB5">
      <w:pPr>
        <w:rPr>
          <w:rFonts w:ascii="Times New Roman" w:eastAsia="Arial" w:hAnsi="Times New Roman"/>
          <w:szCs w:val="20"/>
        </w:rPr>
      </w:pPr>
    </w:p>
    <w:p w14:paraId="0E4B4574" w14:textId="340219B8"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7</w:t>
      </w:r>
      <w:r w:rsidRPr="00F13F22">
        <w:rPr>
          <w:rFonts w:ascii="Times New Roman" w:eastAsia="Arial" w:hAnsi="Times New Roman"/>
          <w:b/>
          <w:szCs w:val="20"/>
        </w:rPr>
        <w:t>.1 Condición para la Selección de Proveedores de Materia Prima (Normatividad)</w:t>
      </w:r>
    </w:p>
    <w:p w14:paraId="78B43047" w14:textId="77777777" w:rsidR="00285FB5" w:rsidRPr="00F13F22" w:rsidRDefault="00285FB5" w:rsidP="00285FB5">
      <w:pPr>
        <w:rPr>
          <w:rFonts w:ascii="Times New Roman" w:eastAsia="Arial" w:hAnsi="Times New Roman"/>
          <w:b/>
          <w:szCs w:val="20"/>
        </w:rPr>
      </w:pPr>
    </w:p>
    <w:p w14:paraId="33AD1C6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 garantizar que los proveedores cuentan con las certificaciones sanitarias y de calidad pertinentes, tales como BPM (Buenas Prácticas de Manufactura), HACCP (Análisis de Peligros y Puntos Críticos de Control) o ISO 22000, según corresponda al tipo de alimento. Además, deben demostrar el cumplimiento de la normativa nacional y local en materia de seguridad alimentaria, incluyendo la trazabilidad de los productos. Demostrando el estricto cumplimiento de las normas de higiene y seguridad alimentaria en todas sus instalaciones, incluyendo áreas de recepción, almacenamiento, procesamiento, empaque y despacho de alimentos. Esto implica), la gestión de alérgenos, el control de plagas, la limpieza y desinfección, y la formación del personal en manipulación higiénica de alimentos.</w:t>
      </w:r>
    </w:p>
    <w:p w14:paraId="1326E0E7" w14:textId="77777777" w:rsidR="00285FB5" w:rsidRPr="00F13F22" w:rsidRDefault="00285FB5" w:rsidP="00285FB5">
      <w:pPr>
        <w:rPr>
          <w:rFonts w:ascii="Times New Roman" w:eastAsia="Arial" w:hAnsi="Times New Roman"/>
          <w:szCs w:val="20"/>
        </w:rPr>
      </w:pPr>
    </w:p>
    <w:p w14:paraId="558EB6B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presentar un listado de proveedores, mínimo (2) para cada grupo de alimentos y protocolo de acciones preventivas en caso de incumplimiento de uno de estos. El ejecutor debe realizar una visita antes y durante la ejecución del programa, a la planta de sus proveedores, llevando un registro de las mismas el cual será entregado al IDIPRON en el momento de desarrollo de visitas a bodega. Incluyendo formato de visita técnica a la planta o bodega del proveedor, incluso cronogramas de visitas de verificación, control que el ejecutor realiza a la planta de sus proveedores y criterios técnicos de evaluación.</w:t>
      </w:r>
    </w:p>
    <w:p w14:paraId="5F04582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programa de proveedores, materias primas e insumos debe incluir:</w:t>
      </w:r>
    </w:p>
    <w:p w14:paraId="44B7C469" w14:textId="77777777" w:rsidR="00285FB5" w:rsidRPr="00F13F22" w:rsidRDefault="00285FB5" w:rsidP="00285FB5">
      <w:pPr>
        <w:rPr>
          <w:rFonts w:ascii="Times New Roman" w:eastAsia="Arial" w:hAnsi="Times New Roman"/>
          <w:szCs w:val="20"/>
        </w:rPr>
      </w:pPr>
    </w:p>
    <w:p w14:paraId="58F6D8F8" w14:textId="77777777" w:rsidR="00285FB5" w:rsidRPr="00F13F22" w:rsidRDefault="00285FB5" w:rsidP="00BA02FB">
      <w:pPr>
        <w:pStyle w:val="Prrafodelista"/>
        <w:numPr>
          <w:ilvl w:val="0"/>
          <w:numId w:val="16"/>
        </w:numPr>
        <w:rPr>
          <w:rFonts w:ascii="Times New Roman" w:eastAsia="Arial" w:hAnsi="Times New Roman"/>
          <w:szCs w:val="20"/>
        </w:rPr>
      </w:pPr>
      <w:r w:rsidRPr="00F13F22">
        <w:rPr>
          <w:rFonts w:ascii="Times New Roman" w:eastAsia="Arial" w:hAnsi="Times New Roman"/>
          <w:szCs w:val="20"/>
        </w:rPr>
        <w:t>Objetivo: General y específico.</w:t>
      </w:r>
    </w:p>
    <w:p w14:paraId="10EE805B" w14:textId="77777777" w:rsidR="00285FB5" w:rsidRPr="00F13F22" w:rsidRDefault="00285FB5" w:rsidP="00BA02FB">
      <w:pPr>
        <w:pStyle w:val="Prrafodelista"/>
        <w:numPr>
          <w:ilvl w:val="0"/>
          <w:numId w:val="16"/>
        </w:numPr>
        <w:rPr>
          <w:rFonts w:ascii="Times New Roman" w:eastAsia="Arial" w:hAnsi="Times New Roman"/>
          <w:szCs w:val="20"/>
        </w:rPr>
      </w:pPr>
      <w:r w:rsidRPr="00F13F22">
        <w:rPr>
          <w:rFonts w:ascii="Times New Roman" w:eastAsia="Arial" w:hAnsi="Times New Roman"/>
          <w:szCs w:val="20"/>
        </w:rPr>
        <w:t>Alcance</w:t>
      </w:r>
    </w:p>
    <w:p w14:paraId="28BEE9DE" w14:textId="77777777" w:rsidR="00285FB5" w:rsidRPr="00F13F22" w:rsidRDefault="00285FB5" w:rsidP="00BA02FB">
      <w:pPr>
        <w:pStyle w:val="Prrafodelista"/>
        <w:numPr>
          <w:ilvl w:val="0"/>
          <w:numId w:val="16"/>
        </w:numPr>
        <w:rPr>
          <w:rFonts w:ascii="Times New Roman" w:eastAsia="Arial" w:hAnsi="Times New Roman"/>
          <w:szCs w:val="20"/>
        </w:rPr>
      </w:pPr>
      <w:r w:rsidRPr="00F13F22">
        <w:rPr>
          <w:rFonts w:ascii="Times New Roman" w:eastAsia="Arial" w:hAnsi="Times New Roman"/>
          <w:szCs w:val="20"/>
        </w:rPr>
        <w:t>Definiciones</w:t>
      </w:r>
    </w:p>
    <w:p w14:paraId="3F1EB613" w14:textId="77777777" w:rsidR="00285FB5" w:rsidRPr="00F13F22" w:rsidRDefault="00285FB5" w:rsidP="00BA02FB">
      <w:pPr>
        <w:pStyle w:val="Prrafodelista"/>
        <w:numPr>
          <w:ilvl w:val="0"/>
          <w:numId w:val="16"/>
        </w:numPr>
        <w:rPr>
          <w:rFonts w:ascii="Times New Roman" w:eastAsia="Arial" w:hAnsi="Times New Roman"/>
          <w:szCs w:val="20"/>
        </w:rPr>
      </w:pPr>
      <w:r w:rsidRPr="00F13F22">
        <w:rPr>
          <w:rFonts w:ascii="Times New Roman" w:eastAsia="Arial" w:hAnsi="Times New Roman"/>
          <w:szCs w:val="20"/>
        </w:rPr>
        <w:t>Responsables</w:t>
      </w:r>
    </w:p>
    <w:p w14:paraId="183BDB3C" w14:textId="77777777" w:rsidR="00285FB5" w:rsidRPr="00F13F22" w:rsidRDefault="00285FB5" w:rsidP="00BA02FB">
      <w:pPr>
        <w:pStyle w:val="Prrafodelista"/>
        <w:numPr>
          <w:ilvl w:val="0"/>
          <w:numId w:val="16"/>
        </w:numPr>
        <w:rPr>
          <w:rFonts w:ascii="Times New Roman" w:eastAsia="Arial" w:hAnsi="Times New Roman"/>
          <w:szCs w:val="20"/>
        </w:rPr>
      </w:pPr>
      <w:r w:rsidRPr="00F13F22">
        <w:rPr>
          <w:rFonts w:ascii="Times New Roman" w:eastAsia="Arial" w:hAnsi="Times New Roman"/>
          <w:szCs w:val="20"/>
        </w:rPr>
        <w:t>Desarrollo del programa</w:t>
      </w:r>
    </w:p>
    <w:p w14:paraId="4B564897" w14:textId="77777777" w:rsidR="00285FB5" w:rsidRPr="00F13F22" w:rsidRDefault="00285FB5" w:rsidP="00BA02FB">
      <w:pPr>
        <w:pStyle w:val="Prrafodelista"/>
        <w:numPr>
          <w:ilvl w:val="0"/>
          <w:numId w:val="16"/>
        </w:numPr>
        <w:rPr>
          <w:rFonts w:ascii="Times New Roman" w:eastAsia="Arial" w:hAnsi="Times New Roman"/>
          <w:szCs w:val="20"/>
        </w:rPr>
      </w:pPr>
      <w:r w:rsidRPr="00F13F22">
        <w:rPr>
          <w:rFonts w:ascii="Times New Roman" w:eastAsia="Arial" w:hAnsi="Times New Roman"/>
          <w:szCs w:val="20"/>
        </w:rPr>
        <w:t>Verificación (Adjuntar formato y acta de visita técnica a planta o bodega de proveedor, cronograma de visitas a proveedores, demás formatos pertinentes)</w:t>
      </w:r>
    </w:p>
    <w:p w14:paraId="482BA0BF" w14:textId="77777777" w:rsidR="00285FB5" w:rsidRPr="00F13F22" w:rsidRDefault="00285FB5" w:rsidP="00BA02FB">
      <w:pPr>
        <w:pStyle w:val="Prrafodelista"/>
        <w:numPr>
          <w:ilvl w:val="0"/>
          <w:numId w:val="16"/>
        </w:numPr>
        <w:rPr>
          <w:rFonts w:ascii="Times New Roman" w:eastAsia="Arial" w:hAnsi="Times New Roman"/>
          <w:szCs w:val="20"/>
        </w:rPr>
      </w:pPr>
      <w:r w:rsidRPr="00F13F22">
        <w:rPr>
          <w:rFonts w:ascii="Times New Roman" w:eastAsia="Arial" w:hAnsi="Times New Roman"/>
          <w:szCs w:val="20"/>
        </w:rPr>
        <w:t xml:space="preserve">Acciones correctivas </w:t>
      </w:r>
    </w:p>
    <w:p w14:paraId="4CC29BB3" w14:textId="77777777" w:rsidR="00285FB5" w:rsidRPr="00F13F22" w:rsidRDefault="00285FB5" w:rsidP="00BA02FB">
      <w:pPr>
        <w:pStyle w:val="Prrafodelista"/>
        <w:numPr>
          <w:ilvl w:val="0"/>
          <w:numId w:val="16"/>
        </w:numPr>
        <w:rPr>
          <w:rFonts w:ascii="Times New Roman" w:eastAsia="Arial" w:hAnsi="Times New Roman"/>
          <w:szCs w:val="20"/>
        </w:rPr>
      </w:pPr>
      <w:r w:rsidRPr="00F13F22">
        <w:rPr>
          <w:rFonts w:ascii="Times New Roman" w:eastAsia="Arial" w:hAnsi="Times New Roman"/>
          <w:szCs w:val="20"/>
        </w:rPr>
        <w:t xml:space="preserve">Fichas técnicas e información de proveedores </w:t>
      </w:r>
    </w:p>
    <w:p w14:paraId="60DBF379" w14:textId="77777777" w:rsidR="00285FB5" w:rsidRPr="00F13F22" w:rsidRDefault="00285FB5" w:rsidP="00285FB5">
      <w:pPr>
        <w:rPr>
          <w:rFonts w:ascii="Times New Roman" w:eastAsia="Arial" w:hAnsi="Times New Roman"/>
          <w:szCs w:val="20"/>
        </w:rPr>
      </w:pPr>
    </w:p>
    <w:p w14:paraId="711853CD" w14:textId="46DF5D3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 tener por lo menos 1 visita a proveedores antes de</w:t>
      </w:r>
      <w:r w:rsidR="00BF0379" w:rsidRPr="00F13F22">
        <w:rPr>
          <w:rFonts w:ascii="Times New Roman" w:eastAsia="Arial" w:hAnsi="Times New Roman"/>
          <w:szCs w:val="20"/>
        </w:rPr>
        <w:t xml:space="preserve">l inicio de </w:t>
      </w:r>
      <w:r w:rsidR="00DC6D50" w:rsidRPr="00F13F22">
        <w:rPr>
          <w:rFonts w:ascii="Times New Roman" w:eastAsia="Arial" w:hAnsi="Times New Roman"/>
          <w:szCs w:val="20"/>
        </w:rPr>
        <w:t>la ejecución</w:t>
      </w:r>
      <w:r w:rsidRPr="00F13F22">
        <w:rPr>
          <w:rFonts w:ascii="Times New Roman" w:eastAsia="Arial" w:hAnsi="Times New Roman"/>
          <w:szCs w:val="20"/>
        </w:rPr>
        <w:t xml:space="preserve"> del contrato y contar con cronograma de visitas a proveedores. </w:t>
      </w:r>
    </w:p>
    <w:p w14:paraId="4D53E06C" w14:textId="77777777" w:rsidR="00285FB5" w:rsidRPr="00F13F22" w:rsidRDefault="00285FB5" w:rsidP="00285FB5">
      <w:pPr>
        <w:rPr>
          <w:rFonts w:ascii="Times New Roman" w:eastAsia="Arial" w:hAnsi="Times New Roman"/>
          <w:szCs w:val="20"/>
        </w:rPr>
      </w:pPr>
    </w:p>
    <w:p w14:paraId="25D5804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de carácter obligatorio dentro de la vigencia del contrato la visita a la totalidad de los proveedores de productos cárnicos y lácteos (quesos, yogures, leche y productos UHT) por parte del ejecutor.</w:t>
      </w:r>
    </w:p>
    <w:p w14:paraId="0AA7E77D" w14:textId="77777777" w:rsidR="00285FB5" w:rsidRPr="00F13F22" w:rsidRDefault="00285FB5" w:rsidP="00285FB5">
      <w:pPr>
        <w:rPr>
          <w:rFonts w:ascii="Times New Roman" w:eastAsia="Arial" w:hAnsi="Times New Roman"/>
          <w:szCs w:val="20"/>
        </w:rPr>
      </w:pPr>
    </w:p>
    <w:p w14:paraId="66684DE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Toda la materia prima utilizada debe ser verificada para ejercer el control de calidad de los mismos, a la llegada a sede de cada una de las UPIS. El control de calidad debe quedar registrado en formato en donde se encuentre como mínimo fecha de ingreso, fecha de vencimiento, lote, características organolépticas, temperatura, peso, marca y nombre producto.</w:t>
      </w:r>
    </w:p>
    <w:p w14:paraId="4A813FD4" w14:textId="77777777" w:rsidR="00285FB5" w:rsidRPr="00F13F22" w:rsidRDefault="00285FB5" w:rsidP="00285FB5">
      <w:pPr>
        <w:rPr>
          <w:rFonts w:ascii="Times New Roman" w:eastAsia="Arial" w:hAnsi="Times New Roman"/>
          <w:szCs w:val="20"/>
        </w:rPr>
      </w:pPr>
    </w:p>
    <w:p w14:paraId="5B7A8899"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 supervisión y/o interventoría o comité técnico de seguimiento podrá solicitar documentación adicional en el momento que sea necesario con el fin de verificar la trazabilidad y/o procedencia de productos y/o materias primas. </w:t>
      </w:r>
    </w:p>
    <w:p w14:paraId="06D73498" w14:textId="77777777" w:rsidR="00285FB5" w:rsidRPr="00F13F22" w:rsidRDefault="00285FB5" w:rsidP="00285FB5">
      <w:pPr>
        <w:rPr>
          <w:rFonts w:ascii="Times New Roman" w:eastAsia="Arial" w:hAnsi="Times New Roman"/>
          <w:szCs w:val="20"/>
        </w:rPr>
      </w:pPr>
    </w:p>
    <w:p w14:paraId="09096AFD" w14:textId="77777777" w:rsidR="00285FB5" w:rsidRPr="00F13F22" w:rsidRDefault="00285FB5" w:rsidP="00285FB5">
      <w:pPr>
        <w:rPr>
          <w:rFonts w:ascii="Times New Roman" w:eastAsia="Arial" w:hAnsi="Times New Roman"/>
          <w:szCs w:val="20"/>
        </w:rPr>
      </w:pPr>
    </w:p>
    <w:p w14:paraId="495A0F20" w14:textId="4FA180A2"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7</w:t>
      </w:r>
      <w:r w:rsidRPr="00F13F22">
        <w:rPr>
          <w:rFonts w:ascii="Times New Roman" w:eastAsia="Arial" w:hAnsi="Times New Roman"/>
          <w:b/>
          <w:szCs w:val="20"/>
        </w:rPr>
        <w:t>.2 Condición para la Selección de Proveedores de Materia Prima (Priorizando pequeños productores)</w:t>
      </w:r>
    </w:p>
    <w:p w14:paraId="1F0326B4" w14:textId="77777777" w:rsidR="00285FB5" w:rsidRPr="00F13F22" w:rsidRDefault="00285FB5" w:rsidP="00285FB5">
      <w:pPr>
        <w:rPr>
          <w:rFonts w:ascii="Times New Roman" w:eastAsia="Arial" w:hAnsi="Times New Roman"/>
          <w:b/>
          <w:szCs w:val="20"/>
        </w:rPr>
      </w:pPr>
    </w:p>
    <w:p w14:paraId="56F0865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Igualmente, el ejecutor debe asegurar la trazabilidad y procedencia de los alimentos, priorizando pequeños productores y organizaciones solidarias. Dando cumplimiento a la Estrategia de Compras Públicas de Alimentos del Distrito Capital (ECPA-DC), que se deriva de la implementación de la Política Pública de Seguridad Alimentaria para Bogotá 2019 -2031 “Construyendo Ciudadanía Alimentaria”; reforzada con la nueva ley de compras públicas (2046 de 2020)1;  Es así que, los proveedores que suministran los alimentos, deben contemplar el abastecimiento de alimentos provenientes de pequeños productores, organizaciones solidarias y micro, pequeñas y medianas empresas de la industria alimentaria, lo cual se establece dentro de las obligaciones del promitente vendedor. Red de proveedores locales y regionales que cumplan con los estándares de calidad y sostenibilidad.</w:t>
      </w:r>
    </w:p>
    <w:p w14:paraId="645E3488" w14:textId="77777777" w:rsidR="00285FB5" w:rsidRPr="00F13F22" w:rsidRDefault="00285FB5" w:rsidP="00285FB5">
      <w:pPr>
        <w:rPr>
          <w:rFonts w:ascii="Times New Roman" w:eastAsia="Arial" w:hAnsi="Times New Roman"/>
          <w:szCs w:val="20"/>
        </w:rPr>
      </w:pPr>
    </w:p>
    <w:p w14:paraId="0D123474" w14:textId="01D0AA10"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7</w:t>
      </w:r>
      <w:r w:rsidRPr="00F13F22">
        <w:rPr>
          <w:rFonts w:ascii="Times New Roman" w:eastAsia="Arial" w:hAnsi="Times New Roman"/>
          <w:b/>
          <w:szCs w:val="20"/>
        </w:rPr>
        <w:t>.3 Condición para la Selección de Proveedores de Materia Prima (Capacidad de la entrega del proveedor)</w:t>
      </w:r>
    </w:p>
    <w:p w14:paraId="0E7300F6" w14:textId="77777777" w:rsidR="00285FB5" w:rsidRPr="00F13F22" w:rsidRDefault="00285FB5" w:rsidP="00285FB5">
      <w:pPr>
        <w:rPr>
          <w:rFonts w:ascii="Times New Roman" w:eastAsia="Arial" w:hAnsi="Times New Roman"/>
          <w:b/>
          <w:szCs w:val="20"/>
        </w:rPr>
      </w:pPr>
    </w:p>
    <w:p w14:paraId="6CF8A76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del contrato deberá verificar y garantizar la capacidad de los proveedores para el suministro constante y oportuno de alimentos, considerando los siguientes aspectos: </w:t>
      </w:r>
    </w:p>
    <w:p w14:paraId="1A3AB937" w14:textId="77777777" w:rsidR="00285FB5" w:rsidRPr="00F13F22" w:rsidRDefault="00285FB5" w:rsidP="00285FB5">
      <w:pPr>
        <w:rPr>
          <w:rFonts w:ascii="Times New Roman" w:eastAsia="Arial" w:hAnsi="Times New Roman"/>
          <w:szCs w:val="20"/>
        </w:rPr>
      </w:pPr>
    </w:p>
    <w:p w14:paraId="59E03FA1" w14:textId="77777777" w:rsidR="00285FB5" w:rsidRPr="00F13F22" w:rsidRDefault="00285FB5" w:rsidP="00BA02FB">
      <w:pPr>
        <w:pStyle w:val="Prrafodelista"/>
        <w:numPr>
          <w:ilvl w:val="0"/>
          <w:numId w:val="14"/>
        </w:numPr>
        <w:rPr>
          <w:rFonts w:ascii="Times New Roman" w:eastAsia="Arial" w:hAnsi="Times New Roman"/>
          <w:szCs w:val="20"/>
        </w:rPr>
      </w:pPr>
      <w:r w:rsidRPr="00F13F22">
        <w:rPr>
          <w:rFonts w:ascii="Times New Roman" w:eastAsia="Arial" w:hAnsi="Times New Roman"/>
          <w:szCs w:val="20"/>
        </w:rPr>
        <w:t>Capacidad de producción: Volumen de producción y capacidad para atender la demanda del contrato.</w:t>
      </w:r>
    </w:p>
    <w:p w14:paraId="0AF5FCBA" w14:textId="77777777" w:rsidR="00285FB5" w:rsidRPr="00F13F22" w:rsidRDefault="00285FB5" w:rsidP="00BA02FB">
      <w:pPr>
        <w:pStyle w:val="Prrafodelista"/>
        <w:numPr>
          <w:ilvl w:val="0"/>
          <w:numId w:val="14"/>
        </w:numPr>
        <w:rPr>
          <w:rFonts w:ascii="Times New Roman" w:eastAsia="Arial" w:hAnsi="Times New Roman"/>
          <w:szCs w:val="20"/>
        </w:rPr>
      </w:pPr>
      <w:r w:rsidRPr="00F13F22">
        <w:rPr>
          <w:rFonts w:ascii="Times New Roman" w:eastAsia="Arial" w:hAnsi="Times New Roman"/>
          <w:szCs w:val="20"/>
        </w:rPr>
        <w:t>Logística de distribución: Flota de vehículos, rutas de entrega y capacidad para cumplir con los plazos establecidos.</w:t>
      </w:r>
    </w:p>
    <w:p w14:paraId="19ED1B01" w14:textId="77777777" w:rsidR="00285FB5" w:rsidRPr="00F13F22" w:rsidRDefault="00285FB5" w:rsidP="00BA02FB">
      <w:pPr>
        <w:pStyle w:val="Prrafodelista"/>
        <w:numPr>
          <w:ilvl w:val="0"/>
          <w:numId w:val="14"/>
        </w:numPr>
        <w:rPr>
          <w:rFonts w:ascii="Times New Roman" w:eastAsia="Arial" w:hAnsi="Times New Roman"/>
          <w:szCs w:val="20"/>
        </w:rPr>
      </w:pPr>
      <w:r w:rsidRPr="00F13F22">
        <w:rPr>
          <w:rFonts w:ascii="Times New Roman" w:eastAsia="Arial" w:hAnsi="Times New Roman"/>
          <w:szCs w:val="20"/>
        </w:rPr>
        <w:t xml:space="preserve">Planificación de contingencias: Capacidad para responder ante situaciones imprevistas que puedan afectar el suministro </w:t>
      </w:r>
    </w:p>
    <w:p w14:paraId="3831A804" w14:textId="77777777" w:rsidR="00285FB5" w:rsidRPr="00F13F22" w:rsidRDefault="00285FB5" w:rsidP="00BA02FB">
      <w:pPr>
        <w:pStyle w:val="Prrafodelista"/>
        <w:numPr>
          <w:ilvl w:val="0"/>
          <w:numId w:val="14"/>
        </w:numPr>
        <w:rPr>
          <w:rFonts w:ascii="Times New Roman" w:eastAsia="Arial" w:hAnsi="Times New Roman"/>
          <w:szCs w:val="20"/>
        </w:rPr>
      </w:pPr>
      <w:r w:rsidRPr="00F13F22">
        <w:rPr>
          <w:rFonts w:ascii="Times New Roman" w:eastAsia="Arial" w:hAnsi="Times New Roman"/>
          <w:szCs w:val="20"/>
        </w:rPr>
        <w:t>de alimentos.</w:t>
      </w:r>
    </w:p>
    <w:p w14:paraId="64077333" w14:textId="77777777" w:rsidR="00285FB5" w:rsidRPr="00F13F22" w:rsidRDefault="00285FB5" w:rsidP="00285FB5">
      <w:pPr>
        <w:rPr>
          <w:rFonts w:ascii="Times New Roman" w:eastAsia="Arial" w:hAnsi="Times New Roman"/>
          <w:szCs w:val="20"/>
        </w:rPr>
      </w:pPr>
    </w:p>
    <w:p w14:paraId="0CDB4BE3" w14:textId="3D18C7CF"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7</w:t>
      </w:r>
      <w:r w:rsidRPr="00F13F22">
        <w:rPr>
          <w:rFonts w:ascii="Times New Roman" w:eastAsia="Arial" w:hAnsi="Times New Roman"/>
          <w:b/>
          <w:szCs w:val="20"/>
        </w:rPr>
        <w:t>.4 Condición para la Selección de Proveedores de Materia Prima (según tipo de alimento)</w:t>
      </w:r>
    </w:p>
    <w:p w14:paraId="53FB0D91" w14:textId="77777777" w:rsidR="00285FB5" w:rsidRPr="00F13F22" w:rsidRDefault="00285FB5" w:rsidP="00285FB5">
      <w:pPr>
        <w:rPr>
          <w:rFonts w:ascii="Times New Roman" w:eastAsia="Arial" w:hAnsi="Times New Roman"/>
          <w:szCs w:val="20"/>
        </w:rPr>
      </w:pPr>
    </w:p>
    <w:p w14:paraId="6144662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Al momento de seleccionar los proveedores de parte del ejecutor para la compra de carne y productos cárnicos comestibles, es de vital importancia que estos alimentos provengan de establecimientos que estén siendo vigilados y controlados por la autoridad sanitaria competente (Entidades Territoriales de Salud o INVIMA). Adicionalmente estos productos deberán contar con los siguientes requisitos documentales:</w:t>
      </w:r>
    </w:p>
    <w:p w14:paraId="18104814" w14:textId="77777777" w:rsidR="00285FB5" w:rsidRPr="00F13F22" w:rsidRDefault="00285FB5" w:rsidP="00285FB5">
      <w:pPr>
        <w:rPr>
          <w:rFonts w:ascii="Times New Roman" w:eastAsia="Arial" w:hAnsi="Times New Roman"/>
          <w:szCs w:val="20"/>
        </w:rPr>
      </w:pPr>
    </w:p>
    <w:p w14:paraId="43A9F38B" w14:textId="77777777" w:rsidR="00285FB5" w:rsidRPr="00F13F22" w:rsidRDefault="00285FB5" w:rsidP="00BA02FB">
      <w:pPr>
        <w:pStyle w:val="Prrafodelista"/>
        <w:numPr>
          <w:ilvl w:val="0"/>
          <w:numId w:val="15"/>
        </w:numPr>
        <w:rPr>
          <w:rFonts w:ascii="Times New Roman" w:eastAsia="Arial" w:hAnsi="Times New Roman"/>
          <w:szCs w:val="20"/>
        </w:rPr>
      </w:pPr>
      <w:r w:rsidRPr="00F13F22">
        <w:rPr>
          <w:rFonts w:ascii="Times New Roman" w:eastAsia="Arial" w:hAnsi="Times New Roman"/>
          <w:szCs w:val="20"/>
        </w:rPr>
        <w:t xml:space="preserve">El producto debe estar acompañado de la guía de transporte de carne o documento equivalente. (según la resolución 2019055962 del 10 de diciembre de 2019 del INVIMA, y demás normas que sustituyan, modifiquen y/o adicionen). Con dicha guía, el ejecutor deberá entregar un consolidado de los lotes relacionados en las guías de transporte o los documentos equivalentes, indicando su destino, pesos y trazabilidad del vehículo de transporte utilizado y guardará las guías en su archivo para cuando la supervisión, interventoría o entes de control la soliciten </w:t>
      </w:r>
    </w:p>
    <w:p w14:paraId="69F0F1E3" w14:textId="77777777" w:rsidR="00285FB5" w:rsidRPr="00F13F22" w:rsidRDefault="00285FB5" w:rsidP="00BA02FB">
      <w:pPr>
        <w:pStyle w:val="Prrafodelista"/>
        <w:numPr>
          <w:ilvl w:val="0"/>
          <w:numId w:val="15"/>
        </w:numPr>
        <w:rPr>
          <w:rFonts w:ascii="Times New Roman" w:eastAsia="Arial" w:hAnsi="Times New Roman"/>
          <w:szCs w:val="20"/>
        </w:rPr>
      </w:pPr>
      <w:r w:rsidRPr="00F13F22">
        <w:rPr>
          <w:rFonts w:ascii="Times New Roman" w:eastAsia="Arial" w:hAnsi="Times New Roman"/>
          <w:szCs w:val="20"/>
        </w:rPr>
        <w:t>Los productos empacados deben cumplir con las condiciones de rotulado establecidas en la normatividad sanitaria vigente.</w:t>
      </w:r>
    </w:p>
    <w:p w14:paraId="5B7C7BDD" w14:textId="77777777" w:rsidR="00285FB5" w:rsidRPr="00F13F22" w:rsidRDefault="00285FB5" w:rsidP="00BA02FB">
      <w:pPr>
        <w:pStyle w:val="Prrafodelista"/>
        <w:numPr>
          <w:ilvl w:val="0"/>
          <w:numId w:val="15"/>
        </w:numPr>
        <w:rPr>
          <w:rFonts w:ascii="Times New Roman" w:eastAsia="Arial" w:hAnsi="Times New Roman"/>
          <w:szCs w:val="20"/>
        </w:rPr>
      </w:pPr>
      <w:r w:rsidRPr="00F13F22">
        <w:rPr>
          <w:rFonts w:ascii="Times New Roman" w:eastAsia="Arial" w:hAnsi="Times New Roman"/>
          <w:szCs w:val="20"/>
        </w:rPr>
        <w:t>Los productos que lo requieran contarán con registro sanitario vigente otorgado por el INVIMA.</w:t>
      </w:r>
    </w:p>
    <w:p w14:paraId="51A8A46D" w14:textId="77777777" w:rsidR="00285FB5" w:rsidRPr="00F13F22" w:rsidRDefault="00285FB5" w:rsidP="00285FB5">
      <w:pPr>
        <w:spacing w:before="240" w:line="276" w:lineRule="auto"/>
        <w:rPr>
          <w:rFonts w:ascii="Times New Roman" w:eastAsia="Arial" w:hAnsi="Times New Roman"/>
          <w:szCs w:val="20"/>
        </w:rPr>
      </w:pPr>
      <w:r w:rsidRPr="00F13F22">
        <w:rPr>
          <w:rFonts w:ascii="Times New Roman" w:eastAsia="Arial" w:hAnsi="Times New Roman"/>
          <w:szCs w:val="20"/>
        </w:rPr>
        <w:t>En caso de que el ejecutor use pechuga de pollo entera, con hueso y piel (sin marinar), el peso bruto de esta debe ser calculado tomando como base los criterios nutricionales y su respectivo ajuste de peso, de acuerdo a lo contemplado en las guías de preparación de cada menú</w:t>
      </w:r>
    </w:p>
    <w:p w14:paraId="4DB8CCF4" w14:textId="77777777" w:rsidR="00285FB5" w:rsidRPr="00F13F22" w:rsidRDefault="00285FB5" w:rsidP="00285FB5">
      <w:pPr>
        <w:spacing w:before="240" w:line="276" w:lineRule="auto"/>
        <w:rPr>
          <w:rFonts w:ascii="Times New Roman" w:eastAsia="Arial" w:hAnsi="Times New Roman"/>
          <w:szCs w:val="20"/>
        </w:rPr>
      </w:pPr>
      <w:r w:rsidRPr="00F13F22">
        <w:rPr>
          <w:rFonts w:ascii="Times New Roman" w:eastAsia="Arial" w:hAnsi="Times New Roman"/>
          <w:szCs w:val="20"/>
        </w:rPr>
        <w:t xml:space="preserve">Ningún corte de carne de cerdo y/o res deberá superar el 14% de grasa, para cortes semi magros hasta el 8%. En todo caso, si durante el proceso de Supervisión se evidencia que el tejido graso exceda dicho porcentaje, este será separado del tejido muscular, pesado y repuesto por el ejecutor en el momento oportuno para garantizar que los beneficiarios reciban la carne neta (tejido muscular) establecidas. </w:t>
      </w:r>
    </w:p>
    <w:p w14:paraId="459B80EF" w14:textId="77777777" w:rsidR="00285FB5" w:rsidRPr="00F13F22" w:rsidRDefault="00285FB5" w:rsidP="00285FB5">
      <w:pPr>
        <w:rPr>
          <w:rFonts w:ascii="Times New Roman" w:eastAsia="Arial" w:hAnsi="Times New Roman"/>
          <w:szCs w:val="20"/>
        </w:rPr>
      </w:pPr>
    </w:p>
    <w:p w14:paraId="79AE37EC"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Para los refrigerios industrializados los productos lácteos distribuidos deben tener proceso de UHT para garantizar su manejo a temperatura ambiente, no obstante, estas bebidas deben ser suministradas frías a los beneficiarios.</w:t>
      </w:r>
    </w:p>
    <w:p w14:paraId="2BA4568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Las bebidas lácteas como yogurt, leche o kumis deben conservarse en refrigeración para conservar la cadena de frío,</w:t>
      </w:r>
    </w:p>
    <w:p w14:paraId="5A98C51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garantizar el correcto almacenamiento de las bebidas lácteas y demás alimentos de alto riesgo que requieran conservación en cadena de frío para conservar sus características físicas y organolépticas.</w:t>
      </w:r>
    </w:p>
    <w:p w14:paraId="31CD34A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Cuando se evidencien quejas por baja aceptación de un alimento y/o preparación, de forma reiterativa por parte de los beneficiarios, estas serán evaluadas por el Equipo de Supervisión o Interventoría y en Comité técnico de seguimiento para la toma de decisiones al respecto.</w:t>
      </w:r>
    </w:p>
    <w:p w14:paraId="286ADBB1" w14:textId="77777777" w:rsidR="00285FB5" w:rsidRPr="00F13F22" w:rsidRDefault="00285FB5" w:rsidP="00285FB5">
      <w:pPr>
        <w:spacing w:before="240" w:line="276" w:lineRule="auto"/>
        <w:rPr>
          <w:rFonts w:ascii="Times New Roman" w:eastAsia="Arial" w:hAnsi="Times New Roman"/>
          <w:szCs w:val="20"/>
        </w:rPr>
      </w:pPr>
      <w:r w:rsidRPr="00F13F22">
        <w:rPr>
          <w:rFonts w:ascii="Times New Roman" w:eastAsia="Arial" w:hAnsi="Times New Roman"/>
          <w:szCs w:val="20"/>
        </w:rPr>
        <w:t>El ejecutor deberá garantizar que todos los alimentos y/o materias primas utilizadas cuenten con el requisito, según la clasificación de riesgo en salud pública, Resolución 719 de 2015 del Ministerio de Salud y Protección Social. Registros Sanitarios, Permiso Sanitario y/o Notificación Sanitaria.</w:t>
      </w:r>
    </w:p>
    <w:p w14:paraId="267ADF08" w14:textId="7AB6192E"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7</w:t>
      </w:r>
      <w:r w:rsidRPr="00F13F22">
        <w:rPr>
          <w:rFonts w:ascii="Times New Roman" w:eastAsia="Arial" w:hAnsi="Times New Roman"/>
          <w:b/>
          <w:szCs w:val="20"/>
        </w:rPr>
        <w:t>.5 Criterio de aprobación</w:t>
      </w:r>
    </w:p>
    <w:p w14:paraId="52CB058E" w14:textId="30007314" w:rsidR="00285FB5" w:rsidRPr="00F13F22" w:rsidRDefault="00EE4A0B" w:rsidP="00285FB5">
      <w:pPr>
        <w:spacing w:before="240" w:line="276" w:lineRule="auto"/>
        <w:rPr>
          <w:rFonts w:ascii="Times New Roman" w:eastAsia="Arial" w:hAnsi="Times New Roman"/>
          <w:szCs w:val="20"/>
        </w:rPr>
      </w:pPr>
      <w:r w:rsidRPr="00F13F22">
        <w:rPr>
          <w:rFonts w:ascii="Times New Roman" w:eastAsia="Arial" w:hAnsi="Times New Roman"/>
          <w:szCs w:val="20"/>
        </w:rPr>
        <w:t>Todos l</w:t>
      </w:r>
      <w:r w:rsidR="00285FB5" w:rsidRPr="00F13F22">
        <w:rPr>
          <w:rFonts w:ascii="Times New Roman" w:eastAsia="Arial" w:hAnsi="Times New Roman"/>
          <w:szCs w:val="20"/>
        </w:rPr>
        <w:t>os productos alimenticios serán sometidos a revisión documental la cual el ejecutor debe entregar ficha técnica del producto, registro sanitario vigente, concepto sanitario del fabricante, empaque donde se detalle la información solicitada en resolución 2674 de 2013, resolución 5109 de 2005, resolución 810 de 2021, resolución 2492 de 2022, resolución 254 de 2023 todas expedidas por el Ministerio de Salud y protección social, y las demás normas que la adicionen, modifiquen o sustituyan,  además cualquier documento adicional que la supervisión o interventoría solicite para dar cumplimiento a la normatividad colombiana vigente.  Para su respectiva evaluación y aprobación, se podrán solicitar muestras del producto para verificar sus condiciones organolépticas. Se exceptúan de este requerimiento los siguientes alimentos:</w:t>
      </w:r>
    </w:p>
    <w:p w14:paraId="51A0F5A5" w14:textId="77777777" w:rsidR="00285FB5" w:rsidRPr="00F13F22" w:rsidRDefault="00285FB5" w:rsidP="00BA02FB">
      <w:pPr>
        <w:pStyle w:val="Prrafodelista"/>
        <w:numPr>
          <w:ilvl w:val="0"/>
          <w:numId w:val="17"/>
        </w:numPr>
        <w:spacing w:after="160" w:line="259" w:lineRule="auto"/>
        <w:rPr>
          <w:rFonts w:ascii="Times New Roman" w:eastAsia="Arial" w:hAnsi="Times New Roman"/>
          <w:szCs w:val="20"/>
        </w:rPr>
      </w:pPr>
      <w:r w:rsidRPr="00F13F22">
        <w:rPr>
          <w:rFonts w:ascii="Times New Roman" w:eastAsia="Arial" w:hAnsi="Times New Roman"/>
          <w:szCs w:val="20"/>
        </w:rPr>
        <w:t>Los alimentos naturales que no sean sometidos a ningún proceso de transformación, tales como granos, frutas y hortalizas frescas, miel de abejas, y los otros productos apícolas.</w:t>
      </w:r>
    </w:p>
    <w:p w14:paraId="26FCABB6" w14:textId="77777777" w:rsidR="00285FB5" w:rsidRPr="00F13F22" w:rsidRDefault="00285FB5" w:rsidP="00BA02FB">
      <w:pPr>
        <w:pStyle w:val="Prrafodelista"/>
        <w:numPr>
          <w:ilvl w:val="0"/>
          <w:numId w:val="17"/>
        </w:numPr>
        <w:spacing w:after="160" w:line="259" w:lineRule="auto"/>
        <w:rPr>
          <w:rFonts w:ascii="Times New Roman" w:eastAsia="Arial" w:hAnsi="Times New Roman"/>
          <w:szCs w:val="20"/>
        </w:rPr>
      </w:pPr>
      <w:r w:rsidRPr="00F13F22">
        <w:rPr>
          <w:rFonts w:ascii="Times New Roman" w:eastAsia="Arial" w:hAnsi="Times New Roman"/>
          <w:szCs w:val="20"/>
        </w:rPr>
        <w:t>Los alimentos de origen animal crudos refrigerados o congelados que no hayan sido sometidos a ningún proceso de transformación.</w:t>
      </w:r>
    </w:p>
    <w:p w14:paraId="465426C1" w14:textId="77777777" w:rsidR="00285FB5" w:rsidRPr="00F13F22" w:rsidRDefault="00285FB5" w:rsidP="00BA02FB">
      <w:pPr>
        <w:pStyle w:val="Prrafodelista"/>
        <w:numPr>
          <w:ilvl w:val="0"/>
          <w:numId w:val="17"/>
        </w:numPr>
        <w:spacing w:after="160" w:line="259" w:lineRule="auto"/>
        <w:rPr>
          <w:rFonts w:ascii="Times New Roman" w:eastAsia="Arial" w:hAnsi="Times New Roman"/>
          <w:szCs w:val="20"/>
        </w:rPr>
      </w:pPr>
      <w:r w:rsidRPr="00F13F22">
        <w:rPr>
          <w:rFonts w:ascii="Times New Roman" w:eastAsia="Arial" w:hAnsi="Times New Roman"/>
          <w:szCs w:val="20"/>
        </w:rPr>
        <w:t>Los alimentos y materias primas producidos en el país o importados, para utilización exclusiva por la industria y el sector gastronómico en la elaboración de alimentos y preparación de comidas.</w:t>
      </w:r>
    </w:p>
    <w:p w14:paraId="255F9873" w14:textId="77777777" w:rsidR="00285FB5" w:rsidRPr="00F13F22" w:rsidRDefault="00285FB5" w:rsidP="00285FB5">
      <w:pPr>
        <w:pStyle w:val="Prrafodelista"/>
        <w:rPr>
          <w:rFonts w:ascii="Times New Roman" w:eastAsia="Arial" w:hAnsi="Times New Roman"/>
          <w:szCs w:val="20"/>
        </w:rPr>
      </w:pPr>
    </w:p>
    <w:p w14:paraId="5F68418D" w14:textId="36F0E768" w:rsidR="00285FB5" w:rsidRPr="00F13F22" w:rsidRDefault="00285FB5" w:rsidP="00285FB5">
      <w:pPr>
        <w:rPr>
          <w:rFonts w:ascii="Times New Roman" w:eastAsia="Arial" w:hAnsi="Times New Roman"/>
          <w:b/>
          <w:szCs w:val="20"/>
        </w:rPr>
      </w:pPr>
      <w:bookmarkStart w:id="7" w:name="_heading=h.30j0zll" w:colFirst="0" w:colLast="0"/>
      <w:bookmarkEnd w:id="7"/>
      <w:r w:rsidRPr="00F13F22">
        <w:rPr>
          <w:rFonts w:ascii="Times New Roman" w:eastAsia="Arial" w:hAnsi="Times New Roman"/>
          <w:b/>
          <w:szCs w:val="20"/>
        </w:rPr>
        <w:t>1.</w:t>
      </w:r>
      <w:r w:rsidR="00064D65" w:rsidRPr="00F13F22">
        <w:rPr>
          <w:rFonts w:ascii="Times New Roman" w:eastAsia="Arial" w:hAnsi="Times New Roman"/>
          <w:b/>
          <w:szCs w:val="20"/>
        </w:rPr>
        <w:t>8</w:t>
      </w:r>
      <w:r w:rsidRPr="00F13F22">
        <w:rPr>
          <w:rFonts w:ascii="Times New Roman" w:eastAsia="Arial" w:hAnsi="Times New Roman"/>
          <w:b/>
          <w:szCs w:val="20"/>
        </w:rPr>
        <w:t xml:space="preserve"> Plan De Movilización-Transporte Y Entrega</w:t>
      </w:r>
    </w:p>
    <w:p w14:paraId="3DA7ACE4" w14:textId="77777777" w:rsidR="00285FB5" w:rsidRPr="00F13F22" w:rsidRDefault="00285FB5" w:rsidP="00285FB5">
      <w:pPr>
        <w:rPr>
          <w:rFonts w:ascii="Times New Roman" w:eastAsia="Arial" w:hAnsi="Times New Roman"/>
          <w:szCs w:val="20"/>
        </w:rPr>
      </w:pPr>
    </w:p>
    <w:p w14:paraId="64A08B8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Tener en cuenta la cantidad, periodicidad de entrega de alimentos en cada una de las UPIS. Enviar al IDIPRON el cronograma mensual de entrega, relacionando cada sede, rutas y tipo de alimento.  </w:t>
      </w:r>
    </w:p>
    <w:p w14:paraId="7E15BF0A" w14:textId="77777777" w:rsidR="00285FB5" w:rsidRPr="00F13F22" w:rsidRDefault="00285FB5" w:rsidP="00285FB5">
      <w:pPr>
        <w:rPr>
          <w:rFonts w:ascii="Times New Roman" w:eastAsia="Arial" w:hAnsi="Times New Roman"/>
          <w:b/>
          <w:szCs w:val="20"/>
          <w:u w:val="single"/>
        </w:rPr>
      </w:pPr>
    </w:p>
    <w:p w14:paraId="234ECC49" w14:textId="397B4CE4"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formato de remisión de entrega de alimentos (incluir hora y día de entrega) y cronograma de entrega son los soportes del cumplimento de este ítem y por lo tanto deben ir en las cuentas mensuales de cobro.</w:t>
      </w:r>
    </w:p>
    <w:p w14:paraId="4A41985A" w14:textId="77777777" w:rsidR="005129AB" w:rsidRPr="00F13F22" w:rsidRDefault="005129AB" w:rsidP="00285FB5">
      <w:pPr>
        <w:rPr>
          <w:rFonts w:ascii="Times New Roman" w:eastAsia="Arial" w:hAnsi="Times New Roman"/>
          <w:szCs w:val="20"/>
        </w:rPr>
      </w:pPr>
    </w:p>
    <w:p w14:paraId="20FFC47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transporte de materias primas debe garantizar que los alimentos conserven su calidad e inocuidad, el manejo de temperaturas acorde con la naturaleza de los productos, así como las condiciones sanitarias, según lo establecido en las Resolución 2505 de 2004 de Mintransporte y Resolución 2674 de 2013 y las demás normas que las sustituyan y/o modifiquen. </w:t>
      </w:r>
    </w:p>
    <w:p w14:paraId="0F21E38D" w14:textId="77777777" w:rsidR="00285FB5" w:rsidRPr="00F13F22" w:rsidRDefault="00285FB5" w:rsidP="00285FB5">
      <w:pPr>
        <w:rPr>
          <w:rFonts w:ascii="Times New Roman" w:eastAsia="Arial" w:hAnsi="Times New Roman"/>
          <w:szCs w:val="20"/>
        </w:rPr>
      </w:pPr>
    </w:p>
    <w:p w14:paraId="2223608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 garantizar el cumplimiento de las condiciones higiénico-sanitarias en el área de cargue y despacho.</w:t>
      </w:r>
    </w:p>
    <w:p w14:paraId="423AFFBF" w14:textId="77777777" w:rsidR="00285FB5" w:rsidRPr="00F13F22" w:rsidRDefault="00285FB5" w:rsidP="00285FB5">
      <w:pPr>
        <w:rPr>
          <w:rFonts w:ascii="Times New Roman" w:eastAsia="Arial" w:hAnsi="Times New Roman"/>
          <w:szCs w:val="20"/>
        </w:rPr>
      </w:pPr>
    </w:p>
    <w:p w14:paraId="6C72210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vehículos transportadores de refrigerios industrializados deben ser de uso exclusivo para el transporte de los complementos alimentarios y estos deben estar en recipientes o canastillas de material sanitario.</w:t>
      </w:r>
    </w:p>
    <w:p w14:paraId="7169A676" w14:textId="77777777" w:rsidR="00285FB5" w:rsidRPr="00F13F22" w:rsidRDefault="00285FB5" w:rsidP="00285FB5">
      <w:pPr>
        <w:rPr>
          <w:rFonts w:ascii="Times New Roman" w:eastAsia="Arial" w:hAnsi="Times New Roman"/>
          <w:szCs w:val="20"/>
        </w:rPr>
      </w:pPr>
    </w:p>
    <w:p w14:paraId="7D240190"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Se prohíbe transportar conjuntamente en un mismo vehículo alimentos o materias primas con sustancias peligrosas y otras sustancias que por su naturaleza representen riesgo de contaminación del alimento o la materia prima. </w:t>
      </w:r>
    </w:p>
    <w:p w14:paraId="695CE586" w14:textId="77777777" w:rsidR="00285FB5" w:rsidRPr="00F13F22" w:rsidRDefault="00285FB5" w:rsidP="00285FB5">
      <w:pPr>
        <w:rPr>
          <w:rFonts w:ascii="Times New Roman" w:eastAsia="Arial" w:hAnsi="Times New Roman"/>
          <w:szCs w:val="20"/>
        </w:rPr>
      </w:pPr>
    </w:p>
    <w:p w14:paraId="2BDE3B65" w14:textId="3E44AE9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vehículos deben cumplir con la siguiente documentación:</w:t>
      </w:r>
    </w:p>
    <w:p w14:paraId="6BEA1FA2" w14:textId="77777777" w:rsidR="005129AB" w:rsidRPr="00F13F22" w:rsidRDefault="005129AB" w:rsidP="00285FB5">
      <w:pPr>
        <w:rPr>
          <w:rFonts w:ascii="Times New Roman" w:eastAsia="Arial" w:hAnsi="Times New Roman"/>
          <w:szCs w:val="20"/>
        </w:rPr>
      </w:pPr>
    </w:p>
    <w:p w14:paraId="079952E2" w14:textId="49384129"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 xml:space="preserve">Acta de inspección sanitaria del vehículo otorgada por la Entidad Territorial de Salud (debe estar incluido el número de inscripción sanitaria). De acuerdo al tipo 8: Tipo A; y 5 tipo B (con </w:t>
      </w:r>
      <w:r w:rsidR="004178D6" w:rsidRPr="00F13F22">
        <w:rPr>
          <w:rFonts w:ascii="Times New Roman" w:eastAsia="Arial" w:hAnsi="Times New Roman"/>
          <w:szCs w:val="20"/>
        </w:rPr>
        <w:t>termo King</w:t>
      </w:r>
      <w:r w:rsidRPr="00F13F22">
        <w:rPr>
          <w:rFonts w:ascii="Times New Roman" w:eastAsia="Arial" w:hAnsi="Times New Roman"/>
          <w:szCs w:val="20"/>
        </w:rPr>
        <w:t xml:space="preserve">) Ficha técnica con fotografía del vehículo, presentando en ella placa, modelo, tipo, certificado de </w:t>
      </w:r>
      <w:r w:rsidR="004178D6" w:rsidRPr="00F13F22">
        <w:rPr>
          <w:rFonts w:ascii="Times New Roman" w:eastAsia="Arial" w:hAnsi="Times New Roman"/>
          <w:szCs w:val="20"/>
        </w:rPr>
        <w:t>termo King</w:t>
      </w:r>
      <w:r w:rsidRPr="00F13F22">
        <w:rPr>
          <w:rFonts w:ascii="Times New Roman" w:eastAsia="Arial" w:hAnsi="Times New Roman"/>
          <w:szCs w:val="20"/>
        </w:rPr>
        <w:t>, tarjeta de propiedad, cédula de propietario, SOAT, técnico mecánico y en caso de leasing enviar soportes.</w:t>
      </w:r>
    </w:p>
    <w:p w14:paraId="200D5CA1"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Capacitación básica en manipulación de alimentos (formato de capacitación expedida por el ejecutor) para el conductor y su ayudante (en caso de tener ayudante, aportar documento también).</w:t>
      </w:r>
    </w:p>
    <w:p w14:paraId="3BA74CA1"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Examen médico ocupacional del conductor especificando ingreso con aptitud de manipulación de alimentos y su ayudante (en caso de tener ayudante deben tener examen ocupacional también con aptitud de manipulación de alimentos)</w:t>
      </w:r>
    </w:p>
    <w:p w14:paraId="1C33828C"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Cédula del conductor y su propietario</w:t>
      </w:r>
    </w:p>
    <w:p w14:paraId="7F240853"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Certificado de unidades de frío (cuando aplique).</w:t>
      </w:r>
    </w:p>
    <w:p w14:paraId="246065B2"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Matrícula de vehículo</w:t>
      </w:r>
    </w:p>
    <w:p w14:paraId="212A15CA"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SOAT</w:t>
      </w:r>
    </w:p>
    <w:p w14:paraId="66929BBB"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Licencia de conducción</w:t>
      </w:r>
    </w:p>
    <w:p w14:paraId="216D3B5D"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Ficha técnica con foto del vehículo donde se especifique capacidad y condiciones del mismo.</w:t>
      </w:r>
    </w:p>
    <w:p w14:paraId="768B1DDF"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Revisión Técnico – mecánica.</w:t>
      </w:r>
    </w:p>
    <w:p w14:paraId="5205F1F7" w14:textId="77777777" w:rsidR="00285FB5" w:rsidRPr="00F13F22" w:rsidRDefault="00285FB5" w:rsidP="00BA02FB">
      <w:pPr>
        <w:pStyle w:val="Prrafodelista"/>
        <w:numPr>
          <w:ilvl w:val="0"/>
          <w:numId w:val="36"/>
        </w:numPr>
        <w:spacing w:after="160" w:line="259" w:lineRule="auto"/>
        <w:rPr>
          <w:rFonts w:ascii="Times New Roman" w:eastAsia="Arial" w:hAnsi="Times New Roman"/>
          <w:szCs w:val="20"/>
        </w:rPr>
      </w:pPr>
      <w:r w:rsidRPr="00F13F22">
        <w:rPr>
          <w:rFonts w:ascii="Times New Roman" w:eastAsia="Arial" w:hAnsi="Times New Roman"/>
          <w:szCs w:val="20"/>
        </w:rPr>
        <w:t>Copia del certificado de manipulador de alimentos del personal que transporta los alimentos.</w:t>
      </w:r>
    </w:p>
    <w:p w14:paraId="4920779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Toda la documentación debe estar vigente durante la ejecución del contrato. El ejecutor es el responsable de vigilar que dichos documentos se encuentren vigentes, sin embargo, la supervisión o interventoría podrá solicitar consolidado de vehículos en campo. En caso de requerir vehículos adicionales, enviar la misma información solicitada en licitación para su revisión y aprobación en caso de cumplimiento.</w:t>
      </w:r>
    </w:p>
    <w:p w14:paraId="7D995E3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 entrega de materia prima deberá realizarse en horarios administrativos de las UPIS, idealmente en horarios de no distribución o servicio para que el personal manipulador cuente con el tiempo suficiente de hacer las verificaciones necesarias. Dichos horarios deben estar establecidos en el plan de alistamiento. </w:t>
      </w:r>
    </w:p>
    <w:p w14:paraId="7FBFFC7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vehículos deben contar con el formato de limpieza y desinfección debidamente diligenciado cumpliendo con el cronograma de limpieza y desinfección</w:t>
      </w:r>
    </w:p>
    <w:p w14:paraId="0345E3D0" w14:textId="69001538" w:rsidR="00285FB5" w:rsidRPr="00F13F22" w:rsidRDefault="00285FB5" w:rsidP="00285FB5">
      <w:pPr>
        <w:spacing w:before="240" w:after="240"/>
        <w:rPr>
          <w:rFonts w:ascii="Times New Roman" w:eastAsia="Arial" w:hAnsi="Times New Roman"/>
          <w:szCs w:val="20"/>
        </w:rPr>
      </w:pPr>
      <w:r w:rsidRPr="00F13F22">
        <w:rPr>
          <w:rFonts w:ascii="Times New Roman" w:eastAsia="Arial" w:hAnsi="Times New Roman"/>
          <w:szCs w:val="20"/>
        </w:rPr>
        <w:t xml:space="preserve">No se permite utilizar vehículos sin sistema de refrigeración </w:t>
      </w:r>
      <w:r w:rsidR="004178D6" w:rsidRPr="00F13F22">
        <w:rPr>
          <w:rFonts w:ascii="Times New Roman" w:eastAsia="Arial" w:hAnsi="Times New Roman"/>
          <w:szCs w:val="20"/>
        </w:rPr>
        <w:t xml:space="preserve">termo King </w:t>
      </w:r>
      <w:r w:rsidRPr="00F13F22">
        <w:rPr>
          <w:rFonts w:ascii="Times New Roman" w:eastAsia="Arial" w:hAnsi="Times New Roman"/>
          <w:szCs w:val="20"/>
        </w:rPr>
        <w:t>(sistema de refrigeración) como si fueran vehículos equipados con este sistema cuando se transporten productos que requieran mantener la cadena de frío. Utilizar un vehículo sin la refrigeración adecuada para este propósito puede comprometer la seguridad del producto, de acuerdo con la Resolución 2674 de 2013 del Ministerio de Salud y Protección Social.</w:t>
      </w:r>
    </w:p>
    <w:p w14:paraId="2B41500C" w14:textId="66C8A46D" w:rsidR="00285FB5" w:rsidRPr="00F13F22" w:rsidRDefault="00285FB5" w:rsidP="00285FB5">
      <w:pPr>
        <w:spacing w:before="240" w:after="240"/>
        <w:rPr>
          <w:rFonts w:ascii="Times New Roman" w:eastAsia="Arial" w:hAnsi="Times New Roman"/>
          <w:szCs w:val="20"/>
        </w:rPr>
      </w:pPr>
      <w:r w:rsidRPr="00F13F22">
        <w:rPr>
          <w:rFonts w:ascii="Times New Roman" w:eastAsia="Arial" w:hAnsi="Times New Roman"/>
          <w:szCs w:val="20"/>
        </w:rPr>
        <w:t>Los vehículos que transporten carga seca en vehículos con t</w:t>
      </w:r>
      <w:r w:rsidR="004178D6" w:rsidRPr="00F13F22">
        <w:rPr>
          <w:rFonts w:ascii="Times New Roman" w:eastAsia="Arial" w:hAnsi="Times New Roman"/>
          <w:szCs w:val="20"/>
        </w:rPr>
        <w:t xml:space="preserve"> termo King</w:t>
      </w:r>
      <w:r w:rsidRPr="00F13F22">
        <w:rPr>
          <w:rFonts w:ascii="Times New Roman" w:eastAsia="Arial" w:hAnsi="Times New Roman"/>
          <w:szCs w:val="20"/>
        </w:rPr>
        <w:t>, igualmente deben tener la documentación en regla de acuerdo a su equipamiento, incluido el certificado del sistema de refrigeración.</w:t>
      </w:r>
    </w:p>
    <w:p w14:paraId="03A899A8" w14:textId="77777777" w:rsidR="00285FB5" w:rsidRPr="00F13F22" w:rsidRDefault="00285FB5" w:rsidP="00285FB5">
      <w:pPr>
        <w:spacing w:before="240" w:after="240"/>
        <w:rPr>
          <w:rFonts w:ascii="Times New Roman" w:eastAsia="Arial" w:hAnsi="Times New Roman"/>
          <w:szCs w:val="20"/>
        </w:rPr>
      </w:pPr>
      <w:r w:rsidRPr="00F13F22">
        <w:rPr>
          <w:rFonts w:ascii="Times New Roman" w:eastAsia="Arial" w:hAnsi="Times New Roman"/>
          <w:szCs w:val="20"/>
        </w:rPr>
        <w:t xml:space="preserve">El ejecutor debe entregar un consolidado de los vehículos contratados, con la documentación correspondiente, en el plan de alistamiento y mensualmente al equipo de supervisión o interventoría. Esto garantiza que los vehículos estén registrados y cumplan con las normativas de mantenimiento y refrigeración, y permite al ejecutor gestionar la trazabilidad de los vehículos. </w:t>
      </w:r>
    </w:p>
    <w:p w14:paraId="761B7C79" w14:textId="71BCDD04" w:rsidR="00285FB5" w:rsidRPr="00F13F22" w:rsidRDefault="00285FB5" w:rsidP="00285FB5">
      <w:pPr>
        <w:spacing w:before="240" w:after="240"/>
        <w:rPr>
          <w:rFonts w:ascii="Times New Roman" w:eastAsia="Arial" w:hAnsi="Times New Roman"/>
          <w:b/>
          <w:szCs w:val="20"/>
        </w:rPr>
      </w:pPr>
      <w:r w:rsidRPr="00F13F22">
        <w:rPr>
          <w:rFonts w:ascii="Times New Roman" w:eastAsia="Arial" w:hAnsi="Times New Roman"/>
          <w:b/>
          <w:szCs w:val="20"/>
        </w:rPr>
        <w:t>1.</w:t>
      </w:r>
      <w:r w:rsidR="00064D65" w:rsidRPr="00F13F22">
        <w:rPr>
          <w:rFonts w:ascii="Times New Roman" w:eastAsia="Arial" w:hAnsi="Times New Roman"/>
          <w:b/>
          <w:szCs w:val="20"/>
        </w:rPr>
        <w:t>9</w:t>
      </w:r>
      <w:r w:rsidRPr="00F13F22">
        <w:rPr>
          <w:rFonts w:ascii="Times New Roman" w:eastAsia="Arial" w:hAnsi="Times New Roman"/>
          <w:b/>
          <w:szCs w:val="20"/>
        </w:rPr>
        <w:t xml:space="preserve"> Semana</w:t>
      </w:r>
      <w:r w:rsidR="00DD16D1" w:rsidRPr="00F13F22">
        <w:rPr>
          <w:rFonts w:ascii="Times New Roman" w:eastAsia="Arial" w:hAnsi="Times New Roman"/>
          <w:b/>
          <w:szCs w:val="20"/>
        </w:rPr>
        <w:t xml:space="preserve">s </w:t>
      </w:r>
      <w:r w:rsidRPr="00F13F22">
        <w:rPr>
          <w:rFonts w:ascii="Times New Roman" w:eastAsia="Arial" w:hAnsi="Times New Roman"/>
          <w:b/>
          <w:szCs w:val="20"/>
        </w:rPr>
        <w:t xml:space="preserve">de </w:t>
      </w:r>
      <w:r w:rsidR="00DD16D1" w:rsidRPr="00F13F22">
        <w:rPr>
          <w:rFonts w:ascii="Times New Roman" w:eastAsia="Arial" w:hAnsi="Times New Roman"/>
          <w:b/>
          <w:szCs w:val="20"/>
        </w:rPr>
        <w:t>alistamiento</w:t>
      </w:r>
      <w:r w:rsidR="00F13F22">
        <w:rPr>
          <w:rFonts w:ascii="Times New Roman" w:eastAsia="Arial" w:hAnsi="Times New Roman"/>
          <w:b/>
          <w:szCs w:val="20"/>
        </w:rPr>
        <w:t xml:space="preserve"> en cada punto</w:t>
      </w:r>
    </w:p>
    <w:p w14:paraId="6BC6DA36" w14:textId="2CADB099" w:rsidR="00DD16D1" w:rsidRPr="00F13F22" w:rsidRDefault="00DD16D1" w:rsidP="00DD16D1">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IDIPRON, acostumbrado a operar un modelo de servicio de alimentación con personal propio en cada UPIS, inicia una transición hacia un modelo de ejecución logístic</w:t>
      </w:r>
      <w:r w:rsidR="00EF1DCA" w:rsidRPr="00F13F22">
        <w:rPr>
          <w:rFonts w:ascii="Times New Roman" w:eastAsia="Arial" w:hAnsi="Times New Roman"/>
          <w:szCs w:val="20"/>
        </w:rPr>
        <w:t>a</w:t>
      </w:r>
      <w:r w:rsidRPr="00F13F22">
        <w:rPr>
          <w:rFonts w:ascii="Times New Roman" w:eastAsia="Arial" w:hAnsi="Times New Roman"/>
          <w:szCs w:val="20"/>
        </w:rPr>
        <w:t>. Esta transición requiere un proceso de acoplamiento colaborativo entre el IDIPRON y el ejecutor, con el fin de asegurar una transferencia efectiva de conocimientos y prácticas, así como la identificación y resolución anticipada de posibles desafíos previos al inicio formal del contrato.</w:t>
      </w:r>
    </w:p>
    <w:p w14:paraId="1CD0D8D3" w14:textId="174CF24B" w:rsidR="00DD16D1" w:rsidRPr="00F13F22" w:rsidRDefault="00DD16D1" w:rsidP="008F6DA7">
      <w:pPr>
        <w:rPr>
          <w:rFonts w:ascii="Times New Roman" w:eastAsia="Arial" w:hAnsi="Times New Roman"/>
          <w:szCs w:val="20"/>
        </w:rPr>
      </w:pPr>
      <w:r w:rsidRPr="00F13F22">
        <w:rPr>
          <w:rFonts w:ascii="Times New Roman" w:eastAsia="Arial" w:hAnsi="Times New Roman"/>
          <w:szCs w:val="20"/>
        </w:rPr>
        <w:t xml:space="preserve">Se establece un periodo de alistamiento de </w:t>
      </w:r>
      <w:r w:rsidR="00885E53">
        <w:rPr>
          <w:rFonts w:ascii="Times New Roman" w:eastAsia="Arial" w:hAnsi="Times New Roman"/>
          <w:szCs w:val="20"/>
        </w:rPr>
        <w:t>una (1</w:t>
      </w:r>
      <w:proofErr w:type="gramStart"/>
      <w:r w:rsidR="00885E53">
        <w:rPr>
          <w:rFonts w:ascii="Times New Roman" w:eastAsia="Arial" w:hAnsi="Times New Roman"/>
          <w:szCs w:val="20"/>
        </w:rPr>
        <w:t>)  semana</w:t>
      </w:r>
      <w:proofErr w:type="gramEnd"/>
      <w:r w:rsidRPr="00F13F22">
        <w:rPr>
          <w:rFonts w:ascii="Times New Roman" w:eastAsia="Arial" w:hAnsi="Times New Roman"/>
          <w:szCs w:val="20"/>
        </w:rPr>
        <w:t xml:space="preserve">, durante el cual el IDIPRON y el ejecutor trabajarán conjuntamente. El ejecutor deberá garantizar la ejecución de todas las actividades contractuales necesarias para obtener la información requerida para la correcta implementación del contrato. El IDIPRON, por su parte, asegurará la disponibilidad de los recursos necesarios para el desarrollo exitoso de estas actividades, </w:t>
      </w:r>
      <w:r w:rsidR="008F6DA7" w:rsidRPr="00F13F22">
        <w:rPr>
          <w:rFonts w:ascii="Times New Roman" w:eastAsia="Arial" w:hAnsi="Times New Roman"/>
          <w:szCs w:val="20"/>
        </w:rPr>
        <w:t xml:space="preserve">tales como: Equipos de cocina, elementos de aseo para la cocina y áreas de preparación, Gas natural para la cocción de alimentos, Menaje (platos, cubiertos, vasos, etc.) y Bodegas para almacenamiento en cada UPI. </w:t>
      </w:r>
      <w:r w:rsidRPr="00F13F22">
        <w:rPr>
          <w:rFonts w:ascii="Times New Roman" w:eastAsia="Arial" w:hAnsi="Times New Roman"/>
          <w:szCs w:val="20"/>
        </w:rPr>
        <w:t>Durante el periodo de alistamiento, se establecerán canales de comunicación eficientes para la resolución de dudas e incidencias, y se documentarán todas las actividades realizadas.</w:t>
      </w:r>
    </w:p>
    <w:p w14:paraId="36AF09C1" w14:textId="77777777" w:rsidR="008F6DA7" w:rsidRPr="00F13F22" w:rsidRDefault="008F6DA7" w:rsidP="008F6DA7">
      <w:pPr>
        <w:rPr>
          <w:rFonts w:ascii="Times New Roman" w:eastAsia="Arial" w:hAnsi="Times New Roman"/>
          <w:szCs w:val="20"/>
        </w:rPr>
      </w:pPr>
    </w:p>
    <w:p w14:paraId="1CB741DA" w14:textId="2A11BD61"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Objetivos de</w:t>
      </w:r>
      <w:r w:rsidR="00DD16D1" w:rsidRPr="00F13F22">
        <w:rPr>
          <w:rFonts w:ascii="Times New Roman" w:eastAsia="Arial" w:hAnsi="Times New Roman"/>
          <w:szCs w:val="20"/>
        </w:rPr>
        <w:t xml:space="preserve"> las semanas de alistamiento</w:t>
      </w:r>
    </w:p>
    <w:p w14:paraId="3D6619DE" w14:textId="77777777" w:rsidR="00285FB5" w:rsidRPr="00F13F22" w:rsidRDefault="00285FB5" w:rsidP="00BA02FB">
      <w:pPr>
        <w:pStyle w:val="Prrafodelista"/>
        <w:numPr>
          <w:ilvl w:val="0"/>
          <w:numId w:val="38"/>
        </w:numPr>
        <w:spacing w:before="100" w:beforeAutospacing="1" w:after="100" w:afterAutospacing="1"/>
        <w:jc w:val="left"/>
        <w:rPr>
          <w:rFonts w:ascii="Times New Roman" w:eastAsia="Arial" w:hAnsi="Times New Roman"/>
          <w:szCs w:val="20"/>
        </w:rPr>
      </w:pPr>
      <w:r w:rsidRPr="00F13F22">
        <w:rPr>
          <w:rFonts w:ascii="Times New Roman" w:eastAsia="Arial" w:hAnsi="Times New Roman"/>
          <w:szCs w:val="20"/>
        </w:rPr>
        <w:t>Facilitar la transferencia de conocimientos y experiencias del personal actual del IDIPRON al nuevo ejecutor del contrato.</w:t>
      </w:r>
    </w:p>
    <w:p w14:paraId="10FB330B" w14:textId="77777777" w:rsidR="00285FB5" w:rsidRPr="00F13F22" w:rsidRDefault="00285FB5" w:rsidP="00BA02FB">
      <w:pPr>
        <w:pStyle w:val="Prrafodelista"/>
        <w:numPr>
          <w:ilvl w:val="0"/>
          <w:numId w:val="38"/>
        </w:numPr>
        <w:spacing w:before="100" w:beforeAutospacing="1" w:after="100" w:afterAutospacing="1"/>
        <w:jc w:val="left"/>
        <w:rPr>
          <w:rFonts w:ascii="Times New Roman" w:eastAsia="Arial" w:hAnsi="Times New Roman"/>
          <w:szCs w:val="20"/>
        </w:rPr>
      </w:pPr>
      <w:r w:rsidRPr="00F13F22">
        <w:rPr>
          <w:rFonts w:ascii="Times New Roman" w:eastAsia="Arial" w:hAnsi="Times New Roman"/>
          <w:szCs w:val="20"/>
        </w:rPr>
        <w:t>Verificar la correcta implementación de los protocolos de producción higiénica, control de calidad y logística de distribución.</w:t>
      </w:r>
    </w:p>
    <w:p w14:paraId="0FE1D4DC" w14:textId="77777777" w:rsidR="00285FB5" w:rsidRPr="00F13F22" w:rsidRDefault="00285FB5" w:rsidP="00BA02FB">
      <w:pPr>
        <w:pStyle w:val="Prrafodelista"/>
        <w:numPr>
          <w:ilvl w:val="0"/>
          <w:numId w:val="38"/>
        </w:numPr>
        <w:spacing w:before="100" w:beforeAutospacing="1" w:after="100" w:afterAutospacing="1"/>
        <w:jc w:val="left"/>
        <w:rPr>
          <w:rFonts w:ascii="Times New Roman" w:eastAsia="Arial" w:hAnsi="Times New Roman"/>
          <w:szCs w:val="20"/>
        </w:rPr>
      </w:pPr>
      <w:r w:rsidRPr="00F13F22">
        <w:rPr>
          <w:rFonts w:ascii="Times New Roman" w:eastAsia="Arial" w:hAnsi="Times New Roman"/>
          <w:szCs w:val="20"/>
        </w:rPr>
        <w:t>Asegurar la adaptación del nuevo ejecutor a las particularidades de cada UPIS y UAT.</w:t>
      </w:r>
    </w:p>
    <w:p w14:paraId="65AFC7AC" w14:textId="77777777" w:rsidR="00285FB5" w:rsidRPr="00F13F22" w:rsidRDefault="00285FB5" w:rsidP="00BA02FB">
      <w:pPr>
        <w:pStyle w:val="Prrafodelista"/>
        <w:numPr>
          <w:ilvl w:val="0"/>
          <w:numId w:val="38"/>
        </w:numPr>
        <w:spacing w:before="100" w:beforeAutospacing="1" w:after="100" w:afterAutospacing="1"/>
        <w:jc w:val="left"/>
        <w:rPr>
          <w:rFonts w:ascii="Times New Roman" w:eastAsia="Arial" w:hAnsi="Times New Roman"/>
          <w:szCs w:val="20"/>
        </w:rPr>
      </w:pPr>
      <w:r w:rsidRPr="00F13F22">
        <w:rPr>
          <w:rFonts w:ascii="Times New Roman" w:eastAsia="Arial" w:hAnsi="Times New Roman"/>
          <w:szCs w:val="20"/>
        </w:rPr>
        <w:t>Identificar y resolver posibles desafíos operativos y logísticos antes del inicio formal del contrato.</w:t>
      </w:r>
    </w:p>
    <w:p w14:paraId="238C03D4" w14:textId="77777777" w:rsidR="00285FB5" w:rsidRPr="00F13F22" w:rsidRDefault="00285FB5" w:rsidP="00BA02FB">
      <w:pPr>
        <w:pStyle w:val="Prrafodelista"/>
        <w:numPr>
          <w:ilvl w:val="0"/>
          <w:numId w:val="38"/>
        </w:numPr>
        <w:spacing w:before="100" w:beforeAutospacing="1" w:after="100" w:afterAutospacing="1"/>
        <w:jc w:val="left"/>
        <w:rPr>
          <w:rFonts w:ascii="Times New Roman" w:eastAsia="Arial" w:hAnsi="Times New Roman"/>
          <w:szCs w:val="20"/>
        </w:rPr>
      </w:pPr>
      <w:r w:rsidRPr="00F13F22">
        <w:rPr>
          <w:rFonts w:ascii="Times New Roman" w:eastAsia="Arial" w:hAnsi="Times New Roman"/>
          <w:szCs w:val="20"/>
        </w:rPr>
        <w:t>Evaluar la satisfacción de la población beneficiaria con el nuevo modelo de servicio.</w:t>
      </w:r>
    </w:p>
    <w:p w14:paraId="4D7B9689" w14:textId="3FC81188"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Actividades de l</w:t>
      </w:r>
      <w:r w:rsidR="00DD16D1" w:rsidRPr="00F13F22">
        <w:rPr>
          <w:rFonts w:ascii="Times New Roman" w:eastAsia="Arial" w:hAnsi="Times New Roman"/>
          <w:szCs w:val="20"/>
        </w:rPr>
        <w:t>as semanas de alistamiento</w:t>
      </w:r>
      <w:r w:rsidRPr="00F13F22">
        <w:rPr>
          <w:rFonts w:ascii="Times New Roman" w:eastAsia="Arial" w:hAnsi="Times New Roman"/>
          <w:szCs w:val="20"/>
        </w:rPr>
        <w:t>:</w:t>
      </w:r>
    </w:p>
    <w:p w14:paraId="194ADA4B" w14:textId="77777777" w:rsidR="00285FB5" w:rsidRPr="00F13F22" w:rsidRDefault="00285FB5" w:rsidP="00BA02FB">
      <w:pPr>
        <w:numPr>
          <w:ilvl w:val="0"/>
          <w:numId w:val="37"/>
        </w:numPr>
        <w:jc w:val="left"/>
        <w:rPr>
          <w:rFonts w:ascii="Times New Roman" w:eastAsia="Arial" w:hAnsi="Times New Roman"/>
          <w:szCs w:val="20"/>
        </w:rPr>
      </w:pPr>
      <w:r w:rsidRPr="00F13F22">
        <w:rPr>
          <w:rFonts w:ascii="Times New Roman" w:eastAsia="Arial" w:hAnsi="Times New Roman"/>
          <w:szCs w:val="20"/>
        </w:rPr>
        <w:t>Transferencia de Conocimientos:</w:t>
      </w:r>
    </w:p>
    <w:p w14:paraId="67A51E86" w14:textId="77777777" w:rsidR="00285FB5" w:rsidRPr="00F13F22" w:rsidRDefault="00285FB5" w:rsidP="00BA02FB">
      <w:pPr>
        <w:pStyle w:val="Prrafodelista"/>
        <w:numPr>
          <w:ilvl w:val="0"/>
          <w:numId w:val="39"/>
        </w:numPr>
        <w:rPr>
          <w:rFonts w:ascii="Times New Roman" w:eastAsia="Arial" w:hAnsi="Times New Roman"/>
          <w:szCs w:val="20"/>
        </w:rPr>
      </w:pPr>
      <w:r w:rsidRPr="00F13F22">
        <w:rPr>
          <w:rFonts w:ascii="Times New Roman" w:eastAsia="Arial" w:hAnsi="Times New Roman"/>
          <w:szCs w:val="20"/>
        </w:rPr>
        <w:t xml:space="preserve">Reuniones informativas con el personal actual del IDIPRON para compartir información sobre: </w:t>
      </w:r>
    </w:p>
    <w:p w14:paraId="4490EC1F" w14:textId="77777777" w:rsidR="00285FB5" w:rsidRPr="00F13F22" w:rsidRDefault="00285FB5" w:rsidP="00BA02FB">
      <w:pPr>
        <w:pStyle w:val="Prrafodelista"/>
        <w:numPr>
          <w:ilvl w:val="0"/>
          <w:numId w:val="78"/>
        </w:numPr>
        <w:jc w:val="left"/>
        <w:rPr>
          <w:rFonts w:ascii="Times New Roman" w:eastAsia="Arial" w:hAnsi="Times New Roman"/>
          <w:szCs w:val="20"/>
        </w:rPr>
      </w:pPr>
      <w:r w:rsidRPr="00F13F22">
        <w:rPr>
          <w:rFonts w:ascii="Times New Roman" w:eastAsia="Arial" w:hAnsi="Times New Roman"/>
          <w:szCs w:val="20"/>
        </w:rPr>
        <w:t>Las minutas y menús establecidos.</w:t>
      </w:r>
    </w:p>
    <w:p w14:paraId="06BF3B41" w14:textId="77777777" w:rsidR="00285FB5" w:rsidRPr="00F13F22" w:rsidRDefault="00285FB5" w:rsidP="00BA02FB">
      <w:pPr>
        <w:pStyle w:val="Prrafodelista"/>
        <w:numPr>
          <w:ilvl w:val="0"/>
          <w:numId w:val="78"/>
        </w:numPr>
        <w:jc w:val="left"/>
        <w:rPr>
          <w:rFonts w:ascii="Times New Roman" w:eastAsia="Arial" w:hAnsi="Times New Roman"/>
          <w:szCs w:val="20"/>
        </w:rPr>
      </w:pPr>
      <w:r w:rsidRPr="00F13F22">
        <w:rPr>
          <w:rFonts w:ascii="Times New Roman" w:eastAsia="Arial" w:hAnsi="Times New Roman"/>
          <w:szCs w:val="20"/>
        </w:rPr>
        <w:t>Los protocolos de preparación y servicio de alimentos.</w:t>
      </w:r>
    </w:p>
    <w:p w14:paraId="7150E5DB" w14:textId="77777777" w:rsidR="00285FB5" w:rsidRPr="00F13F22" w:rsidRDefault="00285FB5" w:rsidP="00BA02FB">
      <w:pPr>
        <w:pStyle w:val="Prrafodelista"/>
        <w:numPr>
          <w:ilvl w:val="0"/>
          <w:numId w:val="78"/>
        </w:numPr>
        <w:jc w:val="left"/>
        <w:rPr>
          <w:rFonts w:ascii="Times New Roman" w:eastAsia="Arial" w:hAnsi="Times New Roman"/>
          <w:szCs w:val="20"/>
        </w:rPr>
      </w:pPr>
      <w:r w:rsidRPr="00F13F22">
        <w:rPr>
          <w:rFonts w:ascii="Times New Roman" w:eastAsia="Arial" w:hAnsi="Times New Roman"/>
          <w:szCs w:val="20"/>
        </w:rPr>
        <w:t>Las particularidades de cada UPIS y UAT.</w:t>
      </w:r>
    </w:p>
    <w:p w14:paraId="478EFA12" w14:textId="77777777" w:rsidR="00285FB5" w:rsidRPr="00F13F22" w:rsidRDefault="00285FB5" w:rsidP="00BA02FB">
      <w:pPr>
        <w:pStyle w:val="Prrafodelista"/>
        <w:numPr>
          <w:ilvl w:val="0"/>
          <w:numId w:val="78"/>
        </w:numPr>
        <w:jc w:val="left"/>
        <w:rPr>
          <w:rFonts w:ascii="Times New Roman" w:eastAsia="Arial" w:hAnsi="Times New Roman"/>
          <w:szCs w:val="20"/>
        </w:rPr>
      </w:pPr>
      <w:r w:rsidRPr="00F13F22">
        <w:rPr>
          <w:rFonts w:ascii="Times New Roman" w:eastAsia="Arial" w:hAnsi="Times New Roman"/>
          <w:szCs w:val="20"/>
        </w:rPr>
        <w:t>Los registros y formatos utilizados.</w:t>
      </w:r>
    </w:p>
    <w:p w14:paraId="531C5396" w14:textId="77777777" w:rsidR="00285FB5" w:rsidRPr="00F13F22" w:rsidRDefault="00285FB5" w:rsidP="00BA02FB">
      <w:pPr>
        <w:pStyle w:val="Prrafodelista"/>
        <w:numPr>
          <w:ilvl w:val="0"/>
          <w:numId w:val="78"/>
        </w:numPr>
        <w:jc w:val="left"/>
        <w:rPr>
          <w:rFonts w:ascii="Times New Roman" w:eastAsia="Arial" w:hAnsi="Times New Roman"/>
          <w:szCs w:val="20"/>
        </w:rPr>
      </w:pPr>
      <w:r w:rsidRPr="00F13F22">
        <w:rPr>
          <w:rFonts w:ascii="Times New Roman" w:eastAsia="Arial" w:hAnsi="Times New Roman"/>
          <w:szCs w:val="20"/>
        </w:rPr>
        <w:t>Las necesidades y preferencias de la población beneficiaria.</w:t>
      </w:r>
    </w:p>
    <w:p w14:paraId="00BF938A" w14:textId="77777777" w:rsidR="00285FB5" w:rsidRPr="00F13F22" w:rsidRDefault="00285FB5" w:rsidP="00BA02FB">
      <w:pPr>
        <w:pStyle w:val="Prrafodelista"/>
        <w:numPr>
          <w:ilvl w:val="0"/>
          <w:numId w:val="39"/>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Visitas guiadas a las instalaciones de cada UPIS y UAT para familiarizar al nuevo ejecutor con los espacios y equipos disponibles.</w:t>
      </w:r>
    </w:p>
    <w:p w14:paraId="508BB3C7" w14:textId="77777777" w:rsidR="00285FB5" w:rsidRPr="00F13F22" w:rsidRDefault="00285FB5" w:rsidP="00BA02FB">
      <w:pPr>
        <w:numPr>
          <w:ilvl w:val="0"/>
          <w:numId w:val="37"/>
        </w:numPr>
        <w:jc w:val="left"/>
        <w:rPr>
          <w:rFonts w:ascii="Times New Roman" w:eastAsia="Arial" w:hAnsi="Times New Roman"/>
          <w:szCs w:val="20"/>
        </w:rPr>
      </w:pPr>
      <w:r w:rsidRPr="00F13F22">
        <w:rPr>
          <w:rFonts w:ascii="Times New Roman" w:eastAsia="Arial" w:hAnsi="Times New Roman"/>
          <w:szCs w:val="20"/>
        </w:rPr>
        <w:t>Prueba Piloto de Producción y Servicio:</w:t>
      </w:r>
    </w:p>
    <w:p w14:paraId="1A7CBE4D" w14:textId="77777777" w:rsidR="00285FB5" w:rsidRPr="00F13F22" w:rsidRDefault="00285FB5" w:rsidP="00BA02FB">
      <w:pPr>
        <w:pStyle w:val="Prrafodelista"/>
        <w:numPr>
          <w:ilvl w:val="0"/>
          <w:numId w:val="40"/>
        </w:numPr>
        <w:rPr>
          <w:rFonts w:ascii="Times New Roman" w:eastAsia="Arial" w:hAnsi="Times New Roman"/>
          <w:szCs w:val="20"/>
        </w:rPr>
      </w:pPr>
      <w:r w:rsidRPr="00F13F22">
        <w:rPr>
          <w:rFonts w:ascii="Times New Roman" w:eastAsia="Arial" w:hAnsi="Times New Roman"/>
          <w:szCs w:val="20"/>
        </w:rPr>
        <w:t>Preparación y servicio de alimentos durante una semana, siguiendo las minutas y protocolos establecidos.</w:t>
      </w:r>
    </w:p>
    <w:p w14:paraId="3E9D4938" w14:textId="77777777" w:rsidR="00285FB5" w:rsidRPr="00F13F22" w:rsidRDefault="00285FB5" w:rsidP="00BA02FB">
      <w:pPr>
        <w:pStyle w:val="Prrafodelista"/>
        <w:numPr>
          <w:ilvl w:val="0"/>
          <w:numId w:val="40"/>
        </w:numPr>
        <w:rPr>
          <w:rFonts w:ascii="Times New Roman" w:eastAsia="Arial" w:hAnsi="Times New Roman"/>
          <w:szCs w:val="20"/>
        </w:rPr>
      </w:pPr>
      <w:r w:rsidRPr="00F13F22">
        <w:rPr>
          <w:rFonts w:ascii="Times New Roman" w:eastAsia="Arial" w:hAnsi="Times New Roman"/>
          <w:szCs w:val="20"/>
        </w:rPr>
        <w:t>Participación del personal actual del IDIPRON en la supervisión y acompañamiento del proceso.</w:t>
      </w:r>
    </w:p>
    <w:p w14:paraId="330EBA7E" w14:textId="77777777" w:rsidR="00285FB5" w:rsidRPr="00F13F22" w:rsidRDefault="00285FB5" w:rsidP="00BA02FB">
      <w:pPr>
        <w:pStyle w:val="Prrafodelista"/>
        <w:numPr>
          <w:ilvl w:val="0"/>
          <w:numId w:val="40"/>
        </w:numPr>
        <w:rPr>
          <w:rFonts w:ascii="Times New Roman" w:eastAsia="Arial" w:hAnsi="Times New Roman"/>
          <w:szCs w:val="20"/>
        </w:rPr>
      </w:pPr>
      <w:r w:rsidRPr="00F13F22">
        <w:rPr>
          <w:rFonts w:ascii="Times New Roman" w:eastAsia="Arial" w:hAnsi="Times New Roman"/>
          <w:szCs w:val="20"/>
        </w:rPr>
        <w:t>Evaluación del cumplimiento de los estándares de calidad e higiene.</w:t>
      </w:r>
    </w:p>
    <w:p w14:paraId="571542BF" w14:textId="77777777" w:rsidR="00285FB5" w:rsidRPr="00F13F22" w:rsidRDefault="00285FB5" w:rsidP="00BA02FB">
      <w:pPr>
        <w:pStyle w:val="Prrafodelista"/>
        <w:numPr>
          <w:ilvl w:val="0"/>
          <w:numId w:val="4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Verificación de la correcta aplicación del procedimiento PEPS para la rotación de alimentos.</w:t>
      </w:r>
    </w:p>
    <w:p w14:paraId="65AE8475" w14:textId="77777777" w:rsidR="00285FB5" w:rsidRPr="00F13F22" w:rsidRDefault="00285FB5" w:rsidP="00BA02FB">
      <w:pPr>
        <w:pStyle w:val="Prrafodelista"/>
        <w:numPr>
          <w:ilvl w:val="0"/>
          <w:numId w:val="40"/>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Simulación de la logística de distribución en actividades territoriales.</w:t>
      </w:r>
    </w:p>
    <w:p w14:paraId="731C6BFF" w14:textId="77777777" w:rsidR="00285FB5" w:rsidRPr="00F13F22" w:rsidRDefault="00285FB5" w:rsidP="00BA02FB">
      <w:pPr>
        <w:numPr>
          <w:ilvl w:val="0"/>
          <w:numId w:val="37"/>
        </w:numPr>
        <w:jc w:val="left"/>
        <w:rPr>
          <w:rFonts w:ascii="Times New Roman" w:eastAsia="Arial" w:hAnsi="Times New Roman"/>
          <w:szCs w:val="20"/>
        </w:rPr>
      </w:pPr>
      <w:r w:rsidRPr="00F13F22">
        <w:rPr>
          <w:rFonts w:ascii="Times New Roman" w:eastAsia="Arial" w:hAnsi="Times New Roman"/>
          <w:szCs w:val="20"/>
        </w:rPr>
        <w:t>Verificación de Logística y Control:</w:t>
      </w:r>
    </w:p>
    <w:p w14:paraId="2467FA44" w14:textId="77777777" w:rsidR="00285FB5" w:rsidRPr="00F13F22" w:rsidRDefault="00285FB5" w:rsidP="00BA02FB">
      <w:pPr>
        <w:pStyle w:val="Prrafodelista"/>
        <w:numPr>
          <w:ilvl w:val="0"/>
          <w:numId w:val="41"/>
        </w:numPr>
        <w:rPr>
          <w:rFonts w:ascii="Times New Roman" w:eastAsia="Arial" w:hAnsi="Times New Roman"/>
          <w:szCs w:val="20"/>
        </w:rPr>
      </w:pPr>
      <w:r w:rsidRPr="00F13F22">
        <w:rPr>
          <w:rFonts w:ascii="Times New Roman" w:eastAsia="Arial" w:hAnsi="Times New Roman"/>
          <w:szCs w:val="20"/>
        </w:rPr>
        <w:t>Verificación de la correcta recepción, almacenamiento y control de materias primas e insumos.</w:t>
      </w:r>
    </w:p>
    <w:p w14:paraId="43F8DA72" w14:textId="77777777" w:rsidR="00285FB5" w:rsidRPr="00F13F22" w:rsidRDefault="00285FB5" w:rsidP="00BA02FB">
      <w:pPr>
        <w:pStyle w:val="Prrafodelista"/>
        <w:numPr>
          <w:ilvl w:val="0"/>
          <w:numId w:val="41"/>
        </w:numPr>
        <w:rPr>
          <w:rFonts w:ascii="Times New Roman" w:eastAsia="Arial" w:hAnsi="Times New Roman"/>
          <w:szCs w:val="20"/>
        </w:rPr>
      </w:pPr>
      <w:r w:rsidRPr="00F13F22">
        <w:rPr>
          <w:rFonts w:ascii="Times New Roman" w:eastAsia="Arial" w:hAnsi="Times New Roman"/>
          <w:szCs w:val="20"/>
        </w:rPr>
        <w:t>Evaluación de la eficiencia de los planes de ruta de distribución y transporte.</w:t>
      </w:r>
    </w:p>
    <w:p w14:paraId="3CE115CA" w14:textId="77777777" w:rsidR="00285FB5" w:rsidRPr="00F13F22" w:rsidRDefault="00285FB5" w:rsidP="00BA02FB">
      <w:pPr>
        <w:pStyle w:val="Prrafodelista"/>
        <w:numPr>
          <w:ilvl w:val="0"/>
          <w:numId w:val="41"/>
        </w:numPr>
        <w:rPr>
          <w:rFonts w:ascii="Times New Roman" w:eastAsia="Arial" w:hAnsi="Times New Roman"/>
          <w:szCs w:val="20"/>
        </w:rPr>
      </w:pPr>
      <w:r w:rsidRPr="00F13F22">
        <w:rPr>
          <w:rFonts w:ascii="Times New Roman" w:eastAsia="Arial" w:hAnsi="Times New Roman"/>
          <w:szCs w:val="20"/>
        </w:rPr>
        <w:t>Verificación del correcto diligenciamiento de registros y formatos.</w:t>
      </w:r>
    </w:p>
    <w:p w14:paraId="220DC013" w14:textId="77777777" w:rsidR="00285FB5" w:rsidRPr="00F13F22" w:rsidRDefault="00285FB5" w:rsidP="00BA02FB">
      <w:pPr>
        <w:pStyle w:val="Prrafodelista"/>
        <w:numPr>
          <w:ilvl w:val="0"/>
          <w:numId w:val="41"/>
        </w:numPr>
        <w:rPr>
          <w:rFonts w:ascii="Times New Roman" w:eastAsia="Arial" w:hAnsi="Times New Roman"/>
          <w:szCs w:val="20"/>
        </w:rPr>
      </w:pPr>
      <w:r w:rsidRPr="00F13F22">
        <w:rPr>
          <w:rFonts w:ascii="Times New Roman" w:eastAsia="Arial" w:hAnsi="Times New Roman"/>
          <w:szCs w:val="20"/>
        </w:rPr>
        <w:t>Muestreo fisicoquímico y microbiológico de alimentos.</w:t>
      </w:r>
    </w:p>
    <w:p w14:paraId="048E5CA4" w14:textId="77777777" w:rsidR="00285FB5" w:rsidRPr="00F13F22" w:rsidRDefault="00285FB5" w:rsidP="00BA02FB">
      <w:pPr>
        <w:pStyle w:val="Prrafodelista"/>
        <w:numPr>
          <w:ilvl w:val="0"/>
          <w:numId w:val="41"/>
        </w:numPr>
        <w:rPr>
          <w:rFonts w:ascii="Times New Roman" w:eastAsia="Arial" w:hAnsi="Times New Roman"/>
          <w:szCs w:val="20"/>
        </w:rPr>
      </w:pPr>
      <w:r w:rsidRPr="00F13F22">
        <w:rPr>
          <w:rFonts w:ascii="Times New Roman" w:eastAsia="Arial" w:hAnsi="Times New Roman"/>
          <w:szCs w:val="20"/>
        </w:rPr>
        <w:t>Verificación del registro de asistencia de los beneficiarios.</w:t>
      </w:r>
    </w:p>
    <w:p w14:paraId="6484BAD8" w14:textId="77777777" w:rsidR="00285FB5" w:rsidRPr="00F13F22" w:rsidRDefault="00285FB5" w:rsidP="00285FB5">
      <w:pPr>
        <w:pStyle w:val="Prrafodelista"/>
        <w:ind w:left="1800"/>
        <w:rPr>
          <w:rFonts w:ascii="Times New Roman" w:eastAsia="Arial" w:hAnsi="Times New Roman"/>
          <w:szCs w:val="20"/>
        </w:rPr>
      </w:pPr>
    </w:p>
    <w:p w14:paraId="5300E44F" w14:textId="77777777" w:rsidR="00285FB5" w:rsidRPr="00F13F22" w:rsidRDefault="00285FB5" w:rsidP="00BA02FB">
      <w:pPr>
        <w:numPr>
          <w:ilvl w:val="0"/>
          <w:numId w:val="37"/>
        </w:numPr>
        <w:jc w:val="left"/>
        <w:rPr>
          <w:rFonts w:ascii="Times New Roman" w:eastAsia="Arial" w:hAnsi="Times New Roman"/>
          <w:szCs w:val="20"/>
        </w:rPr>
      </w:pPr>
      <w:r w:rsidRPr="00F13F22">
        <w:rPr>
          <w:rFonts w:ascii="Times New Roman" w:eastAsia="Arial" w:hAnsi="Times New Roman"/>
          <w:szCs w:val="20"/>
        </w:rPr>
        <w:t>Evaluación de Satisfacción:</w:t>
      </w:r>
    </w:p>
    <w:p w14:paraId="64437D7E" w14:textId="77777777" w:rsidR="00285FB5" w:rsidRPr="00F13F22" w:rsidRDefault="00285FB5" w:rsidP="00BA02FB">
      <w:pPr>
        <w:pStyle w:val="Prrafodelista"/>
        <w:numPr>
          <w:ilvl w:val="0"/>
          <w:numId w:val="42"/>
        </w:numPr>
        <w:jc w:val="left"/>
        <w:rPr>
          <w:rFonts w:ascii="Times New Roman" w:eastAsia="Arial" w:hAnsi="Times New Roman"/>
          <w:szCs w:val="20"/>
        </w:rPr>
      </w:pPr>
      <w:r w:rsidRPr="00F13F22">
        <w:rPr>
          <w:rFonts w:ascii="Times New Roman" w:eastAsia="Arial" w:hAnsi="Times New Roman"/>
          <w:szCs w:val="20"/>
        </w:rPr>
        <w:t>Encuestas de satisfacción a la población beneficiaria para evaluar la calidad de los alimentos y el servicio.</w:t>
      </w:r>
    </w:p>
    <w:p w14:paraId="0C323FF7" w14:textId="77777777" w:rsidR="00285FB5" w:rsidRPr="00F13F22" w:rsidRDefault="00285FB5" w:rsidP="00BA02FB">
      <w:pPr>
        <w:pStyle w:val="Prrafodelista"/>
        <w:numPr>
          <w:ilvl w:val="0"/>
          <w:numId w:val="42"/>
        </w:numPr>
        <w:jc w:val="left"/>
        <w:rPr>
          <w:rFonts w:ascii="Times New Roman" w:eastAsia="Arial" w:hAnsi="Times New Roman"/>
          <w:szCs w:val="20"/>
        </w:rPr>
      </w:pPr>
      <w:r w:rsidRPr="00F13F22">
        <w:rPr>
          <w:rFonts w:ascii="Times New Roman" w:eastAsia="Arial" w:hAnsi="Times New Roman"/>
          <w:szCs w:val="20"/>
        </w:rPr>
        <w:t>Reuniones con representantes de la población beneficiaria para recoger sus opiniones y sugerencias.</w:t>
      </w:r>
    </w:p>
    <w:p w14:paraId="7ECC9D80" w14:textId="77777777" w:rsidR="00285FB5" w:rsidRPr="00F13F22" w:rsidRDefault="00285FB5" w:rsidP="00285FB5">
      <w:pPr>
        <w:ind w:left="1440"/>
        <w:rPr>
          <w:rFonts w:ascii="Times New Roman" w:eastAsia="Arial" w:hAnsi="Times New Roman"/>
          <w:szCs w:val="20"/>
        </w:rPr>
      </w:pPr>
    </w:p>
    <w:p w14:paraId="0AC32F3D" w14:textId="77777777" w:rsidR="00285FB5" w:rsidRPr="00F13F22" w:rsidRDefault="00285FB5" w:rsidP="00BA02FB">
      <w:pPr>
        <w:numPr>
          <w:ilvl w:val="0"/>
          <w:numId w:val="37"/>
        </w:numPr>
        <w:jc w:val="left"/>
        <w:rPr>
          <w:rFonts w:ascii="Times New Roman" w:eastAsia="Arial" w:hAnsi="Times New Roman"/>
          <w:szCs w:val="20"/>
        </w:rPr>
      </w:pPr>
      <w:r w:rsidRPr="00F13F22">
        <w:rPr>
          <w:rFonts w:ascii="Times New Roman" w:eastAsia="Arial" w:hAnsi="Times New Roman"/>
          <w:szCs w:val="20"/>
        </w:rPr>
        <w:t>Elaboración de Informe:</w:t>
      </w:r>
    </w:p>
    <w:p w14:paraId="7CF7F4D3" w14:textId="77777777" w:rsidR="00285FB5" w:rsidRPr="00F13F22" w:rsidRDefault="00285FB5" w:rsidP="00BA02FB">
      <w:pPr>
        <w:pStyle w:val="Prrafodelista"/>
        <w:numPr>
          <w:ilvl w:val="0"/>
          <w:numId w:val="42"/>
        </w:numPr>
        <w:rPr>
          <w:rFonts w:ascii="Times New Roman" w:eastAsia="Arial" w:hAnsi="Times New Roman"/>
          <w:szCs w:val="20"/>
        </w:rPr>
      </w:pPr>
      <w:r w:rsidRPr="00F13F22">
        <w:rPr>
          <w:rFonts w:ascii="Times New Roman" w:eastAsia="Arial" w:hAnsi="Times New Roman"/>
          <w:szCs w:val="20"/>
        </w:rPr>
        <w:t>Elaboración de un informe detallado con los resultados de la semana de empalme y prueba piloto.</w:t>
      </w:r>
    </w:p>
    <w:p w14:paraId="4F782F4C" w14:textId="77777777" w:rsidR="00285FB5" w:rsidRPr="00F13F22" w:rsidRDefault="00285FB5" w:rsidP="00BA02FB">
      <w:pPr>
        <w:pStyle w:val="Prrafodelista"/>
        <w:numPr>
          <w:ilvl w:val="0"/>
          <w:numId w:val="42"/>
        </w:numPr>
        <w:rPr>
          <w:rFonts w:ascii="Times New Roman" w:eastAsia="Arial" w:hAnsi="Times New Roman"/>
          <w:szCs w:val="20"/>
        </w:rPr>
      </w:pPr>
      <w:r w:rsidRPr="00F13F22">
        <w:rPr>
          <w:rFonts w:ascii="Times New Roman" w:eastAsia="Arial" w:hAnsi="Times New Roman"/>
          <w:szCs w:val="20"/>
        </w:rPr>
        <w:t>Identificación de áreas de mejora y recomendaciones para la optimización del servicio.</w:t>
      </w:r>
    </w:p>
    <w:p w14:paraId="50BB5F22" w14:textId="77777777" w:rsidR="00285FB5" w:rsidRPr="00F13F22" w:rsidRDefault="00285FB5" w:rsidP="00BA02FB">
      <w:pPr>
        <w:pStyle w:val="Prrafodelista"/>
        <w:numPr>
          <w:ilvl w:val="0"/>
          <w:numId w:val="42"/>
        </w:numPr>
        <w:rPr>
          <w:rFonts w:ascii="Times New Roman" w:eastAsia="Arial" w:hAnsi="Times New Roman"/>
          <w:szCs w:val="20"/>
        </w:rPr>
      </w:pPr>
      <w:r w:rsidRPr="00F13F22">
        <w:rPr>
          <w:rFonts w:ascii="Times New Roman" w:eastAsia="Arial" w:hAnsi="Times New Roman"/>
          <w:szCs w:val="20"/>
        </w:rPr>
        <w:t>Presentación del informe al IDIPRON para su revisión y aprobación.</w:t>
      </w:r>
    </w:p>
    <w:p w14:paraId="79E60D96" w14:textId="77777777" w:rsidR="00285FB5" w:rsidRPr="00F13F22" w:rsidRDefault="00285FB5" w:rsidP="00285FB5">
      <w:pPr>
        <w:pBdr>
          <w:top w:val="none" w:sz="0" w:space="0" w:color="000000"/>
          <w:left w:val="none" w:sz="0" w:space="0" w:color="000000"/>
          <w:bottom w:val="none" w:sz="0" w:space="0" w:color="000000"/>
          <w:right w:val="none" w:sz="0" w:space="0" w:color="000000"/>
          <w:between w:val="none" w:sz="0" w:space="0" w:color="000000"/>
        </w:pBdr>
        <w:shd w:val="clear" w:color="auto" w:fill="FFFFFF"/>
        <w:ind w:right="-142"/>
        <w:rPr>
          <w:rFonts w:ascii="Times New Roman" w:eastAsia="Arial" w:hAnsi="Times New Roman"/>
          <w:szCs w:val="20"/>
        </w:rPr>
      </w:pPr>
    </w:p>
    <w:p w14:paraId="09A425E9" w14:textId="77777777" w:rsidR="00285FB5" w:rsidRPr="00F13F22" w:rsidRDefault="00285FB5" w:rsidP="00285FB5">
      <w:pPr>
        <w:shd w:val="clear" w:color="auto" w:fill="808080" w:themeFill="background1" w:themeFillShade="80"/>
        <w:rPr>
          <w:rFonts w:ascii="Times New Roman" w:eastAsia="Arial" w:hAnsi="Times New Roman"/>
          <w:b/>
          <w:color w:val="FFFFFF" w:themeColor="background1"/>
          <w:szCs w:val="20"/>
        </w:rPr>
      </w:pPr>
      <w:r w:rsidRPr="00F13F22">
        <w:rPr>
          <w:rFonts w:ascii="Times New Roman" w:eastAsia="Arial" w:hAnsi="Times New Roman"/>
          <w:b/>
          <w:color w:val="FFFFFF" w:themeColor="background1"/>
          <w:szCs w:val="20"/>
        </w:rPr>
        <w:t xml:space="preserve">FASE II DE EJECUCIÓN </w:t>
      </w:r>
    </w:p>
    <w:p w14:paraId="794F1D34" w14:textId="77777777" w:rsidR="00285FB5" w:rsidRPr="00F13F22" w:rsidRDefault="00285FB5" w:rsidP="00285FB5">
      <w:pPr>
        <w:rPr>
          <w:rFonts w:ascii="Times New Roman" w:eastAsia="Arial" w:hAnsi="Times New Roman"/>
          <w:szCs w:val="20"/>
        </w:rPr>
      </w:pPr>
    </w:p>
    <w:p w14:paraId="6B20519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esta etapa, el ejecutor materializará todas las actividades de planeación y alistamiento previas, asegurando la entrega efectiva y de alta calidad del servicio de alimentación a la población beneficiaria. El ejecutor abarcará un conjunto integral de procesos y procedimientos que garantizan la correcta gestión de la cadena de suministro, desde la compra y adquisición de alimentos hasta el servicio de comidas. El ejecutor implementará rigurosos controles de calidad en todas las etapas, incluyendo la recepción, almacenamiento, preparación y distribución de alimentos. El ejecutor prestará especial atención al cumplimiento de las minutas y los requerimientos nutricionales, así como a la adaptación de los menús a las necesidades y preferencias de la población atendida.</w:t>
      </w:r>
    </w:p>
    <w:p w14:paraId="51E812C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optimizará la logística de distribución para garantizar la entrega oportuna y en condiciones óptimas de los alimentos, tanto en las UPIS y UATs como en las actividades territoriales. El ejecutor implementará protocolos de higiene y seguridad alimentaria en todas las áreas de trabajo, y el ejecutor realizará análisis de laboratorio para verificar la calidad de los alimentos.</w:t>
      </w:r>
    </w:p>
    <w:p w14:paraId="115C392A" w14:textId="77777777" w:rsidR="00104DA2" w:rsidRPr="00F13F22" w:rsidRDefault="00104DA2" w:rsidP="00285FB5">
      <w:pPr>
        <w:rPr>
          <w:rFonts w:ascii="Times New Roman" w:eastAsia="Arial" w:hAnsi="Times New Roman"/>
          <w:szCs w:val="20"/>
        </w:rPr>
      </w:pPr>
    </w:p>
    <w:p w14:paraId="4F26652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Además, el ejecutor llevará a cabo actividades de aseo y alistamiento para asegurar la continuidad del servicio, y el ejecutor establecerá mecanismos de control y registro para monitorear el cumplimiento de los indicadores de desempeño. La correcta ejecución de esta fase es crucial para garantizar la satisfacción de la población beneficiaria y el cumplimiento de los objetivos del contrato, siendo esta responsabilidad directa del ejecutor.</w:t>
      </w:r>
    </w:p>
    <w:p w14:paraId="0F02FD08" w14:textId="77777777" w:rsidR="00285FB5" w:rsidRPr="00F13F22" w:rsidRDefault="00285FB5" w:rsidP="00285FB5">
      <w:pPr>
        <w:rPr>
          <w:rFonts w:ascii="Times New Roman" w:eastAsia="Arial" w:hAnsi="Times New Roman"/>
          <w:b/>
          <w:szCs w:val="20"/>
        </w:rPr>
      </w:pPr>
    </w:p>
    <w:p w14:paraId="00B1E56A"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2.1 Compra y Adquisición de los Alimentos: </w:t>
      </w:r>
    </w:p>
    <w:p w14:paraId="43BACE40" w14:textId="1E5CB3D4"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suministro de alimentos constituye la base fundamental para la correcta ejecución del servicio de ejecutor logístico. En este sentido, el ejecutor del contrato deberá implementar un sistema de gestión integral que garantice la calidad, la seguridad y la sostenibilidad de los alimentos suministrados, cumpliendo con los estándares y normativas vigentes.</w:t>
      </w:r>
    </w:p>
    <w:p w14:paraId="5A939DF9" w14:textId="77777777" w:rsidR="00104DA2" w:rsidRPr="00F13F22" w:rsidRDefault="00104DA2" w:rsidP="00285FB5">
      <w:pPr>
        <w:rPr>
          <w:rFonts w:ascii="Times New Roman" w:eastAsia="Arial" w:hAnsi="Times New Roman"/>
          <w:szCs w:val="20"/>
        </w:rPr>
      </w:pPr>
    </w:p>
    <w:p w14:paraId="708756AC" w14:textId="51FE4BF9" w:rsidR="00285FB5" w:rsidRDefault="00285FB5" w:rsidP="00285FB5">
      <w:pPr>
        <w:rPr>
          <w:rFonts w:ascii="Times New Roman" w:eastAsia="Arial" w:hAnsi="Times New Roman"/>
          <w:szCs w:val="20"/>
        </w:rPr>
      </w:pPr>
      <w:r w:rsidRPr="00F13F22">
        <w:rPr>
          <w:rFonts w:ascii="Times New Roman" w:eastAsia="Arial" w:hAnsi="Times New Roman"/>
          <w:szCs w:val="20"/>
        </w:rPr>
        <w:t xml:space="preserve">En esta etapa el ejecutor realiza la compra de los alimentos que integran los menús de cada una de las comidas, con las especificaciones técnicas que permitan asegurar los aportes de energía y nutrientes de la población objeto del IDIPRON. </w:t>
      </w:r>
    </w:p>
    <w:p w14:paraId="23B57390" w14:textId="031F2891" w:rsidR="00F13F22" w:rsidRDefault="00F13F22" w:rsidP="00285FB5">
      <w:pPr>
        <w:rPr>
          <w:rFonts w:ascii="Times New Roman" w:eastAsia="Arial" w:hAnsi="Times New Roman"/>
          <w:szCs w:val="20"/>
        </w:rPr>
      </w:pPr>
    </w:p>
    <w:p w14:paraId="5D640091" w14:textId="607695DD" w:rsidR="00F13F22" w:rsidRDefault="00F13F22" w:rsidP="00285FB5">
      <w:pPr>
        <w:rPr>
          <w:rFonts w:ascii="Times New Roman" w:eastAsia="Arial" w:hAnsi="Times New Roman"/>
          <w:szCs w:val="20"/>
        </w:rPr>
      </w:pPr>
    </w:p>
    <w:p w14:paraId="4060324D" w14:textId="457686D8" w:rsidR="00F13F22" w:rsidRDefault="00F13F22" w:rsidP="00285FB5">
      <w:pPr>
        <w:rPr>
          <w:rFonts w:ascii="Times New Roman" w:eastAsia="Arial" w:hAnsi="Times New Roman"/>
          <w:szCs w:val="20"/>
        </w:rPr>
      </w:pPr>
    </w:p>
    <w:p w14:paraId="6F1FE242" w14:textId="77777777" w:rsidR="00F13F22" w:rsidRPr="00F13F22" w:rsidRDefault="00F13F22" w:rsidP="00285FB5">
      <w:pPr>
        <w:rPr>
          <w:rFonts w:ascii="Times New Roman" w:eastAsia="Arial" w:hAnsi="Times New Roman"/>
          <w:szCs w:val="20"/>
        </w:rPr>
      </w:pPr>
    </w:p>
    <w:p w14:paraId="1314FF98" w14:textId="77777777" w:rsidR="00285FB5" w:rsidRPr="00F13F22" w:rsidRDefault="00285FB5" w:rsidP="00285FB5">
      <w:pPr>
        <w:rPr>
          <w:rFonts w:ascii="Times New Roman" w:eastAsia="Arial" w:hAnsi="Times New Roman"/>
          <w:szCs w:val="20"/>
        </w:rPr>
      </w:pPr>
    </w:p>
    <w:p w14:paraId="279E2E7B" w14:textId="77777777" w:rsidR="00285FB5" w:rsidRPr="00F13F22" w:rsidRDefault="00285FB5" w:rsidP="00285FB5">
      <w:pPr>
        <w:rPr>
          <w:rFonts w:ascii="Times New Roman" w:eastAsia="Arial" w:hAnsi="Times New Roman"/>
          <w:b/>
          <w:color w:val="FFFFFF" w:themeColor="background1"/>
          <w:szCs w:val="20"/>
        </w:rPr>
      </w:pPr>
      <w:r w:rsidRPr="00F13F22">
        <w:rPr>
          <w:rFonts w:ascii="Times New Roman" w:eastAsia="Arial" w:hAnsi="Times New Roman"/>
          <w:b/>
          <w:szCs w:val="20"/>
        </w:rPr>
        <w:t>2.1.1. Características de los alimentos</w:t>
      </w:r>
    </w:p>
    <w:p w14:paraId="7A69EA5D" w14:textId="77777777" w:rsidR="00285FB5" w:rsidRPr="00F13F22" w:rsidRDefault="00285FB5" w:rsidP="00285FB5">
      <w:pPr>
        <w:pStyle w:val="NormalWeb"/>
        <w:jc w:val="both"/>
        <w:rPr>
          <w:rFonts w:eastAsia="Arial"/>
          <w:sz w:val="20"/>
          <w:szCs w:val="20"/>
        </w:rPr>
      </w:pPr>
      <w:r w:rsidRPr="00F13F22">
        <w:rPr>
          <w:rFonts w:eastAsia="Arial"/>
          <w:sz w:val="20"/>
          <w:szCs w:val="20"/>
        </w:rPr>
        <w:t>Este apartado describe las características que deben cumplir los alimentos adquiridos por el contratista, garantizando su calidad, inocuidad y valor nutricional, en cumplimiento con la normatividad vigente y las mejores prácticas de ingeniería de alimentos y nutrición.</w:t>
      </w:r>
    </w:p>
    <w:p w14:paraId="4C50EF24" w14:textId="77777777" w:rsidR="00285FB5" w:rsidRPr="00F13F22" w:rsidRDefault="00285FB5" w:rsidP="00285FB5">
      <w:pPr>
        <w:pStyle w:val="NormalWeb"/>
        <w:rPr>
          <w:rFonts w:eastAsia="Arial"/>
          <w:b/>
          <w:sz w:val="20"/>
          <w:szCs w:val="20"/>
        </w:rPr>
      </w:pPr>
      <w:r w:rsidRPr="00F13F22">
        <w:rPr>
          <w:rFonts w:eastAsia="Arial"/>
          <w:b/>
          <w:sz w:val="20"/>
          <w:szCs w:val="20"/>
        </w:rPr>
        <w:t>Carnes (Res, Cerdo)</w:t>
      </w:r>
    </w:p>
    <w:p w14:paraId="57F30D92" w14:textId="77777777" w:rsidR="00285FB5" w:rsidRPr="00F13F22" w:rsidRDefault="00285FB5" w:rsidP="00BA02FB">
      <w:pPr>
        <w:pStyle w:val="NormalWeb"/>
        <w:numPr>
          <w:ilvl w:val="0"/>
          <w:numId w:val="43"/>
        </w:numPr>
        <w:jc w:val="both"/>
        <w:rPr>
          <w:rFonts w:eastAsia="Arial"/>
          <w:b/>
          <w:sz w:val="20"/>
          <w:szCs w:val="20"/>
        </w:rPr>
      </w:pPr>
      <w:r w:rsidRPr="00F13F22">
        <w:rPr>
          <w:rFonts w:eastAsia="Arial"/>
          <w:sz w:val="20"/>
          <w:szCs w:val="20"/>
        </w:rPr>
        <w:t>Deben provenir de animales sanos, sacrificados en plantas autorizadas y certificadas.</w:t>
      </w:r>
    </w:p>
    <w:p w14:paraId="225C7D8C" w14:textId="77777777" w:rsidR="00285FB5" w:rsidRPr="00F13F22" w:rsidRDefault="00285FB5" w:rsidP="00BA02FB">
      <w:pPr>
        <w:pStyle w:val="NormalWeb"/>
        <w:numPr>
          <w:ilvl w:val="0"/>
          <w:numId w:val="43"/>
        </w:numPr>
        <w:jc w:val="both"/>
        <w:rPr>
          <w:rFonts w:eastAsia="Arial"/>
          <w:b/>
          <w:sz w:val="20"/>
          <w:szCs w:val="20"/>
        </w:rPr>
      </w:pPr>
      <w:r w:rsidRPr="00F13F22">
        <w:rPr>
          <w:rFonts w:eastAsia="Arial"/>
          <w:sz w:val="20"/>
          <w:szCs w:val="20"/>
        </w:rPr>
        <w:t>La carne debe presentar un color, olor y textura característicos de la especie, sin signos de alteración o contaminación.</w:t>
      </w:r>
    </w:p>
    <w:p w14:paraId="51491FBA" w14:textId="77777777" w:rsidR="00285FB5" w:rsidRPr="00F13F22" w:rsidRDefault="00285FB5" w:rsidP="00BA02FB">
      <w:pPr>
        <w:pStyle w:val="NormalWeb"/>
        <w:numPr>
          <w:ilvl w:val="0"/>
          <w:numId w:val="43"/>
        </w:numPr>
        <w:jc w:val="both"/>
        <w:rPr>
          <w:rFonts w:eastAsia="Arial"/>
          <w:b/>
          <w:sz w:val="20"/>
          <w:szCs w:val="20"/>
        </w:rPr>
      </w:pPr>
      <w:r w:rsidRPr="00F13F22">
        <w:rPr>
          <w:rFonts w:eastAsia="Arial"/>
          <w:sz w:val="20"/>
          <w:szCs w:val="20"/>
        </w:rPr>
        <w:t xml:space="preserve">El ejecutor debe garantizar el cumplimiento del Decreto 1500 de 2007 (Sistema oficial de inspección, vigilancia y control de la carne y productos cárnicos comestibles destinados para el consumo humano) 1 y la Resolución 2674 de 2013 (Condiciones sanitarias para la fabricación, procesamiento, preparación, envase, almacenamiento, transporte, distribución y comercialización de alimentos y bebidas para consumo humano).   </w:t>
      </w:r>
    </w:p>
    <w:p w14:paraId="7D53016D"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bCs/>
          <w:szCs w:val="20"/>
        </w:rPr>
        <w:t>Criterios Específicos</w:t>
      </w:r>
    </w:p>
    <w:p w14:paraId="746AB126" w14:textId="77777777" w:rsidR="00285FB5" w:rsidRPr="00F13F22" w:rsidRDefault="00285FB5" w:rsidP="00BA02FB">
      <w:pPr>
        <w:pStyle w:val="Prrafodelista"/>
        <w:numPr>
          <w:ilvl w:val="0"/>
          <w:numId w:val="4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Res: Color rojo cereza brillante, grasa de color blanco o crema, textura firme y elástica.</w:t>
      </w:r>
    </w:p>
    <w:p w14:paraId="3C1AF711" w14:textId="77777777" w:rsidR="00285FB5" w:rsidRPr="00F13F22" w:rsidRDefault="00285FB5" w:rsidP="00BA02FB">
      <w:pPr>
        <w:pStyle w:val="Prrafodelista"/>
        <w:numPr>
          <w:ilvl w:val="0"/>
          <w:numId w:val="4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Cerdo: Color rosado pálido, grasa blanca, textura firme y jugosa.</w:t>
      </w:r>
    </w:p>
    <w:p w14:paraId="71850F2E" w14:textId="77777777" w:rsidR="00285FB5" w:rsidRPr="00F13F22" w:rsidRDefault="00285FB5" w:rsidP="00BA02FB">
      <w:pPr>
        <w:pStyle w:val="Prrafodelista"/>
        <w:numPr>
          <w:ilvl w:val="0"/>
          <w:numId w:val="4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verificar la ausencia de ganglios linfáticos inflamados, abscesos, parásitos y otros signos de enfermedad.</w:t>
      </w:r>
    </w:p>
    <w:p w14:paraId="18A446E8" w14:textId="77777777" w:rsidR="00285FB5" w:rsidRPr="00F13F22" w:rsidRDefault="00285FB5" w:rsidP="00BA02FB">
      <w:pPr>
        <w:pStyle w:val="Prrafodelista"/>
        <w:numPr>
          <w:ilvl w:val="0"/>
          <w:numId w:val="4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controlar la temperatura de recepción y almacenamiento, garantizando la cadena de frío.</w:t>
      </w:r>
    </w:p>
    <w:p w14:paraId="7140FB09" w14:textId="77777777" w:rsidR="00285FB5" w:rsidRPr="00F13F22" w:rsidRDefault="00285FB5" w:rsidP="00285FB5">
      <w:pPr>
        <w:pStyle w:val="NormalWeb"/>
        <w:rPr>
          <w:rFonts w:eastAsia="Arial"/>
          <w:sz w:val="20"/>
          <w:szCs w:val="20"/>
        </w:rPr>
      </w:pPr>
      <w:r w:rsidRPr="00F13F22">
        <w:rPr>
          <w:rFonts w:eastAsia="Arial"/>
          <w:b/>
          <w:bCs/>
          <w:sz w:val="20"/>
          <w:szCs w:val="20"/>
        </w:rPr>
        <w:t>Pollo</w:t>
      </w:r>
    </w:p>
    <w:p w14:paraId="64EB706B"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Debe provenir de aves sanas, sacrificadas en plantas autorizadas y certificadas.</w:t>
      </w:r>
    </w:p>
    <w:p w14:paraId="3744A54B"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La carne debe presentar un color blanco o amarillo pálido, olor característico, textura firme y elástica.</w:t>
      </w:r>
    </w:p>
    <w:p w14:paraId="5F8601B7"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garantizar el cumplimiento del Decreto 1500 de 2007 y la Resolución 2674 de 2013.</w:t>
      </w:r>
    </w:p>
    <w:p w14:paraId="32FCB0A8"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bCs/>
          <w:szCs w:val="20"/>
        </w:rPr>
        <w:t>Criterios Específicos</w:t>
      </w:r>
      <w:r w:rsidRPr="00F13F22">
        <w:rPr>
          <w:rFonts w:ascii="Times New Roman" w:eastAsia="Arial" w:hAnsi="Times New Roman"/>
          <w:szCs w:val="20"/>
        </w:rPr>
        <w:t xml:space="preserve"> </w:t>
      </w:r>
    </w:p>
    <w:p w14:paraId="2311FB71" w14:textId="77777777" w:rsidR="00285FB5" w:rsidRPr="00F13F22" w:rsidRDefault="00285FB5" w:rsidP="00BA02FB">
      <w:pPr>
        <w:pStyle w:val="Prrafodelista"/>
        <w:numPr>
          <w:ilvl w:val="0"/>
          <w:numId w:val="46"/>
        </w:numPr>
        <w:spacing w:before="100" w:beforeAutospacing="1" w:after="100" w:afterAutospacing="1"/>
        <w:jc w:val="left"/>
        <w:rPr>
          <w:rFonts w:ascii="Times New Roman" w:eastAsia="Arial" w:hAnsi="Times New Roman"/>
          <w:szCs w:val="20"/>
        </w:rPr>
      </w:pPr>
      <w:r w:rsidRPr="00F13F22">
        <w:rPr>
          <w:rFonts w:ascii="Times New Roman" w:eastAsia="Arial" w:hAnsi="Times New Roman"/>
          <w:szCs w:val="20"/>
        </w:rPr>
        <w:t>Piel intacta, sin hematomas, laceraciones o decoloraciones.</w:t>
      </w:r>
    </w:p>
    <w:p w14:paraId="03E7F2CC" w14:textId="77777777" w:rsidR="00285FB5" w:rsidRPr="00F13F22" w:rsidRDefault="00285FB5" w:rsidP="00BA02FB">
      <w:pPr>
        <w:pStyle w:val="Prrafodelista"/>
        <w:numPr>
          <w:ilvl w:val="0"/>
          <w:numId w:val="46"/>
        </w:numPr>
        <w:spacing w:before="100" w:beforeAutospacing="1" w:after="100" w:afterAutospacing="1"/>
        <w:jc w:val="left"/>
        <w:rPr>
          <w:rFonts w:ascii="Times New Roman" w:eastAsia="Arial" w:hAnsi="Times New Roman"/>
          <w:szCs w:val="20"/>
        </w:rPr>
      </w:pPr>
      <w:r w:rsidRPr="00F13F22">
        <w:rPr>
          <w:rFonts w:ascii="Times New Roman" w:eastAsia="Arial" w:hAnsi="Times New Roman"/>
          <w:szCs w:val="20"/>
        </w:rPr>
        <w:t>Ausencia de olores extraños o pútridos.</w:t>
      </w:r>
    </w:p>
    <w:p w14:paraId="745A404B" w14:textId="77777777" w:rsidR="00285FB5" w:rsidRPr="00F13F22" w:rsidRDefault="00285FB5" w:rsidP="00BA02FB">
      <w:pPr>
        <w:pStyle w:val="Prrafodelista"/>
        <w:numPr>
          <w:ilvl w:val="0"/>
          <w:numId w:val="46"/>
        </w:numPr>
        <w:spacing w:before="100" w:beforeAutospacing="1" w:after="100" w:afterAutospacing="1"/>
        <w:jc w:val="left"/>
        <w:rPr>
          <w:rFonts w:ascii="Times New Roman" w:eastAsia="Arial" w:hAnsi="Times New Roman"/>
          <w:szCs w:val="20"/>
        </w:rPr>
      </w:pPr>
      <w:r w:rsidRPr="00F13F22">
        <w:rPr>
          <w:rFonts w:ascii="Times New Roman" w:eastAsia="Arial" w:hAnsi="Times New Roman"/>
          <w:szCs w:val="20"/>
        </w:rPr>
        <w:t>Control estricto de la temperatura de recepción y almacenamiento.</w:t>
      </w:r>
    </w:p>
    <w:p w14:paraId="45616253" w14:textId="77777777" w:rsidR="00285FB5" w:rsidRPr="00F13F22" w:rsidRDefault="00285FB5" w:rsidP="00285FB5">
      <w:pPr>
        <w:pStyle w:val="NormalWeb"/>
        <w:rPr>
          <w:rFonts w:eastAsia="Arial"/>
          <w:sz w:val="20"/>
          <w:szCs w:val="20"/>
        </w:rPr>
      </w:pPr>
      <w:r w:rsidRPr="00F13F22">
        <w:rPr>
          <w:rFonts w:eastAsia="Arial"/>
          <w:b/>
          <w:bCs/>
          <w:sz w:val="20"/>
          <w:szCs w:val="20"/>
        </w:rPr>
        <w:t>Pescado</w:t>
      </w:r>
    </w:p>
    <w:p w14:paraId="4405E557"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Debe provenir de fuentes seguras y certificadas.</w:t>
      </w:r>
    </w:p>
    <w:p w14:paraId="313C169E"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pescado fresco debe presentar ojos brillantes y convexos, agallas rojas, escamas adheridas, carne firme y elástica, olor a mar fresco.</w:t>
      </w:r>
    </w:p>
    <w:p w14:paraId="693C8755"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garantizar el cumplimiento de la Resolución 2674 de 2013.</w:t>
      </w:r>
    </w:p>
    <w:p w14:paraId="5220C336"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bCs/>
          <w:szCs w:val="20"/>
        </w:rPr>
        <w:t>Criterios Específicos</w:t>
      </w:r>
      <w:r w:rsidRPr="00F13F22">
        <w:rPr>
          <w:rFonts w:ascii="Times New Roman" w:eastAsia="Arial" w:hAnsi="Times New Roman"/>
          <w:szCs w:val="20"/>
        </w:rPr>
        <w:t xml:space="preserve"> </w:t>
      </w:r>
    </w:p>
    <w:p w14:paraId="4DEDC7B5"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la especie, el origen y la fecha de captura.</w:t>
      </w:r>
    </w:p>
    <w:p w14:paraId="36134378"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Controlar la presencia de parásitos y otros contaminantes.</w:t>
      </w:r>
    </w:p>
    <w:p w14:paraId="1C102ED5"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Garantizar la cadena de frío durante el transporte y almacenamiento.</w:t>
      </w:r>
    </w:p>
    <w:p w14:paraId="33E16BDC" w14:textId="77777777" w:rsidR="00285FB5" w:rsidRPr="00F13F22" w:rsidRDefault="00285FB5" w:rsidP="00285FB5">
      <w:pPr>
        <w:pStyle w:val="NormalWeb"/>
        <w:rPr>
          <w:rFonts w:eastAsia="Arial"/>
          <w:sz w:val="20"/>
          <w:szCs w:val="20"/>
        </w:rPr>
      </w:pPr>
      <w:r w:rsidRPr="00F13F22">
        <w:rPr>
          <w:rFonts w:eastAsia="Arial"/>
          <w:b/>
          <w:bCs/>
          <w:sz w:val="20"/>
          <w:szCs w:val="20"/>
        </w:rPr>
        <w:t>Lácteos (Leche, Queso, Yogurt)</w:t>
      </w:r>
    </w:p>
    <w:p w14:paraId="69F39F86"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Deben provenir de establecimientos autorizados y certificados.</w:t>
      </w:r>
    </w:p>
    <w:p w14:paraId="423BD842"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La leche debe ser pasteurizada o ultra pasteurizada (UHT), con registro sanitario vigente.</w:t>
      </w:r>
    </w:p>
    <w:p w14:paraId="0CE42A21"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queso y el yogurt deben presentar características organolépticas propias de cada producto, sin signos de alteración.</w:t>
      </w:r>
    </w:p>
    <w:p w14:paraId="2830F8C6"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garantizar el cumplimiento de la Resolución 2674 de 2013.</w:t>
      </w:r>
    </w:p>
    <w:p w14:paraId="79C49406" w14:textId="77777777" w:rsidR="00285FB5" w:rsidRPr="00F13F22" w:rsidRDefault="00285FB5" w:rsidP="00285FB5">
      <w:pPr>
        <w:spacing w:before="100" w:beforeAutospacing="1" w:after="100" w:afterAutospacing="1"/>
        <w:rPr>
          <w:rFonts w:ascii="Times New Roman" w:eastAsia="Arial" w:hAnsi="Times New Roman"/>
          <w:bCs/>
          <w:szCs w:val="20"/>
        </w:rPr>
      </w:pPr>
      <w:r w:rsidRPr="00F13F22">
        <w:rPr>
          <w:rFonts w:ascii="Times New Roman" w:eastAsia="Arial" w:hAnsi="Times New Roman"/>
          <w:bCs/>
          <w:szCs w:val="20"/>
        </w:rPr>
        <w:t>Criterios Específicos</w:t>
      </w:r>
    </w:p>
    <w:p w14:paraId="056FB10E"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la fecha de vencimiento y el registro sanitario.</w:t>
      </w:r>
    </w:p>
    <w:p w14:paraId="28E817C4"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Controlar la temperatura de almacenamiento.</w:t>
      </w:r>
    </w:p>
    <w:p w14:paraId="6AE47E16"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la ausencia de grumos, sabores u olores extraños.</w:t>
      </w:r>
    </w:p>
    <w:p w14:paraId="5AC6018F" w14:textId="77777777" w:rsidR="00285FB5" w:rsidRPr="00F13F22" w:rsidRDefault="00285FB5" w:rsidP="00285FB5">
      <w:pPr>
        <w:pStyle w:val="NormalWeb"/>
        <w:rPr>
          <w:rFonts w:eastAsia="Arial"/>
          <w:b/>
          <w:bCs/>
          <w:sz w:val="20"/>
          <w:szCs w:val="20"/>
        </w:rPr>
      </w:pPr>
      <w:r w:rsidRPr="00F13F22">
        <w:rPr>
          <w:rFonts w:eastAsia="Arial"/>
          <w:b/>
          <w:bCs/>
          <w:sz w:val="20"/>
          <w:szCs w:val="20"/>
        </w:rPr>
        <w:t xml:space="preserve">Abarrotes </w:t>
      </w:r>
    </w:p>
    <w:p w14:paraId="7936B69E"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Deben provenir de proveedores confiables y certificados.</w:t>
      </w:r>
    </w:p>
    <w:p w14:paraId="4308CC46"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Los productos deben estar limpios, libres de impurezas, insectos y otros contaminantes.</w:t>
      </w:r>
    </w:p>
    <w:p w14:paraId="43918374"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garantizar el cumplimiento de la Resolución 2674 de 2013.</w:t>
      </w:r>
    </w:p>
    <w:p w14:paraId="406CD3CE"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bCs/>
          <w:szCs w:val="20"/>
        </w:rPr>
        <w:t>Criterios Específicos</w:t>
      </w:r>
      <w:r w:rsidRPr="00F13F22">
        <w:rPr>
          <w:rFonts w:ascii="Times New Roman" w:eastAsia="Arial" w:hAnsi="Times New Roman"/>
          <w:szCs w:val="20"/>
        </w:rPr>
        <w:t xml:space="preserve"> </w:t>
      </w:r>
    </w:p>
    <w:p w14:paraId="2A06576F"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la fecha de vencimiento y el registro sanitario.</w:t>
      </w:r>
    </w:p>
    <w:p w14:paraId="50550FBF"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Controlar la humedad y la temperatura de almacenamiento.</w:t>
      </w:r>
    </w:p>
    <w:p w14:paraId="6A49E4BB"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la integridad de los empaques.</w:t>
      </w:r>
    </w:p>
    <w:p w14:paraId="2FD8CBAD" w14:textId="77777777" w:rsidR="00285FB5" w:rsidRPr="00F13F22" w:rsidRDefault="00285FB5" w:rsidP="00285FB5">
      <w:pPr>
        <w:pStyle w:val="NormalWeb"/>
        <w:rPr>
          <w:rFonts w:eastAsia="Arial"/>
          <w:sz w:val="20"/>
          <w:szCs w:val="20"/>
        </w:rPr>
      </w:pPr>
      <w:r w:rsidRPr="00F13F22">
        <w:rPr>
          <w:rFonts w:eastAsia="Arial"/>
          <w:b/>
          <w:bCs/>
          <w:sz w:val="20"/>
          <w:szCs w:val="20"/>
        </w:rPr>
        <w:t>Frutas y Verduras</w:t>
      </w:r>
    </w:p>
    <w:p w14:paraId="2B0A7B59"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Deben ser frescas, sanas, limpias y libres de magulladuras, pudriciones o signos de deterioro.</w:t>
      </w:r>
    </w:p>
    <w:p w14:paraId="4C2AD475"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Deben presentar color, olor y sabor característicos de cada especie.</w:t>
      </w:r>
    </w:p>
    <w:p w14:paraId="22255F27"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garantizar el cumplimiento de la Resolución 2674 de 2013.</w:t>
      </w:r>
    </w:p>
    <w:p w14:paraId="0EC01C0F"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bCs/>
          <w:szCs w:val="20"/>
        </w:rPr>
        <w:t>Criterios Específicos</w:t>
      </w:r>
      <w:r w:rsidRPr="00F13F22">
        <w:rPr>
          <w:rFonts w:ascii="Times New Roman" w:eastAsia="Arial" w:hAnsi="Times New Roman"/>
          <w:szCs w:val="20"/>
        </w:rPr>
        <w:t xml:space="preserve"> </w:t>
      </w:r>
    </w:p>
    <w:p w14:paraId="7B012A76"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la ausencia de residuos de pesticidas y otros contaminantes.</w:t>
      </w:r>
    </w:p>
    <w:p w14:paraId="76C6E7DA"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Controlar la madurez y el estado de conservación.</w:t>
      </w:r>
    </w:p>
    <w:p w14:paraId="47B9811E"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Almacenar en condiciones adecuadas de temperatura y humedad.</w:t>
      </w:r>
    </w:p>
    <w:p w14:paraId="329B3D88"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exigir a los proveedores la presentación de fichas técnicas y registros sanitarios de todos los productos. Además, deberá realizar una inspección visual y organoléptica de los alimentos al momento de la recepción.</w:t>
      </w:r>
    </w:p>
    <w:p w14:paraId="089457E3" w14:textId="77777777" w:rsidR="00285FB5" w:rsidRPr="00F13F22" w:rsidRDefault="00285FB5" w:rsidP="00285FB5">
      <w:pPr>
        <w:spacing w:before="100" w:beforeAutospacing="1" w:after="100" w:afterAutospacing="1"/>
        <w:rPr>
          <w:rFonts w:ascii="Times New Roman" w:eastAsia="Arial" w:hAnsi="Times New Roman"/>
          <w:b/>
          <w:szCs w:val="20"/>
        </w:rPr>
      </w:pPr>
      <w:r w:rsidRPr="00F13F22">
        <w:rPr>
          <w:rFonts w:ascii="Times New Roman" w:eastAsia="Arial" w:hAnsi="Times New Roman"/>
          <w:b/>
          <w:szCs w:val="20"/>
        </w:rPr>
        <w:t>Tamal y Lechona</w:t>
      </w:r>
    </w:p>
    <w:p w14:paraId="3DFC4BE6"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Deben ser preparados en establecimientos autorizados y certificados, cumpliendo con la Resolución 2674 de 2013 y la Resolución 719 de 2015.</w:t>
      </w:r>
    </w:p>
    <w:p w14:paraId="12F88562"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Deben presentar características organolépticas propias de cada producto, sin signos de alteración.</w:t>
      </w:r>
    </w:p>
    <w:p w14:paraId="6321B75F"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 garantizar el control de temperaturas de preparación y conservación.</w:t>
      </w:r>
    </w:p>
    <w:p w14:paraId="1F84AF40"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Criterios Específicos: </w:t>
      </w:r>
    </w:p>
    <w:p w14:paraId="4043E7C4"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la procedencia y la fecha de preparación.</w:t>
      </w:r>
    </w:p>
    <w:p w14:paraId="081F28EB"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Controlar la temperatura de recepción y almacenamiento.</w:t>
      </w:r>
    </w:p>
    <w:p w14:paraId="2E716343"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Verificar la cocción completa de los ingredientes.</w:t>
      </w:r>
    </w:p>
    <w:p w14:paraId="4EF9DB67" w14:textId="77777777" w:rsidR="00285FB5" w:rsidRPr="00F13F22" w:rsidRDefault="00285FB5" w:rsidP="00BA02FB">
      <w:pPr>
        <w:pStyle w:val="Prrafodelista"/>
        <w:numPr>
          <w:ilvl w:val="0"/>
          <w:numId w:val="4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Asegurar el empaque adecuado para su conservación y transporte.</w:t>
      </w:r>
    </w:p>
    <w:p w14:paraId="6262E4FE" w14:textId="67116D9B"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2.1.2 Calidad de los alimentos</w:t>
      </w:r>
    </w:p>
    <w:p w14:paraId="22A6C474" w14:textId="77777777" w:rsidR="004178D6" w:rsidRPr="00F13F22" w:rsidRDefault="004178D6" w:rsidP="00285FB5">
      <w:pPr>
        <w:rPr>
          <w:rFonts w:ascii="Times New Roman" w:eastAsia="Arial" w:hAnsi="Times New Roman"/>
          <w:b/>
          <w:szCs w:val="20"/>
        </w:rPr>
      </w:pPr>
    </w:p>
    <w:p w14:paraId="06F7D7A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alimentos suministrados deberán cumplir rigurosamente con los estándares de calidad y seguridad alimentaria establecidos por las autoridades sanitarias competentes, tales como el INVIMA, el Ministerio de Salud y la Secretaría Distrital de Salud. Para tal fin el ejecutor implementará un sistema de trazabilidad que permita rastrear el origen de cada alimento, desde el productor hasta el consumidor final, garantizando la transparencia y la responsabilidad en la cadena de suministro.</w:t>
      </w:r>
    </w:p>
    <w:p w14:paraId="1242E498" w14:textId="77777777" w:rsidR="002274ED" w:rsidRPr="00F13F22" w:rsidRDefault="002274ED" w:rsidP="00285FB5">
      <w:pPr>
        <w:rPr>
          <w:rFonts w:ascii="Times New Roman" w:eastAsia="Arial" w:hAnsi="Times New Roman"/>
          <w:szCs w:val="20"/>
        </w:rPr>
      </w:pPr>
    </w:p>
    <w:p w14:paraId="6D19641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Se priorizará la adquisición de alimentos de productores locales y regionales, fomentando la economía solidaria y reduciendo el impacto ambiental del transporte de alimentos.</w:t>
      </w:r>
    </w:p>
    <w:p w14:paraId="2C7B2BFA" w14:textId="77777777" w:rsidR="002274ED" w:rsidRPr="00F13F22" w:rsidRDefault="002274ED" w:rsidP="00285FB5">
      <w:pPr>
        <w:rPr>
          <w:rFonts w:ascii="Times New Roman" w:eastAsia="Arial" w:hAnsi="Times New Roman"/>
          <w:szCs w:val="20"/>
        </w:rPr>
      </w:pPr>
    </w:p>
    <w:p w14:paraId="0222475D" w14:textId="72CB5441"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 garantizar que los alimentos cumplan con las especificaciones nutricionales y sanitarias establecidas, realizando análisis sensoriales según sea necesario. Se implementarán protocolos de recepción de alimentos, donde se verifique que los alimentos cumplan con las especificaciones técnicas, y que se realice una correcta manipulación de los mismos.</w:t>
      </w:r>
    </w:p>
    <w:p w14:paraId="7D6C31B4" w14:textId="77777777" w:rsidR="004178D6" w:rsidRPr="00F13F22" w:rsidRDefault="004178D6" w:rsidP="00285FB5">
      <w:pPr>
        <w:rPr>
          <w:rFonts w:ascii="Times New Roman" w:eastAsia="Arial" w:hAnsi="Times New Roman"/>
          <w:szCs w:val="20"/>
        </w:rPr>
      </w:pPr>
    </w:p>
    <w:p w14:paraId="78186F75" w14:textId="4F37988E"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Desde el inicio de la ejecución de la orden de compra, el </w:t>
      </w:r>
      <w:r w:rsidR="004178D6" w:rsidRPr="00F13F22">
        <w:rPr>
          <w:rFonts w:ascii="Times New Roman" w:eastAsia="Arial" w:hAnsi="Times New Roman"/>
          <w:szCs w:val="20"/>
        </w:rPr>
        <w:t>ejecutor se</w:t>
      </w:r>
      <w:r w:rsidRPr="00F13F22">
        <w:rPr>
          <w:rFonts w:ascii="Times New Roman" w:eastAsia="Arial" w:hAnsi="Times New Roman"/>
          <w:szCs w:val="20"/>
        </w:rPr>
        <w:t xml:space="preserve"> compromete con el IDIPRON, a:</w:t>
      </w:r>
    </w:p>
    <w:p w14:paraId="5C78CFF2" w14:textId="77777777" w:rsidR="00285FB5" w:rsidRPr="00F13F22" w:rsidRDefault="00285FB5" w:rsidP="00BA02FB">
      <w:pPr>
        <w:pStyle w:val="Prrafodelista"/>
        <w:numPr>
          <w:ilvl w:val="0"/>
          <w:numId w:val="6"/>
        </w:numPr>
        <w:spacing w:after="160" w:line="259" w:lineRule="auto"/>
        <w:rPr>
          <w:rFonts w:ascii="Times New Roman" w:eastAsia="Arial" w:hAnsi="Times New Roman"/>
          <w:szCs w:val="20"/>
        </w:rPr>
      </w:pPr>
      <w:r w:rsidRPr="00F13F22">
        <w:rPr>
          <w:rFonts w:ascii="Times New Roman" w:eastAsia="Arial" w:hAnsi="Times New Roman"/>
          <w:szCs w:val="20"/>
        </w:rPr>
        <w:t>Suministrar productos de óptima calidad para la preparación de alimentos con destino a población NNAJ, cumpliendo con los preceptos de la Ley 9 de 1979, capítulo V, y la Resolución 2674 de 2013 y en general todas las normas relacionadas con la calidad e inocuidad de los alimentos y las que sustituyan o modifiquen total o parcialmente.</w:t>
      </w:r>
    </w:p>
    <w:p w14:paraId="21CE4BCF" w14:textId="77777777" w:rsidR="00285FB5" w:rsidRPr="00F13F22" w:rsidRDefault="00285FB5" w:rsidP="00BA02FB">
      <w:pPr>
        <w:pStyle w:val="Prrafodelista"/>
        <w:numPr>
          <w:ilvl w:val="0"/>
          <w:numId w:val="6"/>
        </w:numPr>
        <w:spacing w:after="160" w:line="259" w:lineRule="auto"/>
        <w:rPr>
          <w:rFonts w:ascii="Times New Roman" w:eastAsia="Arial" w:hAnsi="Times New Roman"/>
          <w:szCs w:val="20"/>
        </w:rPr>
      </w:pPr>
      <w:r w:rsidRPr="00F13F22">
        <w:rPr>
          <w:rFonts w:ascii="Times New Roman" w:eastAsia="Arial" w:hAnsi="Times New Roman"/>
          <w:szCs w:val="20"/>
        </w:rPr>
        <w:t xml:space="preserve">De acuerdo con el grado de alteración microbiológica y su impacto sobre la salud, todos los alimentos deberán cumplir y conservar estrictamente los estándares de calidad e inocuidad establecidos en la normatividad sanitaria vigente. </w:t>
      </w:r>
    </w:p>
    <w:p w14:paraId="023F1653" w14:textId="77777777" w:rsidR="00285FB5" w:rsidRPr="00F13F22" w:rsidRDefault="00285FB5" w:rsidP="00BA02FB">
      <w:pPr>
        <w:pStyle w:val="Prrafodelista"/>
        <w:numPr>
          <w:ilvl w:val="0"/>
          <w:numId w:val="6"/>
        </w:numPr>
        <w:spacing w:after="160" w:line="259" w:lineRule="auto"/>
        <w:rPr>
          <w:rFonts w:ascii="Times New Roman" w:eastAsia="Arial" w:hAnsi="Times New Roman"/>
          <w:szCs w:val="20"/>
        </w:rPr>
      </w:pPr>
      <w:r w:rsidRPr="00F13F22">
        <w:rPr>
          <w:rFonts w:ascii="Times New Roman" w:eastAsia="Arial" w:hAnsi="Times New Roman"/>
          <w:szCs w:val="20"/>
        </w:rPr>
        <w:t>La adquisición de los alimentos debe cumplir con los estándares de calidad exigidos por las normas y condiciones contenidas en el presente anexo técnico, y en las condiciones establecidas en el pliego del presente proceso.</w:t>
      </w:r>
    </w:p>
    <w:p w14:paraId="494824A0" w14:textId="77777777" w:rsidR="00285FB5" w:rsidRPr="00F13F22" w:rsidRDefault="00285FB5" w:rsidP="00BA02FB">
      <w:pPr>
        <w:pStyle w:val="Prrafodelista"/>
        <w:numPr>
          <w:ilvl w:val="0"/>
          <w:numId w:val="6"/>
        </w:numPr>
        <w:spacing w:after="160" w:line="259" w:lineRule="auto"/>
        <w:rPr>
          <w:rFonts w:ascii="Times New Roman" w:eastAsia="Arial" w:hAnsi="Times New Roman"/>
          <w:szCs w:val="20"/>
        </w:rPr>
      </w:pPr>
      <w:r w:rsidRPr="00F13F22">
        <w:rPr>
          <w:rFonts w:ascii="Times New Roman" w:eastAsia="Arial" w:hAnsi="Times New Roman"/>
          <w:szCs w:val="20"/>
        </w:rPr>
        <w:t>Todos los alimentos deberán tener marca, lo cual será verificado frente a los registros sanitarios presentados por los proponentes con la propuesta y en la ejecución del contrato.</w:t>
      </w:r>
    </w:p>
    <w:p w14:paraId="6FB1E9F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alimentos que integran las raciones preparadas en sitio (Bebida caliente, desayuno, merienda mañana, almuerzo, merienda tarde, cena), refrigerios industrializadas, tamal y lechona, deben cumplir con condiciones de cantidad, calidad e inocuidad para lograr el aporte de energía y nutrientes definidos y prevenir las posibles enfermedades transmitidas por su inadecuada manipulación ETA Enfermedades de Transmisión Alimentaria. Estas condiciones deben garantizarse durante toda la cadena y hasta el consumo final de los alimentos, para lo cual el ejecutor debe cumplir con todos los requisitos de cantidad, calidad e inocuidad exigidos por la normatividad vigente.</w:t>
      </w:r>
    </w:p>
    <w:p w14:paraId="17863A67" w14:textId="77777777" w:rsidR="002274ED" w:rsidRPr="00F13F22" w:rsidRDefault="002274ED" w:rsidP="00285FB5">
      <w:pPr>
        <w:rPr>
          <w:rFonts w:ascii="Times New Roman" w:eastAsia="Arial" w:hAnsi="Times New Roman"/>
          <w:szCs w:val="20"/>
        </w:rPr>
      </w:pPr>
    </w:p>
    <w:p w14:paraId="176A73E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Para el caso de los alimentos cárnicos res, cerdo y pollo, estos deben cumplir con las especificaciones técnicas dadas por el decreto 1500 de 2007 y demás normas que la complementen, modifiquen, adicionen o sustituyan, en cuanto a porcentaje de grasa, tipo de cortes y demás condiciones de calidad, inocuidad y nutricional. </w:t>
      </w:r>
    </w:p>
    <w:p w14:paraId="4B10C60A" w14:textId="77777777" w:rsidR="002274ED" w:rsidRPr="00F13F22" w:rsidRDefault="002274ED" w:rsidP="00285FB5">
      <w:pPr>
        <w:rPr>
          <w:rFonts w:ascii="Times New Roman" w:eastAsia="Arial" w:hAnsi="Times New Roman"/>
          <w:szCs w:val="20"/>
        </w:rPr>
      </w:pPr>
    </w:p>
    <w:p w14:paraId="69EDAC2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Se prohíbe la distribución y entrega a los beneficiarios de alimentos que se encuentren alterados, adulterados, contaminados, fraudulentos o con fecha de vencimiento caducada.</w:t>
      </w:r>
    </w:p>
    <w:p w14:paraId="5DF22D55" w14:textId="77777777" w:rsidR="00285FB5" w:rsidRPr="00F13F22" w:rsidRDefault="00285FB5" w:rsidP="00285FB5">
      <w:pPr>
        <w:rPr>
          <w:rFonts w:ascii="Times New Roman" w:eastAsia="Arial" w:hAnsi="Times New Roman"/>
          <w:szCs w:val="20"/>
        </w:rPr>
      </w:pPr>
    </w:p>
    <w:p w14:paraId="2EC1F590" w14:textId="22E450F6"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2.1.3 Especificaciones del empaque primario durante la ejecución</w:t>
      </w:r>
    </w:p>
    <w:p w14:paraId="2C02AAE3" w14:textId="77777777" w:rsidR="004178D6" w:rsidRPr="00F13F22" w:rsidRDefault="004178D6" w:rsidP="00285FB5">
      <w:pPr>
        <w:rPr>
          <w:rFonts w:ascii="Times New Roman" w:eastAsia="Arial" w:hAnsi="Times New Roman"/>
          <w:b/>
          <w:szCs w:val="20"/>
        </w:rPr>
      </w:pPr>
    </w:p>
    <w:p w14:paraId="61F66D6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términos de rotulado y etiquetado de alimentos deben cumplir con la Resolución 5109 de 2005 y la Resolución 810 de 2021 y demás normas relacionadas y las que las sustituyan o modifiquen total o parcialmente.</w:t>
      </w:r>
    </w:p>
    <w:p w14:paraId="45D0DFD0"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información presentada en las fichas técnicas y artes del empaque (formato PDF), debe ser igual a la información presentada en el rótulo del producto y debe concordar con la información del registro, notificación o permiso sanitario en cumplimiento con lo establecido en las mismas Resoluciones y normas relacionadas o las que sustituyan o modifiquen total o parcialmente alguna de las anteriores.</w:t>
      </w:r>
    </w:p>
    <w:p w14:paraId="038814B6" w14:textId="77777777" w:rsidR="002274ED" w:rsidRPr="00F13F22" w:rsidRDefault="002274ED" w:rsidP="00285FB5">
      <w:pPr>
        <w:rPr>
          <w:rFonts w:ascii="Times New Roman" w:eastAsia="Arial" w:hAnsi="Times New Roman"/>
          <w:szCs w:val="20"/>
        </w:rPr>
      </w:pPr>
    </w:p>
    <w:p w14:paraId="79271A02"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szCs w:val="20"/>
        </w:rPr>
        <w:t>Todos los proveedores de alimentos deberán entregar las fichas técnicas de los alimentos, en donde se consigne el tiempo de vida útil, el cual deberá estar respaldado por la prueba de estabilidad del producto, debidamente certificada por un laboratorio externo</w:t>
      </w:r>
      <w:r w:rsidRPr="00F13F22">
        <w:rPr>
          <w:rFonts w:ascii="Times New Roman" w:eastAsia="Arial" w:hAnsi="Times New Roman"/>
          <w:b/>
          <w:szCs w:val="20"/>
        </w:rPr>
        <w:t>.</w:t>
      </w:r>
    </w:p>
    <w:p w14:paraId="6C1DAAB2" w14:textId="77777777" w:rsidR="00285FB5" w:rsidRPr="00F13F22" w:rsidRDefault="00285FB5" w:rsidP="00285FB5">
      <w:pPr>
        <w:rPr>
          <w:rFonts w:ascii="Times New Roman" w:eastAsia="Arial" w:hAnsi="Times New Roman"/>
          <w:b/>
          <w:szCs w:val="20"/>
        </w:rPr>
      </w:pPr>
    </w:p>
    <w:p w14:paraId="492A6520" w14:textId="77777777" w:rsidR="00285FB5" w:rsidRPr="00F13F22" w:rsidRDefault="00285FB5" w:rsidP="00285FB5">
      <w:pPr>
        <w:ind w:hanging="2"/>
        <w:rPr>
          <w:rFonts w:ascii="Times New Roman" w:eastAsia="Arial" w:hAnsi="Times New Roman"/>
          <w:b/>
          <w:szCs w:val="20"/>
        </w:rPr>
      </w:pPr>
      <w:r w:rsidRPr="00F13F22">
        <w:rPr>
          <w:rFonts w:ascii="Times New Roman" w:eastAsia="Arial" w:hAnsi="Times New Roman"/>
          <w:b/>
          <w:szCs w:val="20"/>
        </w:rPr>
        <w:t xml:space="preserve">2.1 4 Peso y volumen de los alimentos </w:t>
      </w:r>
    </w:p>
    <w:p w14:paraId="7A765D34" w14:textId="77777777" w:rsidR="00285FB5" w:rsidRPr="00F13F22" w:rsidRDefault="00285FB5" w:rsidP="00285FB5">
      <w:pPr>
        <w:ind w:hanging="2"/>
        <w:rPr>
          <w:rFonts w:ascii="Times New Roman" w:eastAsia="Arial" w:hAnsi="Times New Roman"/>
          <w:szCs w:val="20"/>
        </w:rPr>
      </w:pPr>
    </w:p>
    <w:p w14:paraId="29E29944" w14:textId="4D04C876" w:rsidR="00285FB5" w:rsidRPr="00F13F22" w:rsidRDefault="00285FB5" w:rsidP="00285FB5">
      <w:pPr>
        <w:ind w:hanging="2"/>
        <w:rPr>
          <w:rFonts w:ascii="Times New Roman" w:eastAsia="Arial" w:hAnsi="Times New Roman"/>
          <w:szCs w:val="20"/>
        </w:rPr>
      </w:pPr>
      <w:r w:rsidRPr="00F13F22">
        <w:rPr>
          <w:rFonts w:ascii="Times New Roman" w:eastAsia="Arial" w:hAnsi="Times New Roman"/>
          <w:szCs w:val="20"/>
        </w:rPr>
        <w:t xml:space="preserve">Teniendo en cuenta que se han establecido los gramajes al momento de servir los diferentes tipos de alimento, según  cada momento del curso de vida (Infancia, adolescencia, juventud CHC)  se sugiere que la ficha técnica los alimentos  en crudo se </w:t>
      </w:r>
      <w:r w:rsidR="00203A66" w:rsidRPr="00F13F22">
        <w:rPr>
          <w:rFonts w:ascii="Times New Roman" w:eastAsia="Arial" w:hAnsi="Times New Roman"/>
          <w:szCs w:val="20"/>
        </w:rPr>
        <w:t>porciones</w:t>
      </w:r>
      <w:r w:rsidRPr="00F13F22">
        <w:rPr>
          <w:rFonts w:ascii="Times New Roman" w:eastAsia="Arial" w:hAnsi="Times New Roman"/>
          <w:szCs w:val="20"/>
        </w:rPr>
        <w:t xml:space="preserve"> garantizando que después de la cocción se garanticen el cumplimiento de los gramajes establecido al servir, es de resaltar que El ejecutor debe tener en cuenta la pérdida o ganancia de peso al momento de la cocción de acuerdo a cada tipo de alimento; es decir la perdida para carne, pollo, pescado, verduras y la ganancia en granos. </w:t>
      </w:r>
    </w:p>
    <w:p w14:paraId="751E8577" w14:textId="77777777" w:rsidR="00285FB5" w:rsidRPr="00F13F22" w:rsidRDefault="00285FB5" w:rsidP="00285FB5">
      <w:pPr>
        <w:ind w:hanging="2"/>
        <w:rPr>
          <w:rFonts w:ascii="Times New Roman" w:eastAsia="Arial" w:hAnsi="Times New Roman"/>
          <w:szCs w:val="20"/>
        </w:rPr>
      </w:pPr>
    </w:p>
    <w:p w14:paraId="2EF3162D" w14:textId="77777777" w:rsidR="00285FB5" w:rsidRPr="00F13F22" w:rsidRDefault="00285FB5" w:rsidP="00285FB5">
      <w:pPr>
        <w:ind w:hanging="2"/>
        <w:rPr>
          <w:rFonts w:ascii="Times New Roman" w:eastAsia="Arial" w:hAnsi="Times New Roman"/>
          <w:szCs w:val="20"/>
        </w:rPr>
      </w:pPr>
      <w:r w:rsidRPr="00F13F22">
        <w:rPr>
          <w:rFonts w:ascii="Times New Roman" w:eastAsia="Arial" w:hAnsi="Times New Roman"/>
          <w:szCs w:val="20"/>
        </w:rPr>
        <w:t xml:space="preserve">Durante la ejecución del contrato, la norma bajo la cual se establece la variación del peso permitido será el artículo 6 de la Resolución 32209 de 2020 y la Resolución 33209 de 2020 expedidas por la Superintendencia de Industria y Comercio o la que modifique, sustituya o adicione una vez entre en vigencia, lo cual será verificado por parte de la supervisión o interventoría en el marco del seguimiento a la ejecución del contrato. </w:t>
      </w:r>
    </w:p>
    <w:p w14:paraId="3EA67E36" w14:textId="77777777" w:rsidR="00285FB5" w:rsidRPr="00F13F22" w:rsidRDefault="00285FB5" w:rsidP="00285FB5">
      <w:pPr>
        <w:ind w:hanging="2"/>
        <w:rPr>
          <w:rFonts w:ascii="Times New Roman" w:eastAsia="Arial" w:hAnsi="Times New Roman"/>
          <w:szCs w:val="20"/>
        </w:rPr>
      </w:pPr>
    </w:p>
    <w:p w14:paraId="1444AA7F" w14:textId="77777777" w:rsidR="00285FB5" w:rsidRPr="00F13F22" w:rsidRDefault="00285FB5" w:rsidP="00285FB5">
      <w:pPr>
        <w:ind w:hanging="2"/>
        <w:rPr>
          <w:rFonts w:ascii="Times New Roman" w:eastAsia="Arial" w:hAnsi="Times New Roman"/>
          <w:szCs w:val="20"/>
        </w:rPr>
      </w:pPr>
      <w:r w:rsidRPr="00F13F22">
        <w:rPr>
          <w:rFonts w:ascii="Times New Roman" w:eastAsia="Arial" w:hAnsi="Times New Roman"/>
          <w:szCs w:val="20"/>
        </w:rPr>
        <w:t>Para la evaluación de la calidad nutricional solamente se tendrá en cuenta aquellos alimentos cuya oferta se encuentre en los gramajes y volúmenes establecidos en las respectivas fichas técnicas de los productos, cabe aclarar que, durante la ejecución de la orden de compra, la supervisión o interventoría vigilará el cumplimiento estricto de las mismas y verificará que los productos se entreguen con los gramajes establecidos en la ficha técnica para cada tipo de alimento.</w:t>
      </w:r>
    </w:p>
    <w:p w14:paraId="294D8B8D" w14:textId="77777777" w:rsidR="00285FB5" w:rsidRPr="00F13F22" w:rsidRDefault="00285FB5" w:rsidP="00285FB5">
      <w:pPr>
        <w:rPr>
          <w:rFonts w:ascii="Times New Roman" w:eastAsia="Arial" w:hAnsi="Times New Roman"/>
          <w:szCs w:val="20"/>
        </w:rPr>
      </w:pPr>
    </w:p>
    <w:p w14:paraId="1EEF69A8" w14:textId="77777777" w:rsidR="00285FB5" w:rsidRPr="00F13F22" w:rsidRDefault="00285FB5" w:rsidP="00285FB5">
      <w:pPr>
        <w:ind w:hanging="2"/>
        <w:rPr>
          <w:rFonts w:ascii="Times New Roman" w:eastAsia="Arial" w:hAnsi="Times New Roman"/>
          <w:szCs w:val="20"/>
        </w:rPr>
      </w:pPr>
      <w:r w:rsidRPr="00F13F22">
        <w:rPr>
          <w:rFonts w:ascii="Times New Roman" w:eastAsia="Arial" w:hAnsi="Times New Roman"/>
          <w:szCs w:val="20"/>
        </w:rPr>
        <w:t xml:space="preserve">Todos los alimentos deben garantizar el gramaje definido en las fichas técnicas y NO se aceptará variación en el gramaje ni en el volumen (ml o </w:t>
      </w:r>
      <w:proofErr w:type="spellStart"/>
      <w:r w:rsidRPr="00F13F22">
        <w:rPr>
          <w:rFonts w:ascii="Times New Roman" w:eastAsia="Arial" w:hAnsi="Times New Roman"/>
          <w:szCs w:val="20"/>
        </w:rPr>
        <w:t>cc</w:t>
      </w:r>
      <w:proofErr w:type="spellEnd"/>
      <w:r w:rsidRPr="00F13F22">
        <w:rPr>
          <w:rFonts w:ascii="Times New Roman" w:eastAsia="Arial" w:hAnsi="Times New Roman"/>
          <w:szCs w:val="20"/>
        </w:rPr>
        <w:t xml:space="preserve">) durante la ejecución.  </w:t>
      </w:r>
    </w:p>
    <w:p w14:paraId="13A65F55" w14:textId="77777777" w:rsidR="003110B4" w:rsidRPr="00F13F22" w:rsidRDefault="003110B4" w:rsidP="003A4328">
      <w:pPr>
        <w:rPr>
          <w:rFonts w:ascii="Times New Roman" w:eastAsia="Arial" w:hAnsi="Times New Roman"/>
          <w:szCs w:val="20"/>
        </w:rPr>
      </w:pPr>
    </w:p>
    <w:p w14:paraId="61B505CE" w14:textId="77777777" w:rsidR="00285FB5" w:rsidRPr="00F13F22" w:rsidRDefault="00285FB5" w:rsidP="00285FB5">
      <w:pPr>
        <w:rPr>
          <w:rFonts w:ascii="Times New Roman" w:eastAsia="Arial" w:hAnsi="Times New Roman"/>
          <w:szCs w:val="20"/>
        </w:rPr>
      </w:pPr>
    </w:p>
    <w:p w14:paraId="78AC9D61" w14:textId="7D627ECF"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2.1.5 Cantidad de alimentos</w:t>
      </w:r>
    </w:p>
    <w:p w14:paraId="46A7BBD1" w14:textId="77777777" w:rsidR="004178D6" w:rsidRPr="00F13F22" w:rsidRDefault="004178D6" w:rsidP="00285FB5">
      <w:pPr>
        <w:rPr>
          <w:rFonts w:ascii="Times New Roman" w:eastAsia="Arial" w:hAnsi="Times New Roman"/>
          <w:b/>
          <w:szCs w:val="20"/>
        </w:rPr>
      </w:pPr>
    </w:p>
    <w:p w14:paraId="111E8183" w14:textId="77777777" w:rsidR="00285FB5" w:rsidRPr="00F13F22" w:rsidRDefault="00285FB5" w:rsidP="00285FB5">
      <w:pPr>
        <w:rPr>
          <w:rFonts w:ascii="Times New Roman" w:hAnsi="Times New Roman"/>
          <w:b/>
          <w:szCs w:val="20"/>
        </w:rPr>
      </w:pPr>
      <w:r w:rsidRPr="00F13F22">
        <w:rPr>
          <w:rFonts w:ascii="Times New Roman" w:hAnsi="Times New Roman"/>
          <w:b/>
          <w:szCs w:val="20"/>
        </w:rPr>
        <w:t>Tabla resumen cantidad total según tipo de comida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220"/>
        <w:gridCol w:w="1049"/>
        <w:gridCol w:w="1229"/>
        <w:gridCol w:w="756"/>
        <w:gridCol w:w="708"/>
        <w:gridCol w:w="708"/>
        <w:gridCol w:w="849"/>
        <w:gridCol w:w="1462"/>
      </w:tblGrid>
      <w:tr w:rsidR="00285FB5" w:rsidRPr="00F13F22" w14:paraId="59B2026F" w14:textId="77777777" w:rsidTr="004178D6">
        <w:trPr>
          <w:trHeight w:val="300"/>
        </w:trPr>
        <w:tc>
          <w:tcPr>
            <w:tcW w:w="480" w:type="pct"/>
            <w:shd w:val="clear" w:color="auto" w:fill="808080"/>
            <w:noWrap/>
            <w:hideMark/>
          </w:tcPr>
          <w:p w14:paraId="5A5B2806"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Bebida caliente</w:t>
            </w:r>
          </w:p>
        </w:tc>
        <w:tc>
          <w:tcPr>
            <w:tcW w:w="691" w:type="pct"/>
            <w:shd w:val="clear" w:color="auto" w:fill="808080"/>
            <w:noWrap/>
            <w:hideMark/>
          </w:tcPr>
          <w:p w14:paraId="761B592D"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Desayuno</w:t>
            </w:r>
          </w:p>
        </w:tc>
        <w:tc>
          <w:tcPr>
            <w:tcW w:w="594" w:type="pct"/>
            <w:shd w:val="clear" w:color="auto" w:fill="808080"/>
            <w:noWrap/>
            <w:hideMark/>
          </w:tcPr>
          <w:p w14:paraId="1238FBE0"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Merienda mañana</w:t>
            </w:r>
          </w:p>
        </w:tc>
        <w:tc>
          <w:tcPr>
            <w:tcW w:w="696" w:type="pct"/>
            <w:shd w:val="clear" w:color="auto" w:fill="808080"/>
            <w:noWrap/>
            <w:hideMark/>
          </w:tcPr>
          <w:p w14:paraId="2F2382D6"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Almuerzo</w:t>
            </w:r>
          </w:p>
        </w:tc>
        <w:tc>
          <w:tcPr>
            <w:tcW w:w="428" w:type="pct"/>
            <w:shd w:val="clear" w:color="auto" w:fill="808080"/>
            <w:noWrap/>
            <w:hideMark/>
          </w:tcPr>
          <w:p w14:paraId="005F2A02"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Merienda tarde</w:t>
            </w:r>
          </w:p>
        </w:tc>
        <w:tc>
          <w:tcPr>
            <w:tcW w:w="401" w:type="pct"/>
            <w:shd w:val="clear" w:color="auto" w:fill="808080"/>
            <w:noWrap/>
            <w:hideMark/>
          </w:tcPr>
          <w:p w14:paraId="5DDB2F2B"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Cena</w:t>
            </w:r>
          </w:p>
        </w:tc>
        <w:tc>
          <w:tcPr>
            <w:tcW w:w="401" w:type="pct"/>
            <w:shd w:val="clear" w:color="auto" w:fill="808080"/>
            <w:noWrap/>
            <w:hideMark/>
          </w:tcPr>
          <w:p w14:paraId="3CAD776A"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 xml:space="preserve">Tamal </w:t>
            </w:r>
          </w:p>
        </w:tc>
        <w:tc>
          <w:tcPr>
            <w:tcW w:w="481" w:type="pct"/>
            <w:shd w:val="clear" w:color="auto" w:fill="808080"/>
            <w:noWrap/>
            <w:hideMark/>
          </w:tcPr>
          <w:p w14:paraId="65CAE9DC"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Lechona</w:t>
            </w:r>
          </w:p>
        </w:tc>
        <w:tc>
          <w:tcPr>
            <w:tcW w:w="829" w:type="pct"/>
            <w:shd w:val="clear" w:color="auto" w:fill="808080"/>
          </w:tcPr>
          <w:p w14:paraId="347A7A49" w14:textId="77777777" w:rsidR="00285FB5" w:rsidRPr="00F13F22" w:rsidRDefault="00285FB5" w:rsidP="00285FB5">
            <w:pPr>
              <w:jc w:val="center"/>
              <w:rPr>
                <w:rFonts w:ascii="Times New Roman" w:hAnsi="Times New Roman"/>
                <w:b/>
                <w:color w:val="FFFFFF"/>
                <w:sz w:val="16"/>
                <w:szCs w:val="16"/>
              </w:rPr>
            </w:pPr>
            <w:r w:rsidRPr="00F13F22">
              <w:rPr>
                <w:rFonts w:ascii="Times New Roman" w:hAnsi="Times New Roman"/>
                <w:b/>
                <w:color w:val="FFFFFF"/>
                <w:sz w:val="16"/>
                <w:szCs w:val="16"/>
              </w:rPr>
              <w:t>Merienda industrializada</w:t>
            </w:r>
          </w:p>
        </w:tc>
      </w:tr>
      <w:tr w:rsidR="00285FB5" w:rsidRPr="00F13F22" w14:paraId="1F3C375B" w14:textId="77777777" w:rsidTr="004178D6">
        <w:trPr>
          <w:trHeight w:val="300"/>
        </w:trPr>
        <w:tc>
          <w:tcPr>
            <w:tcW w:w="480" w:type="pct"/>
            <w:shd w:val="clear" w:color="auto" w:fill="auto"/>
            <w:noWrap/>
            <w:hideMark/>
          </w:tcPr>
          <w:p w14:paraId="1D1433D8"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297.504</w:t>
            </w:r>
          </w:p>
        </w:tc>
        <w:tc>
          <w:tcPr>
            <w:tcW w:w="691" w:type="pct"/>
            <w:shd w:val="clear" w:color="auto" w:fill="auto"/>
            <w:noWrap/>
            <w:hideMark/>
          </w:tcPr>
          <w:p w14:paraId="2B159EF1"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281.304</w:t>
            </w:r>
          </w:p>
        </w:tc>
        <w:tc>
          <w:tcPr>
            <w:tcW w:w="594" w:type="pct"/>
            <w:shd w:val="clear" w:color="auto" w:fill="auto"/>
            <w:noWrap/>
            <w:hideMark/>
          </w:tcPr>
          <w:p w14:paraId="777F433D"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277.704</w:t>
            </w:r>
          </w:p>
        </w:tc>
        <w:tc>
          <w:tcPr>
            <w:tcW w:w="696" w:type="pct"/>
            <w:shd w:val="clear" w:color="auto" w:fill="auto"/>
            <w:noWrap/>
            <w:hideMark/>
          </w:tcPr>
          <w:p w14:paraId="68436422"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277.704</w:t>
            </w:r>
          </w:p>
        </w:tc>
        <w:tc>
          <w:tcPr>
            <w:tcW w:w="428" w:type="pct"/>
            <w:shd w:val="clear" w:color="auto" w:fill="auto"/>
            <w:noWrap/>
            <w:hideMark/>
          </w:tcPr>
          <w:p w14:paraId="7C65589F"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92.610</w:t>
            </w:r>
          </w:p>
        </w:tc>
        <w:tc>
          <w:tcPr>
            <w:tcW w:w="401" w:type="pct"/>
            <w:shd w:val="clear" w:color="auto" w:fill="auto"/>
            <w:noWrap/>
            <w:hideMark/>
          </w:tcPr>
          <w:p w14:paraId="5705B7A8"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96.610</w:t>
            </w:r>
          </w:p>
        </w:tc>
        <w:tc>
          <w:tcPr>
            <w:tcW w:w="401" w:type="pct"/>
            <w:shd w:val="clear" w:color="auto" w:fill="auto"/>
            <w:noWrap/>
            <w:hideMark/>
          </w:tcPr>
          <w:p w14:paraId="11639774"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30.000</w:t>
            </w:r>
          </w:p>
        </w:tc>
        <w:tc>
          <w:tcPr>
            <w:tcW w:w="481" w:type="pct"/>
            <w:shd w:val="clear" w:color="auto" w:fill="auto"/>
            <w:noWrap/>
            <w:hideMark/>
          </w:tcPr>
          <w:p w14:paraId="34B5F470"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1.500</w:t>
            </w:r>
          </w:p>
        </w:tc>
        <w:tc>
          <w:tcPr>
            <w:tcW w:w="829" w:type="pct"/>
          </w:tcPr>
          <w:p w14:paraId="436F487A"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204.905</w:t>
            </w:r>
          </w:p>
        </w:tc>
      </w:tr>
    </w:tbl>
    <w:p w14:paraId="64245906" w14:textId="77777777" w:rsidR="00285FB5" w:rsidRPr="00F13F22" w:rsidRDefault="00285FB5" w:rsidP="00285FB5">
      <w:pPr>
        <w:rPr>
          <w:rFonts w:ascii="Times New Roman" w:eastAsia="Arial" w:hAnsi="Times New Roman"/>
          <w:szCs w:val="20"/>
        </w:rPr>
      </w:pPr>
    </w:p>
    <w:p w14:paraId="61783982" w14:textId="0B91702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fundamental reconocer que las cantidades de alimentos requeridas para cada tipo de comida pueden variar significativamente debido a diversos factores. La asistencia diaria a las UPIS, las dinámicas propias de la población objetivo, la fluctuación de la zona de ubicación, así como aspectos sociales, psicológicos y otros factores imprevistos, pueden influir en la demanda de alimentos. Por lo tanto, se requiere una flexibilidad operativa por parte del ejecutor del contrato para ajustar las cantidades de alimentos según las necesidades reales, minimizando el desperdicio y garantizando la atención oportuna a todos los beneficiarios.</w:t>
      </w:r>
    </w:p>
    <w:p w14:paraId="6587AFE7" w14:textId="77777777" w:rsidR="004178D6" w:rsidRPr="00F13F22" w:rsidRDefault="004178D6" w:rsidP="00285FB5">
      <w:pPr>
        <w:rPr>
          <w:rFonts w:ascii="Times New Roman" w:eastAsia="Arial" w:hAnsi="Times New Roman"/>
          <w:szCs w:val="20"/>
        </w:rPr>
      </w:pPr>
    </w:p>
    <w:p w14:paraId="5C431381" w14:textId="21740BCF"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2.1.5.1 Flexibilidad e intercambio de cantidades de alimentos según tipo de comida</w:t>
      </w:r>
    </w:p>
    <w:p w14:paraId="7BF5C456" w14:textId="77777777" w:rsidR="004178D6" w:rsidRPr="00F13F22" w:rsidRDefault="004178D6" w:rsidP="00285FB5">
      <w:pPr>
        <w:rPr>
          <w:rFonts w:ascii="Times New Roman" w:eastAsia="Arial" w:hAnsi="Times New Roman"/>
          <w:b/>
          <w:szCs w:val="20"/>
        </w:rPr>
      </w:pPr>
    </w:p>
    <w:p w14:paraId="14502F8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Entendiendo que las necesidades alimentarias pueden variar según las circunstancias específicas de cada proyecto, convenio o dependencia del IDIPRON, se establece la siguiente flexibilidad en cuanto a las cantidades de comidas, resaltando que, estos ajustes se realizarán con base en las necesidades reales de la población atendida, previa justificación técnica y nutricional por parte del IDIPRON y en comunicación y acuerdo con el proveedor</w:t>
      </w:r>
    </w:p>
    <w:p w14:paraId="633D1F71" w14:textId="77777777" w:rsidR="00285FB5" w:rsidRPr="00F13F22" w:rsidRDefault="00285FB5" w:rsidP="00BA02FB">
      <w:pPr>
        <w:numPr>
          <w:ilvl w:val="0"/>
          <w:numId w:val="10"/>
        </w:numPr>
        <w:rPr>
          <w:rFonts w:ascii="Times New Roman" w:eastAsia="Arial" w:hAnsi="Times New Roman"/>
          <w:szCs w:val="20"/>
        </w:rPr>
      </w:pPr>
      <w:r w:rsidRPr="00F13F22">
        <w:rPr>
          <w:rFonts w:ascii="Times New Roman" w:eastAsia="Arial" w:hAnsi="Times New Roman"/>
          <w:szCs w:val="20"/>
        </w:rPr>
        <w:t>Si se requiere un aumento en la cantidad de un tipo de comida (desayuno, refrigerio mañana, almuerzo, refrigerio tarde, cena o refrigerio industrializado) y una disminución en otro, esto será posible sin que se altere el valor total del contrato pactado inicialmente.</w:t>
      </w:r>
    </w:p>
    <w:p w14:paraId="3AEC2F7B" w14:textId="77777777" w:rsidR="00285FB5" w:rsidRPr="00F13F22" w:rsidRDefault="00285FB5" w:rsidP="00BA02FB">
      <w:pPr>
        <w:numPr>
          <w:ilvl w:val="0"/>
          <w:numId w:val="10"/>
        </w:numPr>
        <w:rPr>
          <w:rFonts w:ascii="Times New Roman" w:eastAsia="Arial" w:hAnsi="Times New Roman"/>
          <w:szCs w:val="20"/>
        </w:rPr>
      </w:pPr>
      <w:r w:rsidRPr="00F13F22">
        <w:rPr>
          <w:rFonts w:ascii="Times New Roman" w:eastAsia="Arial" w:hAnsi="Times New Roman"/>
          <w:szCs w:val="20"/>
        </w:rPr>
        <w:t>Se garantizará que cualquier modificación en las cantidades de comidas mantenga la equivalencia nutricional y el equilibrio de la minuta, con la supervisión de un nutricionista colegiado.</w:t>
      </w:r>
    </w:p>
    <w:p w14:paraId="11E65E13" w14:textId="77777777" w:rsidR="00285FB5" w:rsidRPr="00F13F22" w:rsidRDefault="00285FB5" w:rsidP="00BA02FB">
      <w:pPr>
        <w:numPr>
          <w:ilvl w:val="0"/>
          <w:numId w:val="10"/>
        </w:numPr>
        <w:rPr>
          <w:rFonts w:ascii="Times New Roman" w:eastAsia="Arial" w:hAnsi="Times New Roman"/>
          <w:szCs w:val="20"/>
        </w:rPr>
      </w:pPr>
      <w:r w:rsidRPr="00F13F22">
        <w:rPr>
          <w:rFonts w:ascii="Times New Roman" w:eastAsia="Arial" w:hAnsi="Times New Roman"/>
          <w:szCs w:val="20"/>
        </w:rPr>
        <w:t>Se mantendrá la transparencia en la gestión del presupuesto, registrando detalladamente cada modificación y su justificación</w:t>
      </w:r>
    </w:p>
    <w:p w14:paraId="4DB3B0F4" w14:textId="77777777" w:rsidR="00285FB5" w:rsidRPr="00F13F22" w:rsidRDefault="00285FB5" w:rsidP="00285FB5">
      <w:pPr>
        <w:rPr>
          <w:rFonts w:ascii="Times New Roman" w:eastAsia="Arial" w:hAnsi="Times New Roman"/>
          <w:szCs w:val="20"/>
        </w:rPr>
      </w:pPr>
    </w:p>
    <w:p w14:paraId="0198675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Las siguientes tablas relacionan las cantidades aproximadas diarias y según programación de comida a preparar en cada Unidad de Protección Integral (UPI), discriminadas por tipo de comida (bebida caliente, desayuno, refrigerio mañana, almuerzo, refrigerio tarde, refrigerio industrializado y cena) y sitio de entrega. Estas cantidades han sido calculadas con base en el total de cupos disponibles en cada UPI y modalidad (internado/externado), Sin embargo, se resalta que son valores aproximados, de esta manera la variabilidad puede ser significativa por las características propias de la población objeto y su fluctuación, resaltando que los cambios en las cantidades pueden ser por debajo y no por encima, dado que el cálculo se realiza basado en el cupo máximo para cada sede. </w:t>
      </w:r>
    </w:p>
    <w:p w14:paraId="2D64DFCF" w14:textId="77777777" w:rsidR="003110B4" w:rsidRPr="00F13F22" w:rsidRDefault="003110B4" w:rsidP="00285FB5">
      <w:pPr>
        <w:rPr>
          <w:rFonts w:ascii="Times New Roman" w:eastAsia="Arial" w:hAnsi="Times New Roman"/>
          <w:szCs w:val="20"/>
        </w:rPr>
      </w:pPr>
    </w:p>
    <w:p w14:paraId="4EC25C1C"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así que es fundamental entender que las cantidades diarias de comida especificadas en la tabla son un punto de partida y pueden variar según la asistencia real de los usuarios y las dinámicas propias de cada población. Factores como la participación en actividades, la presencia de visitas, o incluso variaciones estacionales, pueden influir en la demanda real de alimentos.</w:t>
      </w:r>
    </w:p>
    <w:p w14:paraId="4060CD6F" w14:textId="77777777" w:rsidR="003110B4" w:rsidRPr="00F13F22" w:rsidRDefault="003110B4" w:rsidP="00285FB5">
      <w:pPr>
        <w:rPr>
          <w:rFonts w:ascii="Times New Roman" w:eastAsia="Arial" w:hAnsi="Times New Roman"/>
          <w:szCs w:val="20"/>
        </w:rPr>
      </w:pPr>
    </w:p>
    <w:p w14:paraId="11548BA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De esta manera El ejecutor debe llevar un registro detallado de las cantidades de comida preparadas y consumidas en cada UPI, así como de las variaciones en la asistencia. Esta información será utilizada para realizar un seguimiento del servicio y ajustar las cantidades a preparar en días sucesivos.</w:t>
      </w:r>
    </w:p>
    <w:p w14:paraId="70E6A3A8" w14:textId="77777777" w:rsidR="003110B4" w:rsidRPr="00F13F22" w:rsidRDefault="003110B4" w:rsidP="00285FB5">
      <w:pPr>
        <w:rPr>
          <w:rFonts w:ascii="Times New Roman" w:eastAsia="Arial" w:hAnsi="Times New Roman"/>
          <w:szCs w:val="20"/>
        </w:rPr>
      </w:pPr>
    </w:p>
    <w:p w14:paraId="737E065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Las cantidades requeridas y confirmadas por IDIPRON para el suministro de alimentos (Bebida caliente, desayuno, merienda mañana, almuerzo, merienda tarde, cena, refrigerios industrializados, tamal lechona deberá ser entregadas totalmente, el día establecido y no se aceptarán entregas parciales. </w:t>
      </w:r>
    </w:p>
    <w:p w14:paraId="44C629CC" w14:textId="77777777" w:rsidR="00285FB5" w:rsidRPr="00F13F22" w:rsidRDefault="00285FB5" w:rsidP="00285FB5">
      <w:pPr>
        <w:rPr>
          <w:rFonts w:ascii="Times New Roman" w:eastAsia="Arial" w:hAnsi="Times New Roman"/>
          <w:szCs w:val="20"/>
        </w:rPr>
      </w:pPr>
    </w:p>
    <w:p w14:paraId="013E4A0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incumplimiento en la entrega de las cantidades solicitadas es considerado una falta que afecta gravemente la ejecución del contrato, es por ello que, el ejecutor debe planear, coordinar y efectuar la producción de manera organizada. </w:t>
      </w:r>
    </w:p>
    <w:p w14:paraId="4DABD7D9" w14:textId="77777777" w:rsidR="00285FB5" w:rsidRPr="00F13F22" w:rsidRDefault="00285FB5" w:rsidP="00285FB5">
      <w:pPr>
        <w:rPr>
          <w:rFonts w:ascii="Times New Roman" w:eastAsia="Arial" w:hAnsi="Times New Roman"/>
          <w:szCs w:val="20"/>
        </w:rPr>
      </w:pPr>
    </w:p>
    <w:p w14:paraId="548474BA" w14:textId="22E51A5A"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acuerdos comerciales o negociaciones con terceros, relacionados con materias primas, insumos, talento humano, transporte, entre otros servicios, no serán trasladados, ni son responsabilidad del IDIPRON y no deberán afectar el adecuado cumplimiento del contrato</w:t>
      </w:r>
    </w:p>
    <w:p w14:paraId="4A30BE92" w14:textId="4B0BB2A4" w:rsidR="00285FB5" w:rsidRPr="00F13F22" w:rsidRDefault="00285FB5" w:rsidP="00285FB5">
      <w:pPr>
        <w:rPr>
          <w:rFonts w:ascii="Times New Roman" w:eastAsia="Arial" w:hAnsi="Times New Roman"/>
          <w:szCs w:val="20"/>
        </w:rPr>
      </w:pPr>
    </w:p>
    <w:p w14:paraId="122CBDE8" w14:textId="77777777" w:rsidR="00285FB5" w:rsidRPr="00F13F22" w:rsidRDefault="00285FB5" w:rsidP="00285FB5">
      <w:pPr>
        <w:rPr>
          <w:rFonts w:ascii="Times New Roman" w:eastAsia="Arial" w:hAnsi="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1706"/>
        <w:gridCol w:w="1706"/>
        <w:gridCol w:w="1706"/>
        <w:gridCol w:w="1706"/>
        <w:gridCol w:w="2006"/>
      </w:tblGrid>
      <w:tr w:rsidR="00285FB5" w:rsidRPr="00F13F22" w14:paraId="56F50190" w14:textId="77777777" w:rsidTr="00285FB5">
        <w:trPr>
          <w:trHeight w:val="310"/>
          <w:tblHeader/>
        </w:trPr>
        <w:tc>
          <w:tcPr>
            <w:tcW w:w="5000" w:type="pct"/>
            <w:gridSpan w:val="5"/>
            <w:shd w:val="clear" w:color="auto" w:fill="C9C9C9"/>
          </w:tcPr>
          <w:p w14:paraId="597E2241" w14:textId="261E878F" w:rsidR="00285FB5" w:rsidRPr="00F13F22" w:rsidRDefault="00285FB5" w:rsidP="00285FB5">
            <w:pPr>
              <w:shd w:val="clear" w:color="auto" w:fill="808080" w:themeFill="background1" w:themeFillShade="80"/>
              <w:jc w:val="center"/>
              <w:rPr>
                <w:rFonts w:ascii="Times New Roman" w:hAnsi="Times New Roman"/>
                <w:b/>
                <w:color w:val="FFFFFF"/>
                <w:sz w:val="16"/>
                <w:szCs w:val="16"/>
              </w:rPr>
            </w:pPr>
            <w:r w:rsidRPr="00F13F22">
              <w:rPr>
                <w:rFonts w:ascii="Times New Roman" w:hAnsi="Times New Roman"/>
                <w:b/>
                <w:color w:val="FFFFFF"/>
                <w:sz w:val="16"/>
                <w:szCs w:val="16"/>
              </w:rPr>
              <w:t>ENTREGAS DIARIAS APROXIMADAS SEGÚN UPI Y MODALIDA</w:t>
            </w:r>
            <w:r w:rsidR="004178D6" w:rsidRPr="00F13F22">
              <w:rPr>
                <w:rFonts w:ascii="Times New Roman" w:hAnsi="Times New Roman"/>
                <w:b/>
                <w:color w:val="FFFFFF"/>
                <w:sz w:val="16"/>
                <w:szCs w:val="16"/>
              </w:rPr>
              <w:t>D</w:t>
            </w:r>
          </w:p>
        </w:tc>
      </w:tr>
      <w:tr w:rsidR="00285FB5" w:rsidRPr="00F13F22" w14:paraId="5BE4A7AC" w14:textId="77777777" w:rsidTr="00285FB5">
        <w:trPr>
          <w:tblHeader/>
        </w:trPr>
        <w:tc>
          <w:tcPr>
            <w:tcW w:w="966" w:type="pct"/>
            <w:shd w:val="clear" w:color="auto" w:fill="C9C9C9"/>
          </w:tcPr>
          <w:p w14:paraId="1049C503" w14:textId="77777777" w:rsidR="00285FB5" w:rsidRPr="00F13F22" w:rsidRDefault="00285FB5" w:rsidP="00285FB5">
            <w:pPr>
              <w:jc w:val="center"/>
              <w:rPr>
                <w:rFonts w:ascii="Times New Roman" w:hAnsi="Times New Roman"/>
                <w:b/>
                <w:color w:val="000000"/>
                <w:sz w:val="16"/>
                <w:szCs w:val="16"/>
              </w:rPr>
            </w:pPr>
            <w:r w:rsidRPr="00F13F22">
              <w:rPr>
                <w:rFonts w:ascii="Times New Roman" w:hAnsi="Times New Roman"/>
                <w:b/>
                <w:color w:val="000000"/>
                <w:sz w:val="16"/>
                <w:szCs w:val="16"/>
              </w:rPr>
              <w:t>No</w:t>
            </w:r>
          </w:p>
        </w:tc>
        <w:tc>
          <w:tcPr>
            <w:tcW w:w="966" w:type="pct"/>
            <w:shd w:val="clear" w:color="auto" w:fill="C9C9C9"/>
          </w:tcPr>
          <w:p w14:paraId="7917B371" w14:textId="77777777" w:rsidR="00285FB5" w:rsidRPr="00F13F22" w:rsidRDefault="00285FB5" w:rsidP="00285FB5">
            <w:pPr>
              <w:jc w:val="center"/>
              <w:rPr>
                <w:rFonts w:ascii="Times New Roman" w:hAnsi="Times New Roman"/>
                <w:b/>
                <w:color w:val="000000"/>
                <w:sz w:val="16"/>
                <w:szCs w:val="16"/>
              </w:rPr>
            </w:pPr>
            <w:r w:rsidRPr="00F13F22">
              <w:rPr>
                <w:rFonts w:ascii="Times New Roman" w:hAnsi="Times New Roman"/>
                <w:b/>
                <w:color w:val="000000"/>
                <w:sz w:val="16"/>
                <w:szCs w:val="16"/>
              </w:rPr>
              <w:t>SITIO DE ENTREGA</w:t>
            </w:r>
          </w:p>
        </w:tc>
        <w:tc>
          <w:tcPr>
            <w:tcW w:w="966" w:type="pct"/>
            <w:shd w:val="clear" w:color="auto" w:fill="C9C9C9"/>
          </w:tcPr>
          <w:p w14:paraId="1D4BEE77" w14:textId="77777777" w:rsidR="00285FB5" w:rsidRPr="00F13F22" w:rsidRDefault="00285FB5" w:rsidP="00285FB5">
            <w:pPr>
              <w:jc w:val="center"/>
              <w:rPr>
                <w:rFonts w:ascii="Times New Roman" w:hAnsi="Times New Roman"/>
                <w:b/>
                <w:color w:val="000000"/>
                <w:sz w:val="16"/>
                <w:szCs w:val="16"/>
              </w:rPr>
            </w:pPr>
            <w:r w:rsidRPr="00F13F22">
              <w:rPr>
                <w:rFonts w:ascii="Times New Roman" w:hAnsi="Times New Roman"/>
                <w:b/>
                <w:color w:val="000000"/>
                <w:sz w:val="16"/>
                <w:szCs w:val="16"/>
              </w:rPr>
              <w:t>DIRECCIÓN</w:t>
            </w:r>
          </w:p>
        </w:tc>
        <w:tc>
          <w:tcPr>
            <w:tcW w:w="966" w:type="pct"/>
            <w:shd w:val="clear" w:color="auto" w:fill="C9C9C9"/>
          </w:tcPr>
          <w:p w14:paraId="0507FAD0" w14:textId="77777777" w:rsidR="00285FB5" w:rsidRPr="00F13F22" w:rsidRDefault="00285FB5" w:rsidP="00285FB5">
            <w:pPr>
              <w:jc w:val="center"/>
              <w:rPr>
                <w:rFonts w:ascii="Times New Roman" w:hAnsi="Times New Roman"/>
                <w:b/>
                <w:color w:val="000000"/>
                <w:sz w:val="16"/>
                <w:szCs w:val="16"/>
              </w:rPr>
            </w:pPr>
            <w:r w:rsidRPr="00F13F22">
              <w:rPr>
                <w:rFonts w:ascii="Times New Roman" w:hAnsi="Times New Roman"/>
                <w:b/>
                <w:color w:val="000000"/>
                <w:sz w:val="16"/>
                <w:szCs w:val="16"/>
              </w:rPr>
              <w:t xml:space="preserve">CANTIDAD PROMEDIO DE ENTREGA POR DIA </w:t>
            </w:r>
          </w:p>
        </w:tc>
        <w:tc>
          <w:tcPr>
            <w:tcW w:w="1137" w:type="pct"/>
            <w:shd w:val="clear" w:color="auto" w:fill="C9C9C9"/>
          </w:tcPr>
          <w:p w14:paraId="1E2DBE27" w14:textId="77777777" w:rsidR="00285FB5" w:rsidRPr="00F13F22" w:rsidRDefault="00285FB5" w:rsidP="00285FB5">
            <w:pPr>
              <w:jc w:val="center"/>
              <w:rPr>
                <w:rFonts w:ascii="Times New Roman" w:hAnsi="Times New Roman"/>
                <w:b/>
                <w:color w:val="000000"/>
                <w:sz w:val="16"/>
                <w:szCs w:val="16"/>
              </w:rPr>
            </w:pPr>
            <w:r w:rsidRPr="00F13F22">
              <w:rPr>
                <w:rFonts w:ascii="Times New Roman" w:hAnsi="Times New Roman"/>
                <w:b/>
                <w:color w:val="000000"/>
                <w:sz w:val="16"/>
                <w:szCs w:val="16"/>
              </w:rPr>
              <w:t>TIPO DE COMIDA A ENTREGAR</w:t>
            </w:r>
          </w:p>
        </w:tc>
      </w:tr>
      <w:tr w:rsidR="00285FB5" w:rsidRPr="00F13F22" w14:paraId="2167B6A4" w14:textId="77777777" w:rsidTr="00285FB5">
        <w:tc>
          <w:tcPr>
            <w:tcW w:w="966" w:type="pct"/>
          </w:tcPr>
          <w:p w14:paraId="6E015297"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1</w:t>
            </w:r>
          </w:p>
        </w:tc>
        <w:tc>
          <w:tcPr>
            <w:tcW w:w="966" w:type="pct"/>
            <w:shd w:val="clear" w:color="auto" w:fill="auto"/>
          </w:tcPr>
          <w:p w14:paraId="43CA5448" w14:textId="77777777" w:rsidR="00285FB5" w:rsidRPr="00F13F22" w:rsidRDefault="00285FB5" w:rsidP="00285FB5">
            <w:pPr>
              <w:rPr>
                <w:rFonts w:ascii="Times New Roman" w:hAnsi="Times New Roman"/>
                <w:sz w:val="16"/>
                <w:szCs w:val="16"/>
              </w:rPr>
            </w:pPr>
          </w:p>
          <w:p w14:paraId="44101783"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UPI OASIS</w:t>
            </w:r>
          </w:p>
          <w:p w14:paraId="3862CFC3"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MODALIDAD INTERNADO- EXTERNADO</w:t>
            </w:r>
          </w:p>
        </w:tc>
        <w:tc>
          <w:tcPr>
            <w:tcW w:w="966" w:type="pct"/>
            <w:shd w:val="clear" w:color="auto" w:fill="auto"/>
          </w:tcPr>
          <w:p w14:paraId="41C93725" w14:textId="77777777" w:rsidR="00285FB5" w:rsidRPr="00F13F22" w:rsidRDefault="00285FB5" w:rsidP="00285FB5">
            <w:pPr>
              <w:rPr>
                <w:rFonts w:ascii="Times New Roman" w:hAnsi="Times New Roman"/>
                <w:sz w:val="16"/>
                <w:szCs w:val="16"/>
              </w:rPr>
            </w:pPr>
          </w:p>
          <w:p w14:paraId="5F554EF8" w14:textId="77777777" w:rsidR="00285FB5" w:rsidRPr="00F13F22" w:rsidRDefault="00285FB5" w:rsidP="00285FB5">
            <w:pPr>
              <w:rPr>
                <w:rFonts w:ascii="Times New Roman" w:hAnsi="Times New Roman"/>
                <w:sz w:val="16"/>
                <w:szCs w:val="16"/>
              </w:rPr>
            </w:pPr>
          </w:p>
          <w:p w14:paraId="66C379B3" w14:textId="77777777" w:rsidR="00285FB5" w:rsidRPr="00F13F22" w:rsidRDefault="00285FB5" w:rsidP="00285FB5">
            <w:pPr>
              <w:rPr>
                <w:rFonts w:ascii="Times New Roman" w:hAnsi="Times New Roman"/>
                <w:sz w:val="16"/>
                <w:szCs w:val="16"/>
              </w:rPr>
            </w:pPr>
          </w:p>
          <w:p w14:paraId="7420C0A9"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Cl. 10a #45-09</w:t>
            </w:r>
          </w:p>
        </w:tc>
        <w:tc>
          <w:tcPr>
            <w:tcW w:w="966" w:type="pct"/>
            <w:shd w:val="clear" w:color="auto" w:fill="auto"/>
          </w:tcPr>
          <w:p w14:paraId="278BFE2B"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 xml:space="preserve">                         </w:t>
            </w:r>
          </w:p>
          <w:p w14:paraId="40A28B51" w14:textId="77777777" w:rsidR="00285FB5" w:rsidRPr="00F13F22" w:rsidRDefault="00285FB5" w:rsidP="00285FB5">
            <w:pPr>
              <w:rPr>
                <w:rFonts w:ascii="Times New Roman" w:hAnsi="Times New Roman"/>
                <w:b/>
                <w:sz w:val="16"/>
                <w:szCs w:val="16"/>
              </w:rPr>
            </w:pPr>
          </w:p>
          <w:p w14:paraId="36C77825" w14:textId="77777777" w:rsidR="00285FB5" w:rsidRPr="00F13F22" w:rsidRDefault="00285FB5" w:rsidP="00285FB5">
            <w:pPr>
              <w:rPr>
                <w:rFonts w:ascii="Times New Roman" w:hAnsi="Times New Roman"/>
                <w:b/>
                <w:sz w:val="16"/>
                <w:szCs w:val="16"/>
              </w:rPr>
            </w:pPr>
          </w:p>
          <w:p w14:paraId="1D58F57E" w14:textId="77777777" w:rsidR="00285FB5" w:rsidRPr="00F13F22" w:rsidRDefault="00285FB5" w:rsidP="00285FB5">
            <w:pPr>
              <w:rPr>
                <w:rFonts w:ascii="Times New Roman" w:hAnsi="Times New Roman"/>
                <w:sz w:val="16"/>
                <w:szCs w:val="16"/>
              </w:rPr>
            </w:pPr>
            <w:r w:rsidRPr="00F13F22">
              <w:rPr>
                <w:rFonts w:ascii="Times New Roman" w:hAnsi="Times New Roman"/>
                <w:b/>
                <w:sz w:val="16"/>
                <w:szCs w:val="16"/>
              </w:rPr>
              <w:t xml:space="preserve">  205 </w:t>
            </w:r>
            <w:r w:rsidRPr="00F13F22">
              <w:rPr>
                <w:rFonts w:ascii="Times New Roman" w:hAnsi="Times New Roman"/>
                <w:sz w:val="16"/>
                <w:szCs w:val="16"/>
              </w:rPr>
              <w:t>para cada tipo de comida</w:t>
            </w:r>
          </w:p>
        </w:tc>
        <w:tc>
          <w:tcPr>
            <w:tcW w:w="1137" w:type="pct"/>
            <w:shd w:val="clear" w:color="auto" w:fill="auto"/>
          </w:tcPr>
          <w:p w14:paraId="78CE9246"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-Bebida caliente</w:t>
            </w:r>
          </w:p>
          <w:p w14:paraId="27CE8DC7"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-Desayuno</w:t>
            </w:r>
          </w:p>
          <w:p w14:paraId="3A21D8FF"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mañana</w:t>
            </w:r>
          </w:p>
          <w:p w14:paraId="3F8E6FF9"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-Almuerzo</w:t>
            </w:r>
          </w:p>
          <w:p w14:paraId="566A8C48"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tarde (solo internado 115)</w:t>
            </w:r>
          </w:p>
          <w:p w14:paraId="5094846A"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industrializado</w:t>
            </w:r>
          </w:p>
          <w:p w14:paraId="6CA8C3AD" w14:textId="77777777" w:rsidR="00285FB5" w:rsidRPr="00F13F22" w:rsidRDefault="00285FB5" w:rsidP="00285FB5">
            <w:pPr>
              <w:rPr>
                <w:rFonts w:ascii="Times New Roman" w:hAnsi="Times New Roman"/>
                <w:b/>
                <w:sz w:val="16"/>
                <w:szCs w:val="16"/>
              </w:rPr>
            </w:pPr>
            <w:r w:rsidRPr="00F13F22">
              <w:rPr>
                <w:rFonts w:ascii="Times New Roman" w:hAnsi="Times New Roman"/>
                <w:sz w:val="16"/>
                <w:szCs w:val="16"/>
              </w:rPr>
              <w:t>-Cena (solo internado 115)</w:t>
            </w:r>
          </w:p>
        </w:tc>
      </w:tr>
      <w:tr w:rsidR="00285FB5" w:rsidRPr="00F13F22" w14:paraId="706C2FAB" w14:textId="77777777" w:rsidTr="00285FB5">
        <w:tc>
          <w:tcPr>
            <w:tcW w:w="966" w:type="pct"/>
          </w:tcPr>
          <w:p w14:paraId="22D66F8C" w14:textId="77777777" w:rsidR="00285FB5" w:rsidRPr="00F13F22" w:rsidRDefault="00285FB5" w:rsidP="00285FB5">
            <w:pPr>
              <w:jc w:val="center"/>
              <w:rPr>
                <w:rFonts w:ascii="Times New Roman" w:hAnsi="Times New Roman"/>
                <w:sz w:val="16"/>
                <w:szCs w:val="16"/>
              </w:rPr>
            </w:pPr>
          </w:p>
          <w:p w14:paraId="178209A8" w14:textId="77777777" w:rsidR="00285FB5" w:rsidRPr="00F13F22" w:rsidRDefault="00285FB5" w:rsidP="00285FB5">
            <w:pPr>
              <w:jc w:val="center"/>
              <w:rPr>
                <w:rFonts w:ascii="Times New Roman" w:hAnsi="Times New Roman"/>
                <w:sz w:val="16"/>
                <w:szCs w:val="16"/>
              </w:rPr>
            </w:pPr>
          </w:p>
          <w:p w14:paraId="72B9238E"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2</w:t>
            </w:r>
          </w:p>
        </w:tc>
        <w:tc>
          <w:tcPr>
            <w:tcW w:w="966" w:type="pct"/>
            <w:shd w:val="clear" w:color="auto" w:fill="auto"/>
          </w:tcPr>
          <w:p w14:paraId="43960143" w14:textId="77777777" w:rsidR="00285FB5" w:rsidRPr="00F13F22" w:rsidRDefault="00285FB5" w:rsidP="00285FB5">
            <w:pPr>
              <w:rPr>
                <w:rFonts w:ascii="Times New Roman" w:hAnsi="Times New Roman"/>
                <w:sz w:val="16"/>
                <w:szCs w:val="16"/>
              </w:rPr>
            </w:pPr>
          </w:p>
          <w:p w14:paraId="6CBB38C9"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UPI BOSA</w:t>
            </w:r>
          </w:p>
          <w:p w14:paraId="657E61DE"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MODALIDAD INTERNADO- EXTERNADO</w:t>
            </w:r>
          </w:p>
        </w:tc>
        <w:tc>
          <w:tcPr>
            <w:tcW w:w="966" w:type="pct"/>
            <w:shd w:val="clear" w:color="auto" w:fill="auto"/>
          </w:tcPr>
          <w:p w14:paraId="3C7D5C63" w14:textId="77777777" w:rsidR="00285FB5" w:rsidRPr="00F13F22" w:rsidRDefault="00285FB5" w:rsidP="00285FB5">
            <w:pPr>
              <w:rPr>
                <w:rFonts w:ascii="Times New Roman" w:hAnsi="Times New Roman"/>
                <w:sz w:val="16"/>
                <w:szCs w:val="16"/>
              </w:rPr>
            </w:pPr>
          </w:p>
          <w:p w14:paraId="304E1A88" w14:textId="77777777" w:rsidR="00285FB5" w:rsidRPr="00F13F22" w:rsidRDefault="00285FB5" w:rsidP="00285FB5">
            <w:pPr>
              <w:rPr>
                <w:rFonts w:ascii="Times New Roman" w:hAnsi="Times New Roman"/>
                <w:sz w:val="16"/>
                <w:szCs w:val="16"/>
              </w:rPr>
            </w:pPr>
          </w:p>
          <w:p w14:paraId="3F5CA1B5"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 xml:space="preserve">Carrera 77 G # 63 – 35 sur </w:t>
            </w:r>
          </w:p>
        </w:tc>
        <w:tc>
          <w:tcPr>
            <w:tcW w:w="966" w:type="pct"/>
            <w:shd w:val="clear" w:color="auto" w:fill="auto"/>
          </w:tcPr>
          <w:p w14:paraId="5FB46F79"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 xml:space="preserve"> </w:t>
            </w:r>
          </w:p>
          <w:p w14:paraId="2825632E" w14:textId="77777777" w:rsidR="00285FB5" w:rsidRPr="00F13F22" w:rsidRDefault="00285FB5" w:rsidP="00285FB5">
            <w:pPr>
              <w:rPr>
                <w:rFonts w:ascii="Times New Roman" w:hAnsi="Times New Roman"/>
                <w:b/>
                <w:sz w:val="16"/>
                <w:szCs w:val="16"/>
              </w:rPr>
            </w:pPr>
          </w:p>
          <w:p w14:paraId="3D5A969B"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 xml:space="preserve">   125  </w:t>
            </w:r>
            <w:r w:rsidRPr="00F13F22">
              <w:rPr>
                <w:rFonts w:ascii="Times New Roman" w:hAnsi="Times New Roman"/>
                <w:sz w:val="16"/>
                <w:szCs w:val="16"/>
              </w:rPr>
              <w:t xml:space="preserve"> para cada tipo de comida</w:t>
            </w:r>
            <w:r w:rsidRPr="00F13F22">
              <w:rPr>
                <w:rFonts w:ascii="Times New Roman" w:hAnsi="Times New Roman"/>
                <w:b/>
                <w:sz w:val="16"/>
                <w:szCs w:val="16"/>
              </w:rPr>
              <w:t xml:space="preserve">           </w:t>
            </w:r>
          </w:p>
        </w:tc>
        <w:tc>
          <w:tcPr>
            <w:tcW w:w="1137" w:type="pct"/>
            <w:shd w:val="clear" w:color="auto" w:fill="auto"/>
          </w:tcPr>
          <w:p w14:paraId="5750894E"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-Bebida caliente</w:t>
            </w:r>
          </w:p>
          <w:p w14:paraId="47B05CBD"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-Desayuno</w:t>
            </w:r>
          </w:p>
          <w:p w14:paraId="53E28B9C"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mañana</w:t>
            </w:r>
          </w:p>
          <w:p w14:paraId="3512CE6B"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-Almuerzo</w:t>
            </w:r>
          </w:p>
          <w:p w14:paraId="2D85A42E"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tarde (solo internado 52)</w:t>
            </w:r>
          </w:p>
          <w:p w14:paraId="7AF85339"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industrializado</w:t>
            </w:r>
          </w:p>
          <w:p w14:paraId="239D9BBC" w14:textId="77777777" w:rsidR="00285FB5" w:rsidRPr="00F13F22" w:rsidRDefault="00285FB5" w:rsidP="00285FB5">
            <w:pPr>
              <w:rPr>
                <w:rFonts w:ascii="Times New Roman" w:hAnsi="Times New Roman"/>
                <w:b/>
                <w:sz w:val="16"/>
                <w:szCs w:val="16"/>
              </w:rPr>
            </w:pPr>
            <w:r w:rsidRPr="00F13F22">
              <w:rPr>
                <w:rFonts w:ascii="Times New Roman" w:hAnsi="Times New Roman"/>
                <w:sz w:val="16"/>
                <w:szCs w:val="16"/>
              </w:rPr>
              <w:t>-Cena (solo internado 52)</w:t>
            </w:r>
          </w:p>
        </w:tc>
      </w:tr>
      <w:tr w:rsidR="00285FB5" w:rsidRPr="00F13F22" w14:paraId="4013B474" w14:textId="77777777" w:rsidTr="00285FB5">
        <w:tc>
          <w:tcPr>
            <w:tcW w:w="966" w:type="pct"/>
          </w:tcPr>
          <w:p w14:paraId="016DB20E" w14:textId="77777777" w:rsidR="00285FB5" w:rsidRPr="00F13F22" w:rsidRDefault="00285FB5" w:rsidP="00285FB5">
            <w:pPr>
              <w:jc w:val="center"/>
              <w:rPr>
                <w:rFonts w:ascii="Times New Roman" w:hAnsi="Times New Roman"/>
                <w:sz w:val="16"/>
                <w:szCs w:val="16"/>
              </w:rPr>
            </w:pPr>
          </w:p>
          <w:p w14:paraId="68546B2C" w14:textId="77777777" w:rsidR="00285FB5" w:rsidRPr="00F13F22" w:rsidRDefault="00285FB5" w:rsidP="00285FB5">
            <w:pPr>
              <w:jc w:val="center"/>
              <w:rPr>
                <w:rFonts w:ascii="Times New Roman" w:hAnsi="Times New Roman"/>
                <w:sz w:val="16"/>
                <w:szCs w:val="16"/>
              </w:rPr>
            </w:pPr>
          </w:p>
          <w:p w14:paraId="09A057A6"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3</w:t>
            </w:r>
          </w:p>
        </w:tc>
        <w:tc>
          <w:tcPr>
            <w:tcW w:w="966" w:type="pct"/>
            <w:shd w:val="clear" w:color="auto" w:fill="auto"/>
          </w:tcPr>
          <w:p w14:paraId="674F2004" w14:textId="77777777" w:rsidR="00285FB5" w:rsidRPr="00F13F22" w:rsidRDefault="00285FB5" w:rsidP="00285FB5">
            <w:pPr>
              <w:rPr>
                <w:rFonts w:ascii="Times New Roman" w:hAnsi="Times New Roman"/>
                <w:sz w:val="16"/>
                <w:szCs w:val="16"/>
              </w:rPr>
            </w:pPr>
          </w:p>
          <w:p w14:paraId="618C39CE"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UPU LA 27</w:t>
            </w:r>
          </w:p>
          <w:p w14:paraId="5B927371"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INTERNADO</w:t>
            </w:r>
          </w:p>
        </w:tc>
        <w:tc>
          <w:tcPr>
            <w:tcW w:w="966" w:type="pct"/>
            <w:shd w:val="clear" w:color="auto" w:fill="auto"/>
          </w:tcPr>
          <w:p w14:paraId="1C63AD90" w14:textId="77777777" w:rsidR="00285FB5" w:rsidRPr="00F13F22" w:rsidRDefault="00285FB5" w:rsidP="00285FB5">
            <w:pPr>
              <w:rPr>
                <w:rFonts w:ascii="Times New Roman" w:hAnsi="Times New Roman"/>
                <w:sz w:val="16"/>
                <w:szCs w:val="16"/>
              </w:rPr>
            </w:pPr>
          </w:p>
          <w:p w14:paraId="37063C4A" w14:textId="77777777" w:rsidR="00285FB5" w:rsidRPr="00F13F22" w:rsidRDefault="00285FB5" w:rsidP="00285FB5">
            <w:pPr>
              <w:rPr>
                <w:rFonts w:ascii="Times New Roman" w:hAnsi="Times New Roman"/>
                <w:sz w:val="16"/>
                <w:szCs w:val="16"/>
              </w:rPr>
            </w:pPr>
          </w:p>
          <w:p w14:paraId="0543A799"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Avenida carrera 27 # 23-21 sur</w:t>
            </w:r>
          </w:p>
        </w:tc>
        <w:tc>
          <w:tcPr>
            <w:tcW w:w="966" w:type="pct"/>
            <w:shd w:val="clear" w:color="auto" w:fill="auto"/>
          </w:tcPr>
          <w:p w14:paraId="0F813B5A" w14:textId="77777777" w:rsidR="00285FB5" w:rsidRPr="00F13F22" w:rsidRDefault="00285FB5" w:rsidP="00285FB5">
            <w:pPr>
              <w:jc w:val="center"/>
              <w:rPr>
                <w:rFonts w:ascii="Times New Roman" w:hAnsi="Times New Roman"/>
                <w:sz w:val="16"/>
                <w:szCs w:val="16"/>
              </w:rPr>
            </w:pPr>
          </w:p>
          <w:p w14:paraId="6BCEA9F5" w14:textId="77777777" w:rsidR="00285FB5" w:rsidRPr="00F13F22" w:rsidRDefault="00285FB5" w:rsidP="00285FB5">
            <w:pPr>
              <w:jc w:val="center"/>
              <w:rPr>
                <w:rFonts w:ascii="Times New Roman" w:hAnsi="Times New Roman"/>
                <w:sz w:val="16"/>
                <w:szCs w:val="16"/>
              </w:rPr>
            </w:pPr>
          </w:p>
          <w:p w14:paraId="725B1A08" w14:textId="77777777" w:rsidR="00285FB5" w:rsidRPr="00F13F22" w:rsidRDefault="00285FB5" w:rsidP="00285FB5">
            <w:pPr>
              <w:jc w:val="center"/>
              <w:rPr>
                <w:rFonts w:ascii="Times New Roman" w:hAnsi="Times New Roman"/>
                <w:sz w:val="16"/>
                <w:szCs w:val="16"/>
              </w:rPr>
            </w:pPr>
          </w:p>
          <w:p w14:paraId="2C0292D4" w14:textId="77777777" w:rsidR="00285FB5" w:rsidRPr="00F13F22" w:rsidRDefault="00285FB5" w:rsidP="00285FB5">
            <w:pPr>
              <w:jc w:val="center"/>
              <w:rPr>
                <w:rFonts w:ascii="Times New Roman" w:hAnsi="Times New Roman"/>
                <w:sz w:val="16"/>
                <w:szCs w:val="16"/>
              </w:rPr>
            </w:pPr>
            <w:r w:rsidRPr="00F13F22">
              <w:rPr>
                <w:rFonts w:ascii="Times New Roman" w:hAnsi="Times New Roman"/>
                <w:b/>
                <w:sz w:val="16"/>
                <w:szCs w:val="16"/>
              </w:rPr>
              <w:t>54</w:t>
            </w:r>
            <w:r w:rsidRPr="00F13F22">
              <w:rPr>
                <w:rFonts w:ascii="Times New Roman" w:hAnsi="Times New Roman"/>
                <w:sz w:val="16"/>
                <w:szCs w:val="16"/>
              </w:rPr>
              <w:t xml:space="preserve"> para cada tipo de comida</w:t>
            </w:r>
          </w:p>
        </w:tc>
        <w:tc>
          <w:tcPr>
            <w:tcW w:w="1137" w:type="pct"/>
            <w:shd w:val="clear" w:color="auto" w:fill="auto"/>
          </w:tcPr>
          <w:p w14:paraId="79C79479"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Bebida caliente</w:t>
            </w:r>
          </w:p>
          <w:p w14:paraId="7897CE67"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-Desayuno</w:t>
            </w:r>
          </w:p>
          <w:p w14:paraId="72D64DB6"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mañana</w:t>
            </w:r>
          </w:p>
          <w:p w14:paraId="2270288B"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-Almuerzo</w:t>
            </w:r>
          </w:p>
          <w:p w14:paraId="43D025DA"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 xml:space="preserve">-Refrigerio tarde </w:t>
            </w:r>
          </w:p>
          <w:p w14:paraId="2348EF5E"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-Cena</w:t>
            </w:r>
          </w:p>
        </w:tc>
      </w:tr>
      <w:tr w:rsidR="00285FB5" w:rsidRPr="00F13F22" w14:paraId="0BDCF6DF" w14:textId="77777777" w:rsidTr="00285FB5">
        <w:tc>
          <w:tcPr>
            <w:tcW w:w="966" w:type="pct"/>
          </w:tcPr>
          <w:p w14:paraId="4EFE8EAC" w14:textId="77777777" w:rsidR="00285FB5" w:rsidRPr="00F13F22" w:rsidRDefault="00285FB5" w:rsidP="00285FB5">
            <w:pPr>
              <w:jc w:val="center"/>
              <w:rPr>
                <w:rFonts w:ascii="Times New Roman" w:hAnsi="Times New Roman"/>
                <w:sz w:val="16"/>
                <w:szCs w:val="16"/>
              </w:rPr>
            </w:pPr>
          </w:p>
          <w:p w14:paraId="16B42FBC"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4</w:t>
            </w:r>
          </w:p>
        </w:tc>
        <w:tc>
          <w:tcPr>
            <w:tcW w:w="966" w:type="pct"/>
            <w:shd w:val="clear" w:color="auto" w:fill="auto"/>
          </w:tcPr>
          <w:p w14:paraId="1997EB35"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 xml:space="preserve">UPI LA 32 </w:t>
            </w:r>
          </w:p>
          <w:p w14:paraId="742714A9"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MODALIDAD EXTERNADO</w:t>
            </w:r>
          </w:p>
        </w:tc>
        <w:tc>
          <w:tcPr>
            <w:tcW w:w="966" w:type="pct"/>
            <w:shd w:val="clear" w:color="auto" w:fill="auto"/>
          </w:tcPr>
          <w:p w14:paraId="1A509161" w14:textId="77777777" w:rsidR="00285FB5" w:rsidRPr="00F13F22" w:rsidRDefault="00285FB5" w:rsidP="00285FB5">
            <w:pPr>
              <w:rPr>
                <w:rFonts w:ascii="Times New Roman" w:hAnsi="Times New Roman"/>
                <w:sz w:val="16"/>
                <w:szCs w:val="16"/>
              </w:rPr>
            </w:pPr>
          </w:p>
          <w:p w14:paraId="1FE604FD"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Carrera 32 # 12-09/55</w:t>
            </w:r>
          </w:p>
        </w:tc>
        <w:tc>
          <w:tcPr>
            <w:tcW w:w="966" w:type="pct"/>
            <w:shd w:val="clear" w:color="auto" w:fill="auto"/>
          </w:tcPr>
          <w:p w14:paraId="565A3414" w14:textId="77777777" w:rsidR="00285FB5" w:rsidRPr="00F13F22" w:rsidRDefault="00285FB5" w:rsidP="00285FB5">
            <w:pPr>
              <w:jc w:val="center"/>
              <w:rPr>
                <w:rFonts w:ascii="Times New Roman" w:hAnsi="Times New Roman"/>
                <w:b/>
                <w:sz w:val="16"/>
                <w:szCs w:val="16"/>
              </w:rPr>
            </w:pPr>
          </w:p>
          <w:p w14:paraId="5D8CB8C2"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 xml:space="preserve">   148</w:t>
            </w:r>
            <w:r w:rsidRPr="00F13F22">
              <w:rPr>
                <w:rFonts w:ascii="Times New Roman" w:hAnsi="Times New Roman"/>
                <w:sz w:val="16"/>
                <w:szCs w:val="16"/>
              </w:rPr>
              <w:t xml:space="preserve"> para cada tipo de comida</w:t>
            </w:r>
          </w:p>
        </w:tc>
        <w:tc>
          <w:tcPr>
            <w:tcW w:w="1137" w:type="pct"/>
            <w:shd w:val="clear" w:color="auto" w:fill="auto"/>
          </w:tcPr>
          <w:p w14:paraId="7A98CDFA"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-Bebida caliente</w:t>
            </w:r>
          </w:p>
          <w:p w14:paraId="5322F86A"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-Desayuno</w:t>
            </w:r>
          </w:p>
          <w:p w14:paraId="7FA0D970"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mañana</w:t>
            </w:r>
          </w:p>
          <w:p w14:paraId="58C2A335"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-Almuerzo</w:t>
            </w:r>
          </w:p>
          <w:p w14:paraId="3DFC1C78"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industrializado</w:t>
            </w:r>
          </w:p>
        </w:tc>
      </w:tr>
      <w:tr w:rsidR="00285FB5" w:rsidRPr="00F13F22" w14:paraId="233C425D" w14:textId="77777777" w:rsidTr="00285FB5">
        <w:trPr>
          <w:trHeight w:val="288"/>
        </w:trPr>
        <w:tc>
          <w:tcPr>
            <w:tcW w:w="966" w:type="pct"/>
          </w:tcPr>
          <w:p w14:paraId="36F7833B" w14:textId="77777777" w:rsidR="00285FB5" w:rsidRPr="00F13F22" w:rsidRDefault="00285FB5" w:rsidP="00285FB5">
            <w:pPr>
              <w:jc w:val="center"/>
              <w:rPr>
                <w:rFonts w:ascii="Times New Roman" w:hAnsi="Times New Roman"/>
                <w:sz w:val="16"/>
                <w:szCs w:val="16"/>
              </w:rPr>
            </w:pPr>
          </w:p>
          <w:p w14:paraId="50724D71"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5</w:t>
            </w:r>
          </w:p>
        </w:tc>
        <w:tc>
          <w:tcPr>
            <w:tcW w:w="966" w:type="pct"/>
            <w:shd w:val="clear" w:color="auto" w:fill="auto"/>
          </w:tcPr>
          <w:p w14:paraId="4C11CE2D"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UPI PERDOMO</w:t>
            </w:r>
          </w:p>
          <w:p w14:paraId="621F844A"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 xml:space="preserve">MODALIDAD EXTERNADO </w:t>
            </w:r>
          </w:p>
        </w:tc>
        <w:tc>
          <w:tcPr>
            <w:tcW w:w="966" w:type="pct"/>
            <w:shd w:val="clear" w:color="auto" w:fill="auto"/>
          </w:tcPr>
          <w:p w14:paraId="6E22F2F5" w14:textId="77777777" w:rsidR="00285FB5" w:rsidRPr="00F13F22" w:rsidRDefault="00285FB5" w:rsidP="00285FB5">
            <w:pPr>
              <w:spacing w:before="240"/>
              <w:rPr>
                <w:rFonts w:ascii="Times New Roman" w:hAnsi="Times New Roman"/>
                <w:sz w:val="16"/>
                <w:szCs w:val="16"/>
              </w:rPr>
            </w:pPr>
            <w:r w:rsidRPr="00F13F22">
              <w:rPr>
                <w:rFonts w:ascii="Times New Roman" w:hAnsi="Times New Roman"/>
                <w:sz w:val="16"/>
                <w:szCs w:val="16"/>
              </w:rPr>
              <w:t xml:space="preserve">Avenida carrera C # 60 b 05 sur </w:t>
            </w:r>
          </w:p>
        </w:tc>
        <w:tc>
          <w:tcPr>
            <w:tcW w:w="966" w:type="pct"/>
            <w:shd w:val="clear" w:color="auto" w:fill="auto"/>
          </w:tcPr>
          <w:p w14:paraId="4DCF864E"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 xml:space="preserve">     </w:t>
            </w:r>
          </w:p>
          <w:p w14:paraId="2D604E5B" w14:textId="77777777" w:rsidR="00285FB5" w:rsidRPr="00F13F22" w:rsidRDefault="00285FB5" w:rsidP="00285FB5">
            <w:pPr>
              <w:rPr>
                <w:rFonts w:ascii="Times New Roman" w:hAnsi="Times New Roman"/>
                <w:b/>
                <w:sz w:val="16"/>
                <w:szCs w:val="16"/>
              </w:rPr>
            </w:pPr>
            <w:r w:rsidRPr="00F13F22">
              <w:rPr>
                <w:rFonts w:ascii="Times New Roman" w:hAnsi="Times New Roman"/>
                <w:sz w:val="16"/>
                <w:szCs w:val="16"/>
              </w:rPr>
              <w:t xml:space="preserve">  </w:t>
            </w:r>
            <w:r w:rsidRPr="00F13F22">
              <w:rPr>
                <w:rFonts w:ascii="Times New Roman" w:hAnsi="Times New Roman"/>
                <w:b/>
                <w:sz w:val="16"/>
                <w:szCs w:val="16"/>
              </w:rPr>
              <w:t xml:space="preserve">  332</w:t>
            </w:r>
            <w:r w:rsidRPr="00F13F22">
              <w:rPr>
                <w:rFonts w:ascii="Times New Roman" w:hAnsi="Times New Roman"/>
                <w:sz w:val="16"/>
                <w:szCs w:val="16"/>
              </w:rPr>
              <w:t xml:space="preserve"> para cada tipo de comida</w:t>
            </w:r>
          </w:p>
        </w:tc>
        <w:tc>
          <w:tcPr>
            <w:tcW w:w="1137" w:type="pct"/>
            <w:shd w:val="clear" w:color="auto" w:fill="auto"/>
          </w:tcPr>
          <w:p w14:paraId="62AAC1BD"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-Bebida caliente</w:t>
            </w:r>
          </w:p>
          <w:p w14:paraId="4BD750D7"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-Desayuno</w:t>
            </w:r>
          </w:p>
          <w:p w14:paraId="1E453880"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mañana</w:t>
            </w:r>
          </w:p>
          <w:p w14:paraId="60954BA8"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-Almuerzo</w:t>
            </w:r>
          </w:p>
          <w:p w14:paraId="5A845EF8" w14:textId="77777777" w:rsidR="00285FB5" w:rsidRPr="00F13F22" w:rsidRDefault="00285FB5" w:rsidP="00285FB5">
            <w:pPr>
              <w:rPr>
                <w:rFonts w:ascii="Times New Roman" w:hAnsi="Times New Roman"/>
                <w:b/>
                <w:sz w:val="16"/>
                <w:szCs w:val="16"/>
              </w:rPr>
            </w:pPr>
            <w:r w:rsidRPr="00F13F22">
              <w:rPr>
                <w:rFonts w:ascii="Times New Roman" w:hAnsi="Times New Roman"/>
                <w:sz w:val="16"/>
                <w:szCs w:val="16"/>
              </w:rPr>
              <w:t>- Refrigerio industrializado</w:t>
            </w:r>
          </w:p>
        </w:tc>
      </w:tr>
      <w:tr w:rsidR="00285FB5" w:rsidRPr="00F13F22" w14:paraId="12BF6CA6" w14:textId="77777777" w:rsidTr="00285FB5">
        <w:tc>
          <w:tcPr>
            <w:tcW w:w="966" w:type="pct"/>
          </w:tcPr>
          <w:p w14:paraId="59CA9D56" w14:textId="77777777" w:rsidR="00285FB5" w:rsidRPr="00F13F22" w:rsidRDefault="00285FB5" w:rsidP="00285FB5">
            <w:pPr>
              <w:jc w:val="center"/>
              <w:rPr>
                <w:rFonts w:ascii="Times New Roman" w:hAnsi="Times New Roman"/>
                <w:sz w:val="16"/>
                <w:szCs w:val="16"/>
              </w:rPr>
            </w:pPr>
          </w:p>
          <w:p w14:paraId="4D02C4E2"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6</w:t>
            </w:r>
          </w:p>
        </w:tc>
        <w:tc>
          <w:tcPr>
            <w:tcW w:w="966" w:type="pct"/>
            <w:shd w:val="clear" w:color="auto" w:fill="auto"/>
          </w:tcPr>
          <w:p w14:paraId="7E47E75E"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UPI SANTA LUCIA</w:t>
            </w:r>
          </w:p>
          <w:p w14:paraId="2783F61D"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MODALIDAD EXTERNADO</w:t>
            </w:r>
          </w:p>
        </w:tc>
        <w:tc>
          <w:tcPr>
            <w:tcW w:w="966" w:type="pct"/>
            <w:shd w:val="clear" w:color="auto" w:fill="auto"/>
          </w:tcPr>
          <w:p w14:paraId="0C857ED8"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 xml:space="preserve">Diagonal 44 sur # 19-21 / Carrera 20 # 44-98 sur </w:t>
            </w:r>
          </w:p>
        </w:tc>
        <w:tc>
          <w:tcPr>
            <w:tcW w:w="966" w:type="pct"/>
            <w:shd w:val="clear" w:color="auto" w:fill="auto"/>
          </w:tcPr>
          <w:p w14:paraId="785FE2CE" w14:textId="77777777" w:rsidR="00285FB5" w:rsidRPr="00F13F22" w:rsidRDefault="00285FB5" w:rsidP="00285FB5">
            <w:pPr>
              <w:rPr>
                <w:rFonts w:ascii="Times New Roman" w:hAnsi="Times New Roman"/>
                <w:b/>
                <w:sz w:val="16"/>
                <w:szCs w:val="16"/>
              </w:rPr>
            </w:pPr>
            <w:r w:rsidRPr="00F13F22">
              <w:rPr>
                <w:rFonts w:ascii="Times New Roman" w:hAnsi="Times New Roman"/>
                <w:sz w:val="16"/>
                <w:szCs w:val="16"/>
              </w:rPr>
              <w:t xml:space="preserve">  </w:t>
            </w:r>
            <w:r w:rsidRPr="00F13F22">
              <w:rPr>
                <w:rFonts w:ascii="Times New Roman" w:hAnsi="Times New Roman"/>
                <w:b/>
                <w:sz w:val="16"/>
                <w:szCs w:val="16"/>
              </w:rPr>
              <w:t xml:space="preserve">  77</w:t>
            </w:r>
            <w:r w:rsidRPr="00F13F22">
              <w:rPr>
                <w:rFonts w:ascii="Times New Roman" w:hAnsi="Times New Roman"/>
                <w:sz w:val="16"/>
                <w:szCs w:val="16"/>
              </w:rPr>
              <w:t xml:space="preserve"> para cada tipo de comida</w:t>
            </w:r>
          </w:p>
        </w:tc>
        <w:tc>
          <w:tcPr>
            <w:tcW w:w="1137" w:type="pct"/>
            <w:shd w:val="clear" w:color="auto" w:fill="auto"/>
          </w:tcPr>
          <w:p w14:paraId="118CFDD6"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-Bebida caliente</w:t>
            </w:r>
          </w:p>
          <w:p w14:paraId="68F2BE1A"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-Desayuno</w:t>
            </w:r>
          </w:p>
          <w:p w14:paraId="4373D099"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mañana</w:t>
            </w:r>
          </w:p>
          <w:p w14:paraId="4D165FAA"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-Almuerzo</w:t>
            </w:r>
          </w:p>
          <w:p w14:paraId="6E60CDAE" w14:textId="77777777" w:rsidR="00285FB5" w:rsidRPr="00F13F22" w:rsidRDefault="00285FB5" w:rsidP="00285FB5">
            <w:pPr>
              <w:rPr>
                <w:rFonts w:ascii="Times New Roman" w:hAnsi="Times New Roman"/>
                <w:b/>
                <w:sz w:val="16"/>
                <w:szCs w:val="16"/>
              </w:rPr>
            </w:pPr>
            <w:r w:rsidRPr="00F13F22">
              <w:rPr>
                <w:rFonts w:ascii="Times New Roman" w:hAnsi="Times New Roman"/>
                <w:sz w:val="16"/>
                <w:szCs w:val="16"/>
              </w:rPr>
              <w:t>- Refrigerio industrializado</w:t>
            </w:r>
          </w:p>
        </w:tc>
      </w:tr>
      <w:tr w:rsidR="00285FB5" w:rsidRPr="00F13F22" w14:paraId="00C631D4" w14:textId="77777777" w:rsidTr="00285FB5">
        <w:trPr>
          <w:trHeight w:val="633"/>
        </w:trPr>
        <w:tc>
          <w:tcPr>
            <w:tcW w:w="966" w:type="pct"/>
          </w:tcPr>
          <w:p w14:paraId="54B7C716" w14:textId="77777777" w:rsidR="00285FB5" w:rsidRPr="00F13F22" w:rsidRDefault="00285FB5" w:rsidP="00285FB5">
            <w:pPr>
              <w:jc w:val="center"/>
              <w:rPr>
                <w:rFonts w:ascii="Times New Roman" w:hAnsi="Times New Roman"/>
                <w:sz w:val="16"/>
                <w:szCs w:val="16"/>
              </w:rPr>
            </w:pPr>
          </w:p>
          <w:p w14:paraId="295D8C55" w14:textId="77777777" w:rsidR="00285FB5" w:rsidRPr="00F13F22" w:rsidRDefault="00285FB5" w:rsidP="00285FB5">
            <w:pPr>
              <w:jc w:val="center"/>
              <w:rPr>
                <w:rFonts w:ascii="Times New Roman" w:hAnsi="Times New Roman"/>
                <w:sz w:val="16"/>
                <w:szCs w:val="16"/>
              </w:rPr>
            </w:pPr>
            <w:r w:rsidRPr="00F13F22">
              <w:rPr>
                <w:rFonts w:ascii="Times New Roman" w:hAnsi="Times New Roman"/>
                <w:sz w:val="16"/>
                <w:szCs w:val="16"/>
              </w:rPr>
              <w:t>7</w:t>
            </w:r>
          </w:p>
        </w:tc>
        <w:tc>
          <w:tcPr>
            <w:tcW w:w="966" w:type="pct"/>
            <w:shd w:val="clear" w:color="auto" w:fill="auto"/>
          </w:tcPr>
          <w:p w14:paraId="04DD5D98" w14:textId="77777777" w:rsidR="00285FB5" w:rsidRPr="00F13F22" w:rsidRDefault="00285FB5" w:rsidP="00285FB5">
            <w:pPr>
              <w:rPr>
                <w:rFonts w:ascii="Times New Roman" w:hAnsi="Times New Roman"/>
                <w:b/>
                <w:sz w:val="16"/>
                <w:szCs w:val="16"/>
              </w:rPr>
            </w:pPr>
            <w:r w:rsidRPr="00F13F22">
              <w:rPr>
                <w:rFonts w:ascii="Times New Roman" w:hAnsi="Times New Roman"/>
                <w:b/>
                <w:sz w:val="16"/>
                <w:szCs w:val="16"/>
              </w:rPr>
              <w:t>UPI CONSERVATORIO</w:t>
            </w:r>
          </w:p>
          <w:p w14:paraId="3B5C32FC"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 xml:space="preserve">MODALIDAD EXTERNADO </w:t>
            </w:r>
          </w:p>
        </w:tc>
        <w:tc>
          <w:tcPr>
            <w:tcW w:w="966" w:type="pct"/>
            <w:shd w:val="clear" w:color="auto" w:fill="auto"/>
          </w:tcPr>
          <w:p w14:paraId="5B1CD22D"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Diagonal 18 # 16 a 13</w:t>
            </w:r>
          </w:p>
        </w:tc>
        <w:tc>
          <w:tcPr>
            <w:tcW w:w="966" w:type="pct"/>
            <w:shd w:val="clear" w:color="auto" w:fill="auto"/>
          </w:tcPr>
          <w:p w14:paraId="7BB7E003" w14:textId="77777777" w:rsidR="00285FB5" w:rsidRPr="00F13F22" w:rsidRDefault="00285FB5" w:rsidP="00285FB5">
            <w:pPr>
              <w:rPr>
                <w:rFonts w:ascii="Times New Roman" w:hAnsi="Times New Roman"/>
                <w:b/>
                <w:sz w:val="16"/>
                <w:szCs w:val="16"/>
              </w:rPr>
            </w:pPr>
            <w:r w:rsidRPr="00F13F22">
              <w:rPr>
                <w:rFonts w:ascii="Times New Roman" w:hAnsi="Times New Roman"/>
                <w:sz w:val="16"/>
                <w:szCs w:val="16"/>
              </w:rPr>
              <w:t xml:space="preserve">    </w:t>
            </w:r>
            <w:r w:rsidRPr="00F13F22">
              <w:rPr>
                <w:rFonts w:ascii="Times New Roman" w:hAnsi="Times New Roman"/>
                <w:b/>
                <w:sz w:val="16"/>
                <w:szCs w:val="16"/>
              </w:rPr>
              <w:t>71</w:t>
            </w:r>
            <w:r w:rsidRPr="00F13F22">
              <w:rPr>
                <w:rFonts w:ascii="Times New Roman" w:hAnsi="Times New Roman"/>
                <w:sz w:val="16"/>
                <w:szCs w:val="16"/>
              </w:rPr>
              <w:t xml:space="preserve"> para cada tipo de comida</w:t>
            </w:r>
          </w:p>
        </w:tc>
        <w:tc>
          <w:tcPr>
            <w:tcW w:w="1137" w:type="pct"/>
            <w:shd w:val="clear" w:color="auto" w:fill="auto"/>
          </w:tcPr>
          <w:p w14:paraId="5819C0DC"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Bebida caliente</w:t>
            </w:r>
          </w:p>
          <w:p w14:paraId="6F0895CE"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-Desayuno</w:t>
            </w:r>
          </w:p>
          <w:p w14:paraId="3767F087"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-Refrigerio mañana</w:t>
            </w:r>
          </w:p>
          <w:p w14:paraId="29834C14" w14:textId="77777777" w:rsidR="00285FB5" w:rsidRPr="00F13F22" w:rsidRDefault="00285FB5" w:rsidP="00285FB5">
            <w:pPr>
              <w:rPr>
                <w:rFonts w:ascii="Times New Roman" w:hAnsi="Times New Roman"/>
                <w:sz w:val="16"/>
                <w:szCs w:val="16"/>
              </w:rPr>
            </w:pPr>
            <w:r w:rsidRPr="00F13F22">
              <w:rPr>
                <w:rFonts w:ascii="Times New Roman" w:hAnsi="Times New Roman"/>
                <w:sz w:val="16"/>
                <w:szCs w:val="16"/>
              </w:rPr>
              <w:t>-Almuerzo</w:t>
            </w:r>
          </w:p>
          <w:p w14:paraId="2D0A575C" w14:textId="77777777" w:rsidR="00285FB5" w:rsidRPr="00F13F22" w:rsidRDefault="00285FB5" w:rsidP="00285FB5">
            <w:pPr>
              <w:rPr>
                <w:rFonts w:ascii="Times New Roman" w:hAnsi="Times New Roman"/>
                <w:b/>
                <w:sz w:val="16"/>
                <w:szCs w:val="16"/>
              </w:rPr>
            </w:pPr>
            <w:r w:rsidRPr="00F13F22">
              <w:rPr>
                <w:rFonts w:ascii="Times New Roman" w:hAnsi="Times New Roman"/>
                <w:sz w:val="16"/>
                <w:szCs w:val="16"/>
              </w:rPr>
              <w:t>- Refrigerio industrializado</w:t>
            </w:r>
          </w:p>
        </w:tc>
      </w:tr>
    </w:tbl>
    <w:p w14:paraId="4E72377B" w14:textId="77777777" w:rsidR="00285FB5" w:rsidRPr="00F13F22" w:rsidRDefault="00285FB5" w:rsidP="00285FB5">
      <w:pPr>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681"/>
        <w:gridCol w:w="2719"/>
        <w:gridCol w:w="1551"/>
        <w:gridCol w:w="1767"/>
        <w:gridCol w:w="2112"/>
      </w:tblGrid>
      <w:tr w:rsidR="00285FB5" w:rsidRPr="00F13F22" w14:paraId="37BBE23F" w14:textId="77777777" w:rsidTr="00285FB5">
        <w:tc>
          <w:tcPr>
            <w:tcW w:w="817" w:type="dxa"/>
            <w:shd w:val="clear" w:color="auto" w:fill="808080"/>
          </w:tcPr>
          <w:p w14:paraId="0EC73CA2" w14:textId="77777777" w:rsidR="00285FB5" w:rsidRPr="00F13F22" w:rsidRDefault="00285FB5" w:rsidP="00285FB5">
            <w:pPr>
              <w:jc w:val="center"/>
              <w:rPr>
                <w:rFonts w:ascii="Times New Roman" w:hAnsi="Times New Roman"/>
                <w:b/>
                <w:color w:val="FFFFFF"/>
                <w:szCs w:val="20"/>
              </w:rPr>
            </w:pPr>
          </w:p>
          <w:p w14:paraId="0C6DD4B8" w14:textId="77777777" w:rsidR="00285FB5" w:rsidRPr="00F13F22" w:rsidRDefault="00285FB5" w:rsidP="00285FB5">
            <w:pPr>
              <w:jc w:val="center"/>
              <w:rPr>
                <w:rFonts w:ascii="Times New Roman" w:hAnsi="Times New Roman"/>
                <w:b/>
                <w:color w:val="FFFFFF"/>
                <w:szCs w:val="20"/>
              </w:rPr>
            </w:pPr>
          </w:p>
        </w:tc>
        <w:tc>
          <w:tcPr>
            <w:tcW w:w="9464" w:type="dxa"/>
            <w:gridSpan w:val="4"/>
            <w:shd w:val="clear" w:color="auto" w:fill="808080"/>
          </w:tcPr>
          <w:p w14:paraId="6C863D5B" w14:textId="6D396878" w:rsidR="00285FB5" w:rsidRPr="00F13F22" w:rsidRDefault="00285FB5" w:rsidP="00285FB5">
            <w:pPr>
              <w:jc w:val="center"/>
              <w:rPr>
                <w:rFonts w:ascii="Times New Roman" w:hAnsi="Times New Roman"/>
                <w:b/>
                <w:color w:val="FFFFFF"/>
                <w:szCs w:val="20"/>
              </w:rPr>
            </w:pPr>
            <w:r w:rsidRPr="00F13F22">
              <w:rPr>
                <w:rFonts w:ascii="Times New Roman" w:hAnsi="Times New Roman"/>
                <w:b/>
                <w:color w:val="FFFFFF"/>
                <w:szCs w:val="20"/>
              </w:rPr>
              <w:t>ENTREGAS</w:t>
            </w:r>
            <w:r w:rsidR="00EE4A0B" w:rsidRPr="00F13F22">
              <w:rPr>
                <w:rFonts w:ascii="Times New Roman" w:hAnsi="Times New Roman"/>
                <w:b/>
                <w:color w:val="FFFFFF"/>
                <w:szCs w:val="20"/>
              </w:rPr>
              <w:t xml:space="preserve"> </w:t>
            </w:r>
            <w:proofErr w:type="gramStart"/>
            <w:r w:rsidR="00EE4A0B" w:rsidRPr="00F13F22">
              <w:rPr>
                <w:rFonts w:ascii="Times New Roman" w:hAnsi="Times New Roman"/>
                <w:b/>
                <w:color w:val="FFFFFF"/>
                <w:szCs w:val="20"/>
              </w:rPr>
              <w:t xml:space="preserve">APROXIMADAS </w:t>
            </w:r>
            <w:r w:rsidRPr="00F13F22">
              <w:rPr>
                <w:rFonts w:ascii="Times New Roman" w:hAnsi="Times New Roman"/>
                <w:b/>
                <w:color w:val="FFFFFF"/>
                <w:szCs w:val="20"/>
              </w:rPr>
              <w:t xml:space="preserve"> PROGRAMADAS</w:t>
            </w:r>
            <w:proofErr w:type="gramEnd"/>
            <w:r w:rsidRPr="00F13F22">
              <w:rPr>
                <w:rFonts w:ascii="Times New Roman" w:hAnsi="Times New Roman"/>
                <w:b/>
                <w:color w:val="FFFFFF"/>
                <w:szCs w:val="20"/>
              </w:rPr>
              <w:t xml:space="preserve"> SEGÚN ACTIVIDADES TERRITORIALES</w:t>
            </w:r>
          </w:p>
          <w:p w14:paraId="74ECB3D5" w14:textId="77777777" w:rsidR="00285FB5" w:rsidRPr="00F13F22" w:rsidRDefault="00285FB5" w:rsidP="00285FB5">
            <w:pPr>
              <w:jc w:val="center"/>
              <w:rPr>
                <w:rFonts w:ascii="Times New Roman" w:hAnsi="Times New Roman"/>
                <w:b/>
                <w:color w:val="FFFFFF"/>
                <w:szCs w:val="20"/>
              </w:rPr>
            </w:pPr>
            <w:r w:rsidRPr="00F13F22">
              <w:rPr>
                <w:rFonts w:ascii="Times New Roman" w:hAnsi="Times New Roman"/>
                <w:b/>
                <w:color w:val="FFFFFF"/>
                <w:szCs w:val="20"/>
              </w:rPr>
              <w:t xml:space="preserve"> (NO SE REALIZA ENTREGA DIARIA)</w:t>
            </w:r>
          </w:p>
        </w:tc>
      </w:tr>
      <w:tr w:rsidR="00285FB5" w:rsidRPr="00F13F22" w14:paraId="15440597" w14:textId="77777777" w:rsidTr="00285FB5">
        <w:tc>
          <w:tcPr>
            <w:tcW w:w="817" w:type="dxa"/>
          </w:tcPr>
          <w:p w14:paraId="3DE36C12"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1</w:t>
            </w:r>
          </w:p>
        </w:tc>
        <w:tc>
          <w:tcPr>
            <w:tcW w:w="3165" w:type="dxa"/>
            <w:shd w:val="clear" w:color="auto" w:fill="auto"/>
          </w:tcPr>
          <w:p w14:paraId="58B5B891" w14:textId="77777777" w:rsidR="00285FB5" w:rsidRPr="00F13F22" w:rsidRDefault="00285FB5" w:rsidP="00285FB5">
            <w:pPr>
              <w:rPr>
                <w:rFonts w:ascii="Times New Roman" w:hAnsi="Times New Roman"/>
                <w:b/>
                <w:szCs w:val="20"/>
              </w:rPr>
            </w:pPr>
            <w:r w:rsidRPr="00F13F22">
              <w:rPr>
                <w:rFonts w:ascii="Times New Roman" w:hAnsi="Times New Roman"/>
                <w:b/>
                <w:szCs w:val="20"/>
              </w:rPr>
              <w:t>UAT SERVITA</w:t>
            </w:r>
          </w:p>
          <w:p w14:paraId="4E767E33" w14:textId="77777777" w:rsidR="00285FB5" w:rsidRPr="00F13F22" w:rsidRDefault="00285FB5" w:rsidP="00285FB5">
            <w:pPr>
              <w:rPr>
                <w:rFonts w:ascii="Times New Roman" w:hAnsi="Times New Roman"/>
                <w:szCs w:val="20"/>
              </w:rPr>
            </w:pPr>
            <w:r w:rsidRPr="00F13F22">
              <w:rPr>
                <w:rFonts w:ascii="Times New Roman" w:hAnsi="Times New Roman"/>
                <w:szCs w:val="20"/>
              </w:rPr>
              <w:t>MODALIDAD TERRITORIAL</w:t>
            </w:r>
          </w:p>
        </w:tc>
        <w:tc>
          <w:tcPr>
            <w:tcW w:w="1796" w:type="dxa"/>
            <w:shd w:val="clear" w:color="auto" w:fill="auto"/>
          </w:tcPr>
          <w:p w14:paraId="32D4371B" w14:textId="77777777" w:rsidR="00285FB5" w:rsidRPr="00F13F22" w:rsidRDefault="00285FB5" w:rsidP="00285FB5">
            <w:pPr>
              <w:rPr>
                <w:rFonts w:ascii="Times New Roman" w:hAnsi="Times New Roman"/>
                <w:szCs w:val="20"/>
              </w:rPr>
            </w:pPr>
            <w:r w:rsidRPr="00F13F22">
              <w:rPr>
                <w:rFonts w:ascii="Times New Roman" w:hAnsi="Times New Roman"/>
                <w:szCs w:val="20"/>
              </w:rPr>
              <w:t xml:space="preserve">Avenida carrera 7 # 164-94 </w:t>
            </w:r>
          </w:p>
        </w:tc>
        <w:tc>
          <w:tcPr>
            <w:tcW w:w="2127" w:type="dxa"/>
            <w:shd w:val="clear" w:color="auto" w:fill="auto"/>
          </w:tcPr>
          <w:p w14:paraId="1252D2B7" w14:textId="77777777" w:rsidR="00285FB5" w:rsidRPr="00F13F22" w:rsidRDefault="00285FB5" w:rsidP="00285FB5">
            <w:pPr>
              <w:rPr>
                <w:rFonts w:ascii="Times New Roman" w:hAnsi="Times New Roman"/>
                <w:b/>
                <w:szCs w:val="20"/>
              </w:rPr>
            </w:pPr>
            <w:r w:rsidRPr="00F13F22">
              <w:rPr>
                <w:rFonts w:ascii="Times New Roman" w:hAnsi="Times New Roman"/>
                <w:szCs w:val="20"/>
              </w:rPr>
              <w:t>100 para cada tipo de comida</w:t>
            </w:r>
          </w:p>
        </w:tc>
        <w:tc>
          <w:tcPr>
            <w:tcW w:w="2376" w:type="dxa"/>
            <w:shd w:val="clear" w:color="auto" w:fill="auto"/>
          </w:tcPr>
          <w:p w14:paraId="0E6A6A09" w14:textId="77777777" w:rsidR="00285FB5" w:rsidRPr="00F13F22" w:rsidRDefault="00285FB5" w:rsidP="00285FB5">
            <w:pPr>
              <w:rPr>
                <w:rFonts w:ascii="Times New Roman" w:hAnsi="Times New Roman"/>
                <w:szCs w:val="20"/>
              </w:rPr>
            </w:pPr>
            <w:r w:rsidRPr="00F13F22">
              <w:rPr>
                <w:rFonts w:ascii="Times New Roman" w:hAnsi="Times New Roman"/>
                <w:szCs w:val="20"/>
              </w:rPr>
              <w:t>- Bebida caliente</w:t>
            </w:r>
          </w:p>
          <w:p w14:paraId="23728D8C" w14:textId="77777777" w:rsidR="00285FB5" w:rsidRPr="00F13F22" w:rsidRDefault="00285FB5" w:rsidP="00285FB5">
            <w:pPr>
              <w:rPr>
                <w:rFonts w:ascii="Times New Roman" w:hAnsi="Times New Roman"/>
                <w:szCs w:val="20"/>
              </w:rPr>
            </w:pPr>
            <w:r w:rsidRPr="00F13F22">
              <w:rPr>
                <w:rFonts w:ascii="Times New Roman" w:hAnsi="Times New Roman"/>
                <w:szCs w:val="20"/>
              </w:rPr>
              <w:t>- Refrigerio industrializado</w:t>
            </w:r>
          </w:p>
          <w:p w14:paraId="7CAD0920" w14:textId="77777777" w:rsidR="00285FB5" w:rsidRPr="00F13F22" w:rsidRDefault="00285FB5" w:rsidP="00285FB5">
            <w:pPr>
              <w:rPr>
                <w:rFonts w:ascii="Times New Roman" w:hAnsi="Times New Roman"/>
                <w:szCs w:val="20"/>
              </w:rPr>
            </w:pPr>
            <w:r w:rsidRPr="00F13F22">
              <w:rPr>
                <w:rFonts w:ascii="Times New Roman" w:hAnsi="Times New Roman"/>
                <w:szCs w:val="20"/>
              </w:rPr>
              <w:t xml:space="preserve">- Desayuno </w:t>
            </w:r>
          </w:p>
        </w:tc>
      </w:tr>
      <w:tr w:rsidR="00285FB5" w:rsidRPr="00F13F22" w14:paraId="46614100" w14:textId="77777777" w:rsidTr="00285FB5">
        <w:tc>
          <w:tcPr>
            <w:tcW w:w="817" w:type="dxa"/>
          </w:tcPr>
          <w:p w14:paraId="6D973A29"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2</w:t>
            </w:r>
          </w:p>
        </w:tc>
        <w:tc>
          <w:tcPr>
            <w:tcW w:w="3165" w:type="dxa"/>
            <w:shd w:val="clear" w:color="auto" w:fill="auto"/>
          </w:tcPr>
          <w:p w14:paraId="5D9F1B99" w14:textId="77777777" w:rsidR="00285FB5" w:rsidRPr="00F13F22" w:rsidRDefault="00285FB5" w:rsidP="00285FB5">
            <w:pPr>
              <w:rPr>
                <w:rFonts w:ascii="Times New Roman" w:hAnsi="Times New Roman"/>
                <w:b/>
                <w:szCs w:val="20"/>
              </w:rPr>
            </w:pPr>
            <w:r w:rsidRPr="00F13F22">
              <w:rPr>
                <w:rFonts w:ascii="Times New Roman" w:hAnsi="Times New Roman"/>
                <w:b/>
                <w:szCs w:val="20"/>
              </w:rPr>
              <w:t>UAT EL CASTILLO</w:t>
            </w:r>
          </w:p>
          <w:p w14:paraId="3BF29B38" w14:textId="77777777" w:rsidR="00285FB5" w:rsidRPr="00F13F22" w:rsidRDefault="00285FB5" w:rsidP="00285FB5">
            <w:pPr>
              <w:rPr>
                <w:rFonts w:ascii="Times New Roman" w:hAnsi="Times New Roman"/>
                <w:b/>
                <w:szCs w:val="20"/>
              </w:rPr>
            </w:pPr>
            <w:r w:rsidRPr="00F13F22">
              <w:rPr>
                <w:rFonts w:ascii="Times New Roman" w:hAnsi="Times New Roman"/>
                <w:szCs w:val="20"/>
              </w:rPr>
              <w:t>MODALIDAD TERRITORIAL</w:t>
            </w:r>
            <w:r w:rsidRPr="00F13F22">
              <w:rPr>
                <w:rFonts w:ascii="Times New Roman" w:hAnsi="Times New Roman"/>
                <w:b/>
                <w:szCs w:val="20"/>
              </w:rPr>
              <w:t xml:space="preserve"> </w:t>
            </w:r>
          </w:p>
        </w:tc>
        <w:tc>
          <w:tcPr>
            <w:tcW w:w="1796" w:type="dxa"/>
            <w:shd w:val="clear" w:color="auto" w:fill="auto"/>
          </w:tcPr>
          <w:p w14:paraId="653976A1" w14:textId="77777777" w:rsidR="00285FB5" w:rsidRPr="00F13F22" w:rsidRDefault="00285FB5" w:rsidP="00285FB5">
            <w:pPr>
              <w:rPr>
                <w:rFonts w:ascii="Times New Roman" w:hAnsi="Times New Roman"/>
                <w:szCs w:val="20"/>
              </w:rPr>
            </w:pPr>
            <w:r w:rsidRPr="00F13F22">
              <w:rPr>
                <w:rFonts w:ascii="Times New Roman" w:hAnsi="Times New Roman"/>
                <w:szCs w:val="20"/>
              </w:rPr>
              <w:t>Calle 24 # 3 14</w:t>
            </w:r>
          </w:p>
        </w:tc>
        <w:tc>
          <w:tcPr>
            <w:tcW w:w="2127" w:type="dxa"/>
            <w:shd w:val="clear" w:color="auto" w:fill="auto"/>
          </w:tcPr>
          <w:p w14:paraId="6888DCAC" w14:textId="77777777" w:rsidR="00285FB5" w:rsidRPr="00F13F22" w:rsidRDefault="00285FB5" w:rsidP="00285FB5">
            <w:pPr>
              <w:rPr>
                <w:rFonts w:ascii="Times New Roman" w:hAnsi="Times New Roman"/>
                <w:b/>
                <w:szCs w:val="20"/>
              </w:rPr>
            </w:pPr>
            <w:r w:rsidRPr="00F13F22">
              <w:rPr>
                <w:rFonts w:ascii="Times New Roman" w:hAnsi="Times New Roman"/>
                <w:szCs w:val="20"/>
              </w:rPr>
              <w:t>150 para cada tipo de comida</w:t>
            </w:r>
          </w:p>
        </w:tc>
        <w:tc>
          <w:tcPr>
            <w:tcW w:w="2376" w:type="dxa"/>
            <w:shd w:val="clear" w:color="auto" w:fill="auto"/>
          </w:tcPr>
          <w:p w14:paraId="658698AF" w14:textId="77777777" w:rsidR="00285FB5" w:rsidRPr="00F13F22" w:rsidRDefault="00285FB5" w:rsidP="00285FB5">
            <w:pPr>
              <w:rPr>
                <w:rFonts w:ascii="Times New Roman" w:hAnsi="Times New Roman"/>
                <w:szCs w:val="20"/>
              </w:rPr>
            </w:pPr>
            <w:r w:rsidRPr="00F13F22">
              <w:rPr>
                <w:rFonts w:ascii="Times New Roman" w:hAnsi="Times New Roman"/>
                <w:szCs w:val="20"/>
              </w:rPr>
              <w:t>- Bebida caliente</w:t>
            </w:r>
          </w:p>
          <w:p w14:paraId="779C687B" w14:textId="77777777" w:rsidR="00285FB5" w:rsidRPr="00F13F22" w:rsidRDefault="00285FB5" w:rsidP="00285FB5">
            <w:pPr>
              <w:rPr>
                <w:rFonts w:ascii="Times New Roman" w:hAnsi="Times New Roman"/>
                <w:b/>
                <w:szCs w:val="20"/>
              </w:rPr>
            </w:pPr>
            <w:r w:rsidRPr="00F13F22">
              <w:rPr>
                <w:rFonts w:ascii="Times New Roman" w:hAnsi="Times New Roman"/>
                <w:szCs w:val="20"/>
              </w:rPr>
              <w:t>- Refrigerio industrializado</w:t>
            </w:r>
          </w:p>
        </w:tc>
      </w:tr>
      <w:tr w:rsidR="00285FB5" w:rsidRPr="00F13F22" w14:paraId="388559BD" w14:textId="77777777" w:rsidTr="00285FB5">
        <w:tc>
          <w:tcPr>
            <w:tcW w:w="817" w:type="dxa"/>
          </w:tcPr>
          <w:p w14:paraId="1C0782D4"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3</w:t>
            </w:r>
          </w:p>
        </w:tc>
        <w:tc>
          <w:tcPr>
            <w:tcW w:w="3165" w:type="dxa"/>
            <w:shd w:val="clear" w:color="auto" w:fill="auto"/>
          </w:tcPr>
          <w:p w14:paraId="6732D315" w14:textId="77777777" w:rsidR="00285FB5" w:rsidRPr="00F13F22" w:rsidRDefault="00285FB5" w:rsidP="00285FB5">
            <w:pPr>
              <w:rPr>
                <w:rFonts w:ascii="Times New Roman" w:hAnsi="Times New Roman"/>
                <w:b/>
                <w:szCs w:val="20"/>
              </w:rPr>
            </w:pPr>
            <w:r w:rsidRPr="00F13F22">
              <w:rPr>
                <w:rFonts w:ascii="Times New Roman" w:hAnsi="Times New Roman"/>
                <w:b/>
                <w:szCs w:val="20"/>
              </w:rPr>
              <w:t xml:space="preserve">UAT LA VICTORIA </w:t>
            </w:r>
          </w:p>
          <w:p w14:paraId="23D8C531" w14:textId="77777777" w:rsidR="00285FB5" w:rsidRPr="00F13F22" w:rsidRDefault="00285FB5" w:rsidP="00285FB5">
            <w:pPr>
              <w:rPr>
                <w:rFonts w:ascii="Times New Roman" w:hAnsi="Times New Roman"/>
                <w:b/>
                <w:szCs w:val="20"/>
              </w:rPr>
            </w:pPr>
            <w:r w:rsidRPr="00F13F22">
              <w:rPr>
                <w:rFonts w:ascii="Times New Roman" w:hAnsi="Times New Roman"/>
                <w:szCs w:val="20"/>
              </w:rPr>
              <w:t>MODALIDAD TERRITORIAL</w:t>
            </w:r>
          </w:p>
        </w:tc>
        <w:tc>
          <w:tcPr>
            <w:tcW w:w="1796" w:type="dxa"/>
            <w:shd w:val="clear" w:color="auto" w:fill="auto"/>
          </w:tcPr>
          <w:p w14:paraId="4E11A63E" w14:textId="77777777" w:rsidR="00285FB5" w:rsidRPr="00F13F22" w:rsidRDefault="00285FB5" w:rsidP="00285FB5">
            <w:pPr>
              <w:rPr>
                <w:rFonts w:ascii="Times New Roman" w:hAnsi="Times New Roman"/>
                <w:szCs w:val="20"/>
              </w:rPr>
            </w:pPr>
            <w:r w:rsidRPr="00F13F22">
              <w:rPr>
                <w:rFonts w:ascii="Times New Roman" w:hAnsi="Times New Roman"/>
                <w:szCs w:val="20"/>
              </w:rPr>
              <w:t>Calle 36m Sur # 3 este 1ª - 3 este 6</w:t>
            </w:r>
          </w:p>
        </w:tc>
        <w:tc>
          <w:tcPr>
            <w:tcW w:w="2127" w:type="dxa"/>
            <w:shd w:val="clear" w:color="auto" w:fill="auto"/>
          </w:tcPr>
          <w:p w14:paraId="16237044" w14:textId="77777777" w:rsidR="00285FB5" w:rsidRPr="00F13F22" w:rsidRDefault="00285FB5" w:rsidP="00285FB5">
            <w:pPr>
              <w:rPr>
                <w:rFonts w:ascii="Times New Roman" w:hAnsi="Times New Roman"/>
                <w:b/>
                <w:szCs w:val="20"/>
              </w:rPr>
            </w:pPr>
            <w:r w:rsidRPr="00F13F22">
              <w:rPr>
                <w:rFonts w:ascii="Times New Roman" w:hAnsi="Times New Roman"/>
                <w:szCs w:val="20"/>
              </w:rPr>
              <w:t>200 para cada tipo de comida</w:t>
            </w:r>
          </w:p>
        </w:tc>
        <w:tc>
          <w:tcPr>
            <w:tcW w:w="2376" w:type="dxa"/>
            <w:shd w:val="clear" w:color="auto" w:fill="auto"/>
          </w:tcPr>
          <w:p w14:paraId="6896AF13" w14:textId="77777777" w:rsidR="00285FB5" w:rsidRPr="00F13F22" w:rsidRDefault="00285FB5" w:rsidP="00285FB5">
            <w:pPr>
              <w:rPr>
                <w:rFonts w:ascii="Times New Roman" w:hAnsi="Times New Roman"/>
                <w:szCs w:val="20"/>
              </w:rPr>
            </w:pPr>
            <w:r w:rsidRPr="00F13F22">
              <w:rPr>
                <w:rFonts w:ascii="Times New Roman" w:hAnsi="Times New Roman"/>
                <w:szCs w:val="20"/>
              </w:rPr>
              <w:t>- Bebida caliente</w:t>
            </w:r>
          </w:p>
          <w:p w14:paraId="77C76BF4" w14:textId="77777777" w:rsidR="00285FB5" w:rsidRPr="00F13F22" w:rsidRDefault="00285FB5" w:rsidP="00285FB5">
            <w:pPr>
              <w:rPr>
                <w:rFonts w:ascii="Times New Roman" w:hAnsi="Times New Roman"/>
                <w:b/>
                <w:szCs w:val="20"/>
              </w:rPr>
            </w:pPr>
            <w:r w:rsidRPr="00F13F22">
              <w:rPr>
                <w:rFonts w:ascii="Times New Roman" w:hAnsi="Times New Roman"/>
                <w:szCs w:val="20"/>
              </w:rPr>
              <w:t>- Refrigerio industrializado</w:t>
            </w:r>
          </w:p>
        </w:tc>
      </w:tr>
      <w:tr w:rsidR="00285FB5" w:rsidRPr="00F13F22" w14:paraId="06755C7D" w14:textId="77777777" w:rsidTr="00285FB5">
        <w:tc>
          <w:tcPr>
            <w:tcW w:w="817" w:type="dxa"/>
          </w:tcPr>
          <w:p w14:paraId="6ED0894A"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4</w:t>
            </w:r>
          </w:p>
        </w:tc>
        <w:tc>
          <w:tcPr>
            <w:tcW w:w="3165" w:type="dxa"/>
            <w:shd w:val="clear" w:color="auto" w:fill="auto"/>
          </w:tcPr>
          <w:p w14:paraId="512FCFB9" w14:textId="77777777" w:rsidR="00285FB5" w:rsidRPr="00F13F22" w:rsidRDefault="00285FB5" w:rsidP="00285FB5">
            <w:pPr>
              <w:rPr>
                <w:rFonts w:ascii="Times New Roman" w:hAnsi="Times New Roman"/>
                <w:b/>
                <w:szCs w:val="20"/>
              </w:rPr>
            </w:pPr>
            <w:r w:rsidRPr="00F13F22">
              <w:rPr>
                <w:rFonts w:ascii="Times New Roman" w:hAnsi="Times New Roman"/>
                <w:b/>
                <w:szCs w:val="20"/>
              </w:rPr>
              <w:t xml:space="preserve">UAT BELÉN  </w:t>
            </w:r>
          </w:p>
          <w:p w14:paraId="3240BF27" w14:textId="77777777" w:rsidR="00285FB5" w:rsidRPr="00F13F22" w:rsidRDefault="00285FB5" w:rsidP="00285FB5">
            <w:pPr>
              <w:rPr>
                <w:rFonts w:ascii="Times New Roman" w:hAnsi="Times New Roman"/>
                <w:b/>
                <w:szCs w:val="20"/>
              </w:rPr>
            </w:pPr>
            <w:r w:rsidRPr="00F13F22">
              <w:rPr>
                <w:rFonts w:ascii="Times New Roman" w:hAnsi="Times New Roman"/>
                <w:szCs w:val="20"/>
              </w:rPr>
              <w:t>MODALIDAD TERRITORIAL</w:t>
            </w:r>
          </w:p>
        </w:tc>
        <w:tc>
          <w:tcPr>
            <w:tcW w:w="1796" w:type="dxa"/>
            <w:shd w:val="clear" w:color="auto" w:fill="auto"/>
          </w:tcPr>
          <w:p w14:paraId="78F217ED" w14:textId="77777777" w:rsidR="00285FB5" w:rsidRPr="00F13F22" w:rsidRDefault="00285FB5" w:rsidP="00285FB5">
            <w:pPr>
              <w:rPr>
                <w:rFonts w:ascii="Times New Roman" w:hAnsi="Times New Roman"/>
                <w:szCs w:val="20"/>
              </w:rPr>
            </w:pPr>
            <w:r w:rsidRPr="00F13F22">
              <w:rPr>
                <w:rFonts w:ascii="Times New Roman" w:hAnsi="Times New Roman"/>
                <w:szCs w:val="20"/>
              </w:rPr>
              <w:t>Carrera 1ª # 6d - 88</w:t>
            </w:r>
          </w:p>
        </w:tc>
        <w:tc>
          <w:tcPr>
            <w:tcW w:w="2127" w:type="dxa"/>
            <w:shd w:val="clear" w:color="auto" w:fill="auto"/>
          </w:tcPr>
          <w:p w14:paraId="7A8CDA5A" w14:textId="77777777" w:rsidR="00285FB5" w:rsidRPr="00F13F22" w:rsidRDefault="00285FB5" w:rsidP="00285FB5">
            <w:pPr>
              <w:rPr>
                <w:rFonts w:ascii="Times New Roman" w:hAnsi="Times New Roman"/>
                <w:b/>
                <w:szCs w:val="20"/>
              </w:rPr>
            </w:pPr>
            <w:r w:rsidRPr="00F13F22">
              <w:rPr>
                <w:rFonts w:ascii="Times New Roman" w:hAnsi="Times New Roman"/>
                <w:szCs w:val="20"/>
              </w:rPr>
              <w:t>100</w:t>
            </w:r>
            <w:r w:rsidRPr="00F13F22">
              <w:rPr>
                <w:rFonts w:ascii="Times New Roman" w:hAnsi="Times New Roman"/>
                <w:b/>
                <w:szCs w:val="20"/>
              </w:rPr>
              <w:t xml:space="preserve"> </w:t>
            </w:r>
            <w:r w:rsidRPr="00F13F22">
              <w:rPr>
                <w:rFonts w:ascii="Times New Roman" w:hAnsi="Times New Roman"/>
                <w:szCs w:val="20"/>
              </w:rPr>
              <w:t>para cada tipo de comida</w:t>
            </w:r>
          </w:p>
        </w:tc>
        <w:tc>
          <w:tcPr>
            <w:tcW w:w="2376" w:type="dxa"/>
            <w:shd w:val="clear" w:color="auto" w:fill="auto"/>
          </w:tcPr>
          <w:p w14:paraId="08A1A742" w14:textId="77777777" w:rsidR="00285FB5" w:rsidRPr="00F13F22" w:rsidRDefault="00285FB5" w:rsidP="00285FB5">
            <w:pPr>
              <w:rPr>
                <w:rFonts w:ascii="Times New Roman" w:hAnsi="Times New Roman"/>
                <w:szCs w:val="20"/>
              </w:rPr>
            </w:pPr>
            <w:r w:rsidRPr="00F13F22">
              <w:rPr>
                <w:rFonts w:ascii="Times New Roman" w:hAnsi="Times New Roman"/>
                <w:szCs w:val="20"/>
              </w:rPr>
              <w:t>- Bebida caliente</w:t>
            </w:r>
          </w:p>
          <w:p w14:paraId="3C9A4C7E" w14:textId="77777777" w:rsidR="00285FB5" w:rsidRPr="00F13F22" w:rsidRDefault="00285FB5" w:rsidP="00285FB5">
            <w:pPr>
              <w:rPr>
                <w:rFonts w:ascii="Times New Roman" w:hAnsi="Times New Roman"/>
                <w:b/>
                <w:szCs w:val="20"/>
              </w:rPr>
            </w:pPr>
            <w:r w:rsidRPr="00F13F22">
              <w:rPr>
                <w:rFonts w:ascii="Times New Roman" w:hAnsi="Times New Roman"/>
                <w:szCs w:val="20"/>
              </w:rPr>
              <w:t>- Refrigerio industrializado</w:t>
            </w:r>
          </w:p>
        </w:tc>
      </w:tr>
    </w:tbl>
    <w:p w14:paraId="5F69CB4D" w14:textId="77777777" w:rsidR="00285FB5" w:rsidRPr="00F13F22" w:rsidRDefault="00285FB5" w:rsidP="00285FB5">
      <w:pPr>
        <w:rPr>
          <w:rFonts w:ascii="Times New Roman" w:hAnsi="Times New Roman"/>
          <w:szCs w:val="20"/>
        </w:rPr>
      </w:pPr>
    </w:p>
    <w:p w14:paraId="78A92309" w14:textId="77777777" w:rsidR="00285FB5" w:rsidRPr="00F13F22" w:rsidRDefault="00285FB5" w:rsidP="00285FB5">
      <w:pPr>
        <w:rPr>
          <w:rFonts w:ascii="Times New Roman" w:hAnsi="Times New Roman"/>
          <w:szCs w:val="20"/>
        </w:rPr>
      </w:pPr>
    </w:p>
    <w:p w14:paraId="0BB1F6D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NOTA:</w:t>
      </w:r>
      <w:r w:rsidRPr="00F13F22">
        <w:rPr>
          <w:rFonts w:ascii="Times New Roman" w:eastAsia="Arial" w:hAnsi="Times New Roman"/>
          <w:szCs w:val="20"/>
        </w:rPr>
        <w:t xml:space="preserve"> El ejecutor deberá realizar una programación semanal con el apoyo a la supervisión para las UPIS que atienden en modalidad Territorial.  </w:t>
      </w:r>
    </w:p>
    <w:p w14:paraId="4557AFEF" w14:textId="77777777" w:rsidR="00285FB5" w:rsidRPr="00F13F22" w:rsidRDefault="00285FB5" w:rsidP="00285FB5">
      <w:pPr>
        <w:rPr>
          <w:rFonts w:ascii="Times New Roman" w:hAnsi="Times New Roman"/>
          <w:b/>
          <w:szCs w:val="20"/>
        </w:rPr>
      </w:pPr>
      <w:r w:rsidRPr="00F13F22">
        <w:rPr>
          <w:rFonts w:ascii="Times New Roman" w:hAnsi="Times New Roman"/>
          <w:b/>
          <w:szCs w:val="20"/>
        </w:rPr>
        <w:t>INFORMACIÓN SITIOS DE ENTREGAFUERA DE BOGOTÁ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708"/>
        <w:gridCol w:w="1980"/>
        <w:gridCol w:w="2188"/>
        <w:gridCol w:w="1619"/>
        <w:gridCol w:w="2335"/>
      </w:tblGrid>
      <w:tr w:rsidR="00285FB5" w:rsidRPr="00F13F22" w14:paraId="1D61087E" w14:textId="77777777" w:rsidTr="00285FB5">
        <w:tc>
          <w:tcPr>
            <w:tcW w:w="817" w:type="dxa"/>
            <w:shd w:val="clear" w:color="auto" w:fill="808080"/>
          </w:tcPr>
          <w:p w14:paraId="50053A24" w14:textId="77777777" w:rsidR="00285FB5" w:rsidRPr="00F13F22" w:rsidRDefault="00285FB5" w:rsidP="00285FB5">
            <w:pPr>
              <w:jc w:val="center"/>
              <w:rPr>
                <w:rFonts w:ascii="Times New Roman" w:hAnsi="Times New Roman"/>
                <w:b/>
                <w:color w:val="FFFFFF"/>
                <w:szCs w:val="20"/>
              </w:rPr>
            </w:pPr>
          </w:p>
        </w:tc>
        <w:tc>
          <w:tcPr>
            <w:tcW w:w="9072" w:type="dxa"/>
            <w:gridSpan w:val="4"/>
            <w:shd w:val="clear" w:color="auto" w:fill="808080"/>
          </w:tcPr>
          <w:p w14:paraId="73945A81" w14:textId="77777777" w:rsidR="00285FB5" w:rsidRPr="00F13F22" w:rsidRDefault="00285FB5" w:rsidP="00285FB5">
            <w:pPr>
              <w:jc w:val="center"/>
              <w:rPr>
                <w:rFonts w:ascii="Times New Roman" w:hAnsi="Times New Roman"/>
                <w:b/>
                <w:color w:val="FFFFFF"/>
                <w:szCs w:val="20"/>
              </w:rPr>
            </w:pPr>
            <w:r w:rsidRPr="00F13F22">
              <w:rPr>
                <w:rFonts w:ascii="Times New Roman" w:hAnsi="Times New Roman"/>
                <w:b/>
                <w:color w:val="FFFFFF"/>
                <w:szCs w:val="20"/>
              </w:rPr>
              <w:t>FUERA DE BOGOTA  SE REALIZA ENTREGA DIARIA</w:t>
            </w:r>
          </w:p>
        </w:tc>
      </w:tr>
      <w:tr w:rsidR="00285FB5" w:rsidRPr="00F13F22" w14:paraId="63B9F57E" w14:textId="77777777" w:rsidTr="00285FB5">
        <w:tc>
          <w:tcPr>
            <w:tcW w:w="817" w:type="dxa"/>
          </w:tcPr>
          <w:p w14:paraId="2E8F868B"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1</w:t>
            </w:r>
          </w:p>
        </w:tc>
        <w:tc>
          <w:tcPr>
            <w:tcW w:w="2126" w:type="dxa"/>
            <w:shd w:val="clear" w:color="auto" w:fill="auto"/>
          </w:tcPr>
          <w:p w14:paraId="532941E2" w14:textId="77777777" w:rsidR="00285FB5" w:rsidRPr="00F13F22" w:rsidRDefault="00285FB5" w:rsidP="00285FB5">
            <w:pPr>
              <w:rPr>
                <w:rFonts w:ascii="Times New Roman" w:hAnsi="Times New Roman"/>
                <w:szCs w:val="20"/>
              </w:rPr>
            </w:pPr>
          </w:p>
          <w:p w14:paraId="70D16E90" w14:textId="77777777" w:rsidR="00285FB5" w:rsidRPr="00F13F22" w:rsidRDefault="00285FB5" w:rsidP="00285FB5">
            <w:pPr>
              <w:rPr>
                <w:rFonts w:ascii="Times New Roman" w:hAnsi="Times New Roman"/>
                <w:szCs w:val="20"/>
              </w:rPr>
            </w:pPr>
          </w:p>
          <w:p w14:paraId="2D8B86FF" w14:textId="77777777" w:rsidR="00285FB5" w:rsidRPr="00F13F22" w:rsidRDefault="00285FB5" w:rsidP="00285FB5">
            <w:pPr>
              <w:rPr>
                <w:rFonts w:ascii="Times New Roman" w:hAnsi="Times New Roman"/>
                <w:b/>
                <w:szCs w:val="20"/>
              </w:rPr>
            </w:pPr>
            <w:r w:rsidRPr="00F13F22">
              <w:rPr>
                <w:rFonts w:ascii="Times New Roman" w:hAnsi="Times New Roman"/>
                <w:b/>
                <w:szCs w:val="20"/>
              </w:rPr>
              <w:t>UPI LA FLORIDA</w:t>
            </w:r>
          </w:p>
          <w:p w14:paraId="5CC6A1B4" w14:textId="77777777" w:rsidR="00285FB5" w:rsidRPr="00F13F22" w:rsidRDefault="00285FB5" w:rsidP="00285FB5">
            <w:pPr>
              <w:rPr>
                <w:rFonts w:ascii="Times New Roman" w:hAnsi="Times New Roman"/>
                <w:szCs w:val="20"/>
              </w:rPr>
            </w:pPr>
            <w:r w:rsidRPr="00F13F22">
              <w:rPr>
                <w:rFonts w:ascii="Times New Roman" w:hAnsi="Times New Roman"/>
                <w:szCs w:val="20"/>
              </w:rPr>
              <w:t>MODALIDAD INTERNADO</w:t>
            </w:r>
          </w:p>
        </w:tc>
        <w:tc>
          <w:tcPr>
            <w:tcW w:w="2410" w:type="dxa"/>
            <w:shd w:val="clear" w:color="auto" w:fill="auto"/>
          </w:tcPr>
          <w:p w14:paraId="4B3651A7" w14:textId="77777777" w:rsidR="00285FB5" w:rsidRPr="00F13F22" w:rsidRDefault="00285FB5" w:rsidP="00285FB5">
            <w:pPr>
              <w:rPr>
                <w:rFonts w:ascii="Times New Roman" w:hAnsi="Times New Roman"/>
                <w:szCs w:val="20"/>
              </w:rPr>
            </w:pPr>
          </w:p>
          <w:p w14:paraId="7DE756A5" w14:textId="77777777" w:rsidR="00285FB5" w:rsidRPr="00F13F22" w:rsidRDefault="00285FB5" w:rsidP="00285FB5">
            <w:pPr>
              <w:rPr>
                <w:rFonts w:ascii="Times New Roman" w:hAnsi="Times New Roman"/>
                <w:szCs w:val="20"/>
              </w:rPr>
            </w:pPr>
          </w:p>
          <w:p w14:paraId="2EF3F61F" w14:textId="77777777" w:rsidR="00285FB5" w:rsidRPr="00F13F22" w:rsidRDefault="00285FB5" w:rsidP="00285FB5">
            <w:pPr>
              <w:rPr>
                <w:rFonts w:ascii="Times New Roman" w:hAnsi="Times New Roman"/>
                <w:szCs w:val="20"/>
              </w:rPr>
            </w:pPr>
            <w:r w:rsidRPr="00F13F22">
              <w:rPr>
                <w:rFonts w:ascii="Times New Roman" w:hAnsi="Times New Roman"/>
                <w:szCs w:val="20"/>
              </w:rPr>
              <w:t>Potrero de San Antonio, Costado sur, parque la Florida, Vía Funza Cundinamarca</w:t>
            </w:r>
          </w:p>
        </w:tc>
        <w:tc>
          <w:tcPr>
            <w:tcW w:w="1843" w:type="dxa"/>
            <w:shd w:val="clear" w:color="auto" w:fill="auto"/>
          </w:tcPr>
          <w:p w14:paraId="6035D89A" w14:textId="77777777" w:rsidR="00285FB5" w:rsidRPr="00F13F22" w:rsidRDefault="00285FB5" w:rsidP="00285FB5">
            <w:pPr>
              <w:rPr>
                <w:rFonts w:ascii="Times New Roman" w:hAnsi="Times New Roman"/>
                <w:szCs w:val="20"/>
              </w:rPr>
            </w:pPr>
          </w:p>
          <w:p w14:paraId="0CC387E1" w14:textId="77777777" w:rsidR="00285FB5" w:rsidRPr="00F13F22" w:rsidRDefault="00285FB5" w:rsidP="00285FB5">
            <w:pPr>
              <w:rPr>
                <w:rFonts w:ascii="Times New Roman" w:hAnsi="Times New Roman"/>
                <w:szCs w:val="20"/>
              </w:rPr>
            </w:pPr>
          </w:p>
          <w:p w14:paraId="444086D9" w14:textId="77777777" w:rsidR="00285FB5" w:rsidRPr="00F13F22" w:rsidRDefault="00285FB5" w:rsidP="00285FB5">
            <w:pPr>
              <w:rPr>
                <w:rFonts w:ascii="Times New Roman" w:hAnsi="Times New Roman"/>
                <w:b/>
                <w:szCs w:val="20"/>
              </w:rPr>
            </w:pPr>
            <w:r w:rsidRPr="00F13F22">
              <w:rPr>
                <w:rFonts w:ascii="Times New Roman" w:hAnsi="Times New Roman"/>
                <w:b/>
                <w:szCs w:val="20"/>
              </w:rPr>
              <w:t>72 para</w:t>
            </w:r>
            <w:r w:rsidRPr="00F13F22">
              <w:rPr>
                <w:rFonts w:ascii="Times New Roman" w:hAnsi="Times New Roman"/>
                <w:szCs w:val="20"/>
              </w:rPr>
              <w:t xml:space="preserve"> cada tipo de comida</w:t>
            </w:r>
          </w:p>
        </w:tc>
        <w:tc>
          <w:tcPr>
            <w:tcW w:w="2693" w:type="dxa"/>
            <w:shd w:val="clear" w:color="auto" w:fill="auto"/>
          </w:tcPr>
          <w:p w14:paraId="7A8210F0" w14:textId="77777777" w:rsidR="00285FB5" w:rsidRPr="00F13F22" w:rsidRDefault="00285FB5" w:rsidP="00285FB5">
            <w:pPr>
              <w:rPr>
                <w:rFonts w:ascii="Times New Roman" w:hAnsi="Times New Roman"/>
                <w:szCs w:val="20"/>
              </w:rPr>
            </w:pPr>
            <w:r w:rsidRPr="00F13F22">
              <w:rPr>
                <w:rFonts w:ascii="Times New Roman" w:hAnsi="Times New Roman"/>
                <w:szCs w:val="20"/>
              </w:rPr>
              <w:t>-Bebida caliente</w:t>
            </w:r>
          </w:p>
          <w:p w14:paraId="6AD0CCC8" w14:textId="77777777" w:rsidR="00285FB5" w:rsidRPr="00F13F22" w:rsidRDefault="00285FB5" w:rsidP="00285FB5">
            <w:pPr>
              <w:rPr>
                <w:rFonts w:ascii="Times New Roman" w:hAnsi="Times New Roman"/>
                <w:szCs w:val="20"/>
              </w:rPr>
            </w:pPr>
            <w:r w:rsidRPr="00F13F22">
              <w:rPr>
                <w:rFonts w:ascii="Times New Roman" w:hAnsi="Times New Roman"/>
                <w:szCs w:val="20"/>
              </w:rPr>
              <w:t>-Desayuno</w:t>
            </w:r>
          </w:p>
          <w:p w14:paraId="674D0FC3" w14:textId="77777777" w:rsidR="00285FB5" w:rsidRPr="00F13F22" w:rsidRDefault="00285FB5" w:rsidP="00285FB5">
            <w:pPr>
              <w:rPr>
                <w:rFonts w:ascii="Times New Roman" w:hAnsi="Times New Roman"/>
                <w:szCs w:val="20"/>
              </w:rPr>
            </w:pPr>
            <w:r w:rsidRPr="00F13F22">
              <w:rPr>
                <w:rFonts w:ascii="Times New Roman" w:hAnsi="Times New Roman"/>
                <w:szCs w:val="20"/>
              </w:rPr>
              <w:t>-Refrigerio mañana</w:t>
            </w:r>
          </w:p>
          <w:p w14:paraId="12629677" w14:textId="77777777" w:rsidR="00285FB5" w:rsidRPr="00F13F22" w:rsidRDefault="00285FB5" w:rsidP="00285FB5">
            <w:pPr>
              <w:rPr>
                <w:rFonts w:ascii="Times New Roman" w:hAnsi="Times New Roman"/>
                <w:szCs w:val="20"/>
              </w:rPr>
            </w:pPr>
            <w:r w:rsidRPr="00F13F22">
              <w:rPr>
                <w:rFonts w:ascii="Times New Roman" w:hAnsi="Times New Roman"/>
                <w:szCs w:val="20"/>
              </w:rPr>
              <w:t>-Almuerzo</w:t>
            </w:r>
          </w:p>
          <w:p w14:paraId="6B3318E9" w14:textId="77777777" w:rsidR="00285FB5" w:rsidRPr="00F13F22" w:rsidRDefault="00285FB5" w:rsidP="00285FB5">
            <w:pPr>
              <w:rPr>
                <w:rFonts w:ascii="Times New Roman" w:hAnsi="Times New Roman"/>
                <w:szCs w:val="20"/>
              </w:rPr>
            </w:pPr>
            <w:r w:rsidRPr="00F13F22">
              <w:rPr>
                <w:rFonts w:ascii="Times New Roman" w:hAnsi="Times New Roman"/>
                <w:szCs w:val="20"/>
              </w:rPr>
              <w:t>-Refrigerio tarde</w:t>
            </w:r>
          </w:p>
          <w:p w14:paraId="224FA000" w14:textId="77777777" w:rsidR="00285FB5" w:rsidRPr="00F13F22" w:rsidRDefault="00285FB5" w:rsidP="00285FB5">
            <w:pPr>
              <w:rPr>
                <w:rFonts w:ascii="Times New Roman" w:hAnsi="Times New Roman"/>
                <w:b/>
                <w:szCs w:val="20"/>
              </w:rPr>
            </w:pPr>
            <w:r w:rsidRPr="00F13F22">
              <w:rPr>
                <w:rFonts w:ascii="Times New Roman" w:hAnsi="Times New Roman"/>
                <w:szCs w:val="20"/>
              </w:rPr>
              <w:t>-Cena</w:t>
            </w:r>
          </w:p>
        </w:tc>
      </w:tr>
      <w:tr w:rsidR="00285FB5" w:rsidRPr="00F13F22" w14:paraId="139E344F" w14:textId="77777777" w:rsidTr="00285FB5">
        <w:tc>
          <w:tcPr>
            <w:tcW w:w="817" w:type="dxa"/>
          </w:tcPr>
          <w:p w14:paraId="700BC647"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2</w:t>
            </w:r>
          </w:p>
        </w:tc>
        <w:tc>
          <w:tcPr>
            <w:tcW w:w="2126" w:type="dxa"/>
            <w:shd w:val="clear" w:color="auto" w:fill="auto"/>
          </w:tcPr>
          <w:p w14:paraId="0EC27407" w14:textId="77777777" w:rsidR="00285FB5" w:rsidRPr="00F13F22" w:rsidRDefault="00285FB5" w:rsidP="00285FB5">
            <w:pPr>
              <w:rPr>
                <w:rFonts w:ascii="Times New Roman" w:hAnsi="Times New Roman"/>
                <w:b/>
                <w:szCs w:val="20"/>
              </w:rPr>
            </w:pPr>
            <w:r w:rsidRPr="00F13F22">
              <w:rPr>
                <w:rFonts w:ascii="Times New Roman" w:hAnsi="Times New Roman"/>
                <w:b/>
                <w:szCs w:val="20"/>
              </w:rPr>
              <w:t xml:space="preserve">UPI SAN FRANCISCO </w:t>
            </w:r>
          </w:p>
          <w:p w14:paraId="54E9E91D" w14:textId="77777777" w:rsidR="00285FB5" w:rsidRPr="00F13F22" w:rsidRDefault="00285FB5" w:rsidP="00285FB5">
            <w:pPr>
              <w:rPr>
                <w:rFonts w:ascii="Times New Roman" w:hAnsi="Times New Roman"/>
                <w:szCs w:val="20"/>
              </w:rPr>
            </w:pPr>
            <w:r w:rsidRPr="00F13F22">
              <w:rPr>
                <w:rFonts w:ascii="Times New Roman" w:hAnsi="Times New Roman"/>
                <w:szCs w:val="20"/>
              </w:rPr>
              <w:t>MODALIDAD INTERNADO</w:t>
            </w:r>
          </w:p>
        </w:tc>
        <w:tc>
          <w:tcPr>
            <w:tcW w:w="2410" w:type="dxa"/>
            <w:shd w:val="clear" w:color="auto" w:fill="auto"/>
          </w:tcPr>
          <w:p w14:paraId="2CA0DCB2" w14:textId="77777777" w:rsidR="00285FB5" w:rsidRPr="00F13F22" w:rsidRDefault="00285FB5" w:rsidP="00285FB5">
            <w:pPr>
              <w:rPr>
                <w:rFonts w:ascii="Times New Roman" w:hAnsi="Times New Roman"/>
                <w:szCs w:val="20"/>
              </w:rPr>
            </w:pPr>
            <w:r w:rsidRPr="00F13F22">
              <w:rPr>
                <w:rFonts w:ascii="Times New Roman" w:hAnsi="Times New Roman"/>
                <w:szCs w:val="20"/>
              </w:rPr>
              <w:t>Vereda El Peñón, Finca Villa Magdalena San Francisco Cundinamarca</w:t>
            </w:r>
          </w:p>
        </w:tc>
        <w:tc>
          <w:tcPr>
            <w:tcW w:w="1843" w:type="dxa"/>
            <w:shd w:val="clear" w:color="auto" w:fill="auto"/>
          </w:tcPr>
          <w:p w14:paraId="323F665E" w14:textId="77777777" w:rsidR="00285FB5" w:rsidRPr="00F13F22" w:rsidRDefault="00285FB5" w:rsidP="00285FB5">
            <w:pPr>
              <w:rPr>
                <w:rFonts w:ascii="Times New Roman" w:hAnsi="Times New Roman"/>
                <w:b/>
                <w:szCs w:val="20"/>
              </w:rPr>
            </w:pPr>
          </w:p>
          <w:p w14:paraId="4546E57C" w14:textId="77777777" w:rsidR="00285FB5" w:rsidRPr="00F13F22" w:rsidRDefault="00285FB5" w:rsidP="00285FB5">
            <w:pPr>
              <w:rPr>
                <w:rFonts w:ascii="Times New Roman" w:hAnsi="Times New Roman"/>
                <w:b/>
                <w:szCs w:val="20"/>
              </w:rPr>
            </w:pPr>
            <w:r w:rsidRPr="00F13F22">
              <w:rPr>
                <w:rFonts w:ascii="Times New Roman" w:hAnsi="Times New Roman"/>
                <w:b/>
                <w:szCs w:val="20"/>
              </w:rPr>
              <w:t>50</w:t>
            </w:r>
            <w:r w:rsidRPr="00F13F22">
              <w:rPr>
                <w:rFonts w:ascii="Times New Roman" w:hAnsi="Times New Roman"/>
                <w:szCs w:val="20"/>
              </w:rPr>
              <w:t xml:space="preserve"> para cada tipo de comida</w:t>
            </w:r>
          </w:p>
        </w:tc>
        <w:tc>
          <w:tcPr>
            <w:tcW w:w="2693" w:type="dxa"/>
            <w:shd w:val="clear" w:color="auto" w:fill="auto"/>
          </w:tcPr>
          <w:p w14:paraId="4BDEAEDF" w14:textId="77777777" w:rsidR="00285FB5" w:rsidRPr="00F13F22" w:rsidRDefault="00285FB5" w:rsidP="00285FB5">
            <w:pPr>
              <w:rPr>
                <w:rFonts w:ascii="Times New Roman" w:hAnsi="Times New Roman"/>
                <w:szCs w:val="20"/>
              </w:rPr>
            </w:pPr>
            <w:r w:rsidRPr="00F13F22">
              <w:rPr>
                <w:rFonts w:ascii="Times New Roman" w:hAnsi="Times New Roman"/>
                <w:szCs w:val="20"/>
              </w:rPr>
              <w:t>-Bebida caliente</w:t>
            </w:r>
          </w:p>
          <w:p w14:paraId="38E77F46" w14:textId="77777777" w:rsidR="00285FB5" w:rsidRPr="00F13F22" w:rsidRDefault="00285FB5" w:rsidP="00285FB5">
            <w:pPr>
              <w:rPr>
                <w:rFonts w:ascii="Times New Roman" w:hAnsi="Times New Roman"/>
                <w:szCs w:val="20"/>
              </w:rPr>
            </w:pPr>
            <w:r w:rsidRPr="00F13F22">
              <w:rPr>
                <w:rFonts w:ascii="Times New Roman" w:hAnsi="Times New Roman"/>
                <w:szCs w:val="20"/>
              </w:rPr>
              <w:t>-Desayuno</w:t>
            </w:r>
          </w:p>
          <w:p w14:paraId="240A673D" w14:textId="77777777" w:rsidR="00285FB5" w:rsidRPr="00F13F22" w:rsidRDefault="00285FB5" w:rsidP="00285FB5">
            <w:pPr>
              <w:rPr>
                <w:rFonts w:ascii="Times New Roman" w:hAnsi="Times New Roman"/>
                <w:szCs w:val="20"/>
              </w:rPr>
            </w:pPr>
            <w:r w:rsidRPr="00F13F22">
              <w:rPr>
                <w:rFonts w:ascii="Times New Roman" w:hAnsi="Times New Roman"/>
                <w:szCs w:val="20"/>
              </w:rPr>
              <w:t>-Refrigerio mañana</w:t>
            </w:r>
          </w:p>
          <w:p w14:paraId="3E275B96" w14:textId="77777777" w:rsidR="00285FB5" w:rsidRPr="00F13F22" w:rsidRDefault="00285FB5" w:rsidP="00285FB5">
            <w:pPr>
              <w:rPr>
                <w:rFonts w:ascii="Times New Roman" w:hAnsi="Times New Roman"/>
                <w:szCs w:val="20"/>
              </w:rPr>
            </w:pPr>
            <w:r w:rsidRPr="00F13F22">
              <w:rPr>
                <w:rFonts w:ascii="Times New Roman" w:hAnsi="Times New Roman"/>
                <w:szCs w:val="20"/>
              </w:rPr>
              <w:t>-Almuerzo</w:t>
            </w:r>
          </w:p>
          <w:p w14:paraId="06F16DD3" w14:textId="77777777" w:rsidR="00285FB5" w:rsidRPr="00F13F22" w:rsidRDefault="00285FB5" w:rsidP="00285FB5">
            <w:pPr>
              <w:rPr>
                <w:rFonts w:ascii="Times New Roman" w:hAnsi="Times New Roman"/>
                <w:szCs w:val="20"/>
              </w:rPr>
            </w:pPr>
            <w:r w:rsidRPr="00F13F22">
              <w:rPr>
                <w:rFonts w:ascii="Times New Roman" w:hAnsi="Times New Roman"/>
                <w:szCs w:val="20"/>
              </w:rPr>
              <w:t>-Refrigerio tarde</w:t>
            </w:r>
          </w:p>
          <w:p w14:paraId="770EF371" w14:textId="77777777" w:rsidR="00285FB5" w:rsidRPr="00F13F22" w:rsidRDefault="00285FB5" w:rsidP="00285FB5">
            <w:pPr>
              <w:rPr>
                <w:rFonts w:ascii="Times New Roman" w:hAnsi="Times New Roman"/>
                <w:b/>
                <w:szCs w:val="20"/>
              </w:rPr>
            </w:pPr>
            <w:r w:rsidRPr="00F13F22">
              <w:rPr>
                <w:rFonts w:ascii="Times New Roman" w:hAnsi="Times New Roman"/>
                <w:szCs w:val="20"/>
              </w:rPr>
              <w:t>-Cena</w:t>
            </w:r>
          </w:p>
        </w:tc>
      </w:tr>
    </w:tbl>
    <w:p w14:paraId="374970B9" w14:textId="77777777" w:rsidR="00285FB5" w:rsidRPr="00F13F22" w:rsidRDefault="00285FB5" w:rsidP="00285FB5">
      <w:pPr>
        <w:rPr>
          <w:rFonts w:ascii="Times New Roman" w:hAnsi="Times New Roman"/>
          <w:szCs w:val="20"/>
        </w:rPr>
      </w:pPr>
    </w:p>
    <w:p w14:paraId="177641A0" w14:textId="7C43399C" w:rsidR="00285FB5" w:rsidRPr="00F13F22" w:rsidRDefault="00285FB5" w:rsidP="00285FB5">
      <w:pPr>
        <w:rPr>
          <w:rFonts w:ascii="Times New Roman" w:hAnsi="Times New Roman"/>
          <w:szCs w:val="20"/>
        </w:rPr>
      </w:pPr>
    </w:p>
    <w:p w14:paraId="3A060C82" w14:textId="77777777" w:rsidR="004178D6" w:rsidRPr="00F13F22" w:rsidRDefault="004178D6" w:rsidP="00285FB5">
      <w:pPr>
        <w:rPr>
          <w:rFonts w:ascii="Times New Roman" w:hAnsi="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723"/>
        <w:gridCol w:w="2033"/>
        <w:gridCol w:w="2138"/>
        <w:gridCol w:w="3936"/>
      </w:tblGrid>
      <w:tr w:rsidR="00285FB5" w:rsidRPr="00F13F22" w14:paraId="4417F6FB" w14:textId="77777777" w:rsidTr="00285FB5">
        <w:tc>
          <w:tcPr>
            <w:tcW w:w="9889" w:type="dxa"/>
            <w:gridSpan w:val="4"/>
            <w:shd w:val="clear" w:color="auto" w:fill="7F7F7F"/>
          </w:tcPr>
          <w:p w14:paraId="2EC0577D" w14:textId="77777777" w:rsidR="00285FB5" w:rsidRPr="00F13F22" w:rsidRDefault="00285FB5" w:rsidP="00285FB5">
            <w:pPr>
              <w:jc w:val="center"/>
              <w:rPr>
                <w:rFonts w:ascii="Times New Roman" w:hAnsi="Times New Roman"/>
                <w:b/>
                <w:color w:val="FFFFFF"/>
                <w:szCs w:val="20"/>
              </w:rPr>
            </w:pPr>
            <w:r w:rsidRPr="00F13F22">
              <w:rPr>
                <w:rFonts w:ascii="Times New Roman" w:hAnsi="Times New Roman"/>
                <w:b/>
                <w:color w:val="FFFFFF"/>
                <w:szCs w:val="20"/>
              </w:rPr>
              <w:t xml:space="preserve">FUERA DE BOGOTA PROGRAMADAS SEGÚN ACTIVIDAD  </w:t>
            </w:r>
          </w:p>
          <w:p w14:paraId="23E93160" w14:textId="77777777" w:rsidR="00285FB5" w:rsidRPr="00F13F22" w:rsidRDefault="00285FB5" w:rsidP="00285FB5">
            <w:pPr>
              <w:jc w:val="center"/>
              <w:rPr>
                <w:rFonts w:ascii="Times New Roman" w:hAnsi="Times New Roman"/>
                <w:b/>
                <w:szCs w:val="20"/>
              </w:rPr>
            </w:pPr>
            <w:r w:rsidRPr="00F13F22">
              <w:rPr>
                <w:rFonts w:ascii="Times New Roman" w:hAnsi="Times New Roman"/>
                <w:b/>
                <w:color w:val="FFFFFF"/>
                <w:szCs w:val="20"/>
              </w:rPr>
              <w:t xml:space="preserve">(NO SE REALIZA ENTREGA DIARIA)  </w:t>
            </w:r>
          </w:p>
        </w:tc>
      </w:tr>
      <w:tr w:rsidR="00285FB5" w:rsidRPr="00F13F22" w14:paraId="07E00482" w14:textId="77777777" w:rsidTr="00285FB5">
        <w:tc>
          <w:tcPr>
            <w:tcW w:w="817" w:type="dxa"/>
          </w:tcPr>
          <w:p w14:paraId="666AE37B"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3</w:t>
            </w:r>
          </w:p>
        </w:tc>
        <w:tc>
          <w:tcPr>
            <w:tcW w:w="2126" w:type="dxa"/>
            <w:shd w:val="clear" w:color="auto" w:fill="auto"/>
          </w:tcPr>
          <w:p w14:paraId="2DA5DFE5" w14:textId="77777777" w:rsidR="00285FB5" w:rsidRPr="00F13F22" w:rsidRDefault="00285FB5" w:rsidP="00285FB5">
            <w:pPr>
              <w:rPr>
                <w:rFonts w:ascii="Times New Roman" w:hAnsi="Times New Roman"/>
                <w:b/>
                <w:szCs w:val="20"/>
              </w:rPr>
            </w:pPr>
            <w:r w:rsidRPr="00F13F22">
              <w:rPr>
                <w:rFonts w:ascii="Times New Roman" w:hAnsi="Times New Roman"/>
                <w:b/>
                <w:szCs w:val="20"/>
              </w:rPr>
              <w:t>CARMEN DE APICALÁ</w:t>
            </w:r>
          </w:p>
          <w:p w14:paraId="4F8B117B" w14:textId="77777777" w:rsidR="00285FB5" w:rsidRPr="00F13F22" w:rsidRDefault="00285FB5" w:rsidP="00285FB5">
            <w:pPr>
              <w:rPr>
                <w:rFonts w:ascii="Times New Roman" w:hAnsi="Times New Roman"/>
                <w:szCs w:val="20"/>
              </w:rPr>
            </w:pPr>
            <w:r w:rsidRPr="00F13F22">
              <w:rPr>
                <w:rFonts w:ascii="Times New Roman" w:hAnsi="Times New Roman"/>
                <w:szCs w:val="20"/>
              </w:rPr>
              <w:t>SALIDAS PEDAGÓGICAS</w:t>
            </w:r>
          </w:p>
        </w:tc>
        <w:tc>
          <w:tcPr>
            <w:tcW w:w="2410" w:type="dxa"/>
            <w:shd w:val="clear" w:color="auto" w:fill="auto"/>
          </w:tcPr>
          <w:p w14:paraId="252A8BDA" w14:textId="77777777" w:rsidR="00285FB5" w:rsidRPr="00F13F22" w:rsidRDefault="00285FB5" w:rsidP="00285FB5">
            <w:pPr>
              <w:rPr>
                <w:rFonts w:ascii="Times New Roman" w:hAnsi="Times New Roman"/>
                <w:szCs w:val="20"/>
              </w:rPr>
            </w:pPr>
            <w:r w:rsidRPr="00F13F22">
              <w:rPr>
                <w:rFonts w:ascii="Times New Roman" w:hAnsi="Times New Roman"/>
                <w:szCs w:val="20"/>
              </w:rPr>
              <w:t>El Cairo, Vereda los Medios, finca San Pedro, Carmen de Apicalá Tolima</w:t>
            </w:r>
          </w:p>
        </w:tc>
        <w:tc>
          <w:tcPr>
            <w:tcW w:w="4536" w:type="dxa"/>
            <w:shd w:val="clear" w:color="auto" w:fill="auto"/>
          </w:tcPr>
          <w:p w14:paraId="6C4400CF"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 xml:space="preserve">Según programación de actividades </w:t>
            </w:r>
          </w:p>
        </w:tc>
      </w:tr>
      <w:tr w:rsidR="00285FB5" w:rsidRPr="00F13F22" w14:paraId="5B07806E" w14:textId="77777777" w:rsidTr="00285FB5">
        <w:tc>
          <w:tcPr>
            <w:tcW w:w="817" w:type="dxa"/>
          </w:tcPr>
          <w:p w14:paraId="381993B8"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4</w:t>
            </w:r>
          </w:p>
        </w:tc>
        <w:tc>
          <w:tcPr>
            <w:tcW w:w="2126" w:type="dxa"/>
            <w:shd w:val="clear" w:color="auto" w:fill="auto"/>
          </w:tcPr>
          <w:p w14:paraId="4844BEED" w14:textId="77777777" w:rsidR="00285FB5" w:rsidRPr="00F13F22" w:rsidRDefault="00285FB5" w:rsidP="00285FB5">
            <w:pPr>
              <w:rPr>
                <w:rFonts w:ascii="Times New Roman" w:hAnsi="Times New Roman"/>
                <w:b/>
                <w:szCs w:val="20"/>
              </w:rPr>
            </w:pPr>
            <w:r w:rsidRPr="00F13F22">
              <w:rPr>
                <w:rFonts w:ascii="Times New Roman" w:hAnsi="Times New Roman"/>
                <w:b/>
                <w:szCs w:val="20"/>
              </w:rPr>
              <w:t xml:space="preserve">UPI EL EDÉN </w:t>
            </w:r>
          </w:p>
          <w:p w14:paraId="105D7613" w14:textId="77777777" w:rsidR="00285FB5" w:rsidRPr="00F13F22" w:rsidRDefault="00285FB5" w:rsidP="00285FB5">
            <w:pPr>
              <w:rPr>
                <w:rFonts w:ascii="Times New Roman" w:hAnsi="Times New Roman"/>
                <w:szCs w:val="20"/>
              </w:rPr>
            </w:pPr>
            <w:r w:rsidRPr="00F13F22">
              <w:rPr>
                <w:rFonts w:ascii="Times New Roman" w:hAnsi="Times New Roman"/>
                <w:szCs w:val="20"/>
              </w:rPr>
              <w:t>SALIDAS PEDAGÓGICAS</w:t>
            </w:r>
          </w:p>
        </w:tc>
        <w:tc>
          <w:tcPr>
            <w:tcW w:w="2410" w:type="dxa"/>
            <w:shd w:val="clear" w:color="auto" w:fill="auto"/>
          </w:tcPr>
          <w:p w14:paraId="6C87608F" w14:textId="77777777" w:rsidR="00285FB5" w:rsidRPr="00F13F22" w:rsidRDefault="00285FB5" w:rsidP="00285FB5">
            <w:pPr>
              <w:rPr>
                <w:rFonts w:ascii="Times New Roman" w:hAnsi="Times New Roman"/>
                <w:szCs w:val="20"/>
              </w:rPr>
            </w:pPr>
            <w:r w:rsidRPr="00F13F22">
              <w:rPr>
                <w:rFonts w:ascii="Times New Roman" w:hAnsi="Times New Roman"/>
                <w:szCs w:val="20"/>
              </w:rPr>
              <w:t xml:space="preserve">Km 95 vía Bogotá, La Escobita, Melgar Tolima </w:t>
            </w:r>
          </w:p>
        </w:tc>
        <w:tc>
          <w:tcPr>
            <w:tcW w:w="4536" w:type="dxa"/>
            <w:shd w:val="clear" w:color="auto" w:fill="auto"/>
          </w:tcPr>
          <w:p w14:paraId="20904DDB" w14:textId="77777777" w:rsidR="00285FB5" w:rsidRPr="00F13F22" w:rsidRDefault="00285FB5" w:rsidP="00285FB5">
            <w:pPr>
              <w:jc w:val="center"/>
              <w:rPr>
                <w:rFonts w:ascii="Times New Roman" w:hAnsi="Times New Roman"/>
                <w:szCs w:val="20"/>
              </w:rPr>
            </w:pPr>
            <w:r w:rsidRPr="00F13F22">
              <w:rPr>
                <w:rFonts w:ascii="Times New Roman" w:hAnsi="Times New Roman"/>
                <w:szCs w:val="20"/>
              </w:rPr>
              <w:t>Según programación de actividades</w:t>
            </w:r>
          </w:p>
        </w:tc>
      </w:tr>
    </w:tbl>
    <w:p w14:paraId="49D6ECCD" w14:textId="77777777" w:rsidR="00285FB5" w:rsidRPr="00F13F22" w:rsidRDefault="00285FB5" w:rsidP="00285FB5">
      <w:pPr>
        <w:rPr>
          <w:rFonts w:ascii="Times New Roman" w:eastAsia="Arial" w:hAnsi="Times New Roman"/>
          <w:szCs w:val="20"/>
        </w:rPr>
      </w:pPr>
    </w:p>
    <w:p w14:paraId="5547637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del contrato deberá tener la capacidad de adaptarse a las variaciones en la demanda del servicio, garantizando la atención oportuna y adecuada a la población presente en las UPIS. Teniendo en cuenta que las cantidades de alimentos a suministrar, dependen de la cantidad de personas que se encuentren en las UPIS, y que estas cantidades pueden variar. Se resalta que la modalidad de preparación de alimentos en punto, implementada en las Unidades de Protección Integral (UPIS) del IDIPRON, responde a la necesidad de ajustar la cantidad de alimentos preparados a la asistencia real de la población atendida, tanto en modalidad externado como internado</w:t>
      </w:r>
    </w:p>
    <w:p w14:paraId="2EBEC044" w14:textId="77777777" w:rsidR="00285FB5" w:rsidRPr="00F13F22" w:rsidRDefault="00285FB5" w:rsidP="00285FB5">
      <w:pPr>
        <w:rPr>
          <w:rFonts w:ascii="Times New Roman" w:eastAsia="Arial" w:hAnsi="Times New Roman"/>
          <w:szCs w:val="20"/>
        </w:rPr>
      </w:pPr>
    </w:p>
    <w:p w14:paraId="66E2BED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Para la población en modalidad externado, es fundamental contar y verificar el registro de asistencia en las primeras horas de la mañana. Este registro permite determinar con precisión el número de personas que recibirán los diferentes servicios de alimentación durante el día. </w:t>
      </w:r>
    </w:p>
    <w:p w14:paraId="23C09C58" w14:textId="77777777" w:rsidR="00285FB5" w:rsidRPr="00F13F22" w:rsidRDefault="00285FB5" w:rsidP="00285FB5">
      <w:pPr>
        <w:rPr>
          <w:rFonts w:ascii="Times New Roman" w:eastAsia="Arial" w:hAnsi="Times New Roman"/>
          <w:szCs w:val="20"/>
        </w:rPr>
      </w:pPr>
    </w:p>
    <w:p w14:paraId="2F3AAC1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Se entiende que la medición del contrato se hará por personas atendidas (población objeto NNAJ), y que la alimentación se suministrará de acuerdo a la población que esté presente en las UPIS, contra registro oficial de asistencia.</w:t>
      </w:r>
    </w:p>
    <w:p w14:paraId="78E7E8AE" w14:textId="77777777" w:rsidR="00285FB5" w:rsidRPr="00F13F22" w:rsidRDefault="00285FB5" w:rsidP="00285FB5">
      <w:pPr>
        <w:rPr>
          <w:rFonts w:ascii="Times New Roman" w:eastAsia="Arial" w:hAnsi="Times New Roman"/>
          <w:szCs w:val="20"/>
        </w:rPr>
      </w:pPr>
    </w:p>
    <w:p w14:paraId="73D6599D" w14:textId="77777777" w:rsidR="00285FB5" w:rsidRPr="00F13F22" w:rsidRDefault="00285FB5" w:rsidP="00285FB5">
      <w:pPr>
        <w:rPr>
          <w:rFonts w:ascii="Times New Roman" w:eastAsia="Arial" w:hAnsi="Times New Roman"/>
          <w:szCs w:val="20"/>
        </w:rPr>
      </w:pPr>
    </w:p>
    <w:p w14:paraId="0138C65D"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2.1.5.2 Verificación de Asistencia y Optimización de la Preparación de Alimentos en UPIS Modalidad Externado</w:t>
      </w:r>
    </w:p>
    <w:p w14:paraId="7A1E87AB" w14:textId="77777777" w:rsidR="00285FB5" w:rsidRPr="00F13F22" w:rsidRDefault="00285FB5" w:rsidP="00285FB5">
      <w:pPr>
        <w:rPr>
          <w:rFonts w:ascii="Times New Roman" w:eastAsia="Arial" w:hAnsi="Times New Roman"/>
          <w:szCs w:val="20"/>
        </w:rPr>
      </w:pPr>
    </w:p>
    <w:p w14:paraId="0047999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Teniendo en cuenta que la cantidad de población objeto que asiste diariamente a las diferentes UPIS, puede variar, se requiere la implementación de un protocolo riguroso para la verificación diaria de la cantidad de NNAJ (Niños, Niñas, Adolescentes y Jóvenes) que asisten a las UPIS en modalidad externado, especialmente para la preparación de la cantidad de desayunos, puesto que, para la preparación de las siguientes comidas, contaran con un tiempo apropiado para determinar la cantidad de población presente en las UPIS. </w:t>
      </w:r>
    </w:p>
    <w:p w14:paraId="55DB2B03" w14:textId="77777777" w:rsidR="00285FB5" w:rsidRPr="00F13F22" w:rsidRDefault="00285FB5" w:rsidP="00285FB5">
      <w:pPr>
        <w:rPr>
          <w:rFonts w:ascii="Times New Roman" w:eastAsia="Arial" w:hAnsi="Times New Roman"/>
          <w:szCs w:val="20"/>
        </w:rPr>
      </w:pPr>
    </w:p>
    <w:p w14:paraId="540DFC0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Por lo anterior se considera importante tener en cuenta entre otros, los siguientes aspectos para favorecer con claridad y de manera temprana la cantidad de población asistente diariamente a las UPIS modalidad externado y de esta manera determinar la cantidad de comidas a entregar en el día. </w:t>
      </w:r>
    </w:p>
    <w:p w14:paraId="378AEDB7" w14:textId="77777777" w:rsidR="00285FB5" w:rsidRPr="00F13F22" w:rsidRDefault="00285FB5" w:rsidP="00285FB5">
      <w:pPr>
        <w:rPr>
          <w:rFonts w:ascii="Times New Roman" w:eastAsia="Arial" w:hAnsi="Times New Roman"/>
          <w:szCs w:val="20"/>
        </w:rPr>
      </w:pPr>
    </w:p>
    <w:p w14:paraId="67CE5667" w14:textId="77777777" w:rsidR="00285FB5" w:rsidRPr="00F13F22" w:rsidRDefault="00285FB5" w:rsidP="00BA02FB">
      <w:pPr>
        <w:pStyle w:val="Prrafodelista"/>
        <w:numPr>
          <w:ilvl w:val="0"/>
          <w:numId w:val="8"/>
        </w:numPr>
        <w:rPr>
          <w:rFonts w:ascii="Times New Roman" w:eastAsia="Arial" w:hAnsi="Times New Roman"/>
          <w:szCs w:val="20"/>
        </w:rPr>
      </w:pPr>
      <w:r w:rsidRPr="00F13F22">
        <w:rPr>
          <w:rFonts w:ascii="Times New Roman" w:eastAsia="Arial" w:hAnsi="Times New Roman"/>
          <w:szCs w:val="20"/>
        </w:rPr>
        <w:t>Diseñar un plan de producción que permita ajustar las cantidades de alimentos preparados en función de la asistencia real.</w:t>
      </w:r>
    </w:p>
    <w:p w14:paraId="71D58DD9" w14:textId="77777777" w:rsidR="00285FB5" w:rsidRPr="00F13F22" w:rsidRDefault="00285FB5" w:rsidP="00BA02FB">
      <w:pPr>
        <w:pStyle w:val="Prrafodelista"/>
        <w:numPr>
          <w:ilvl w:val="0"/>
          <w:numId w:val="8"/>
        </w:numPr>
        <w:rPr>
          <w:rFonts w:ascii="Times New Roman" w:eastAsia="Arial" w:hAnsi="Times New Roman"/>
          <w:szCs w:val="20"/>
        </w:rPr>
      </w:pPr>
      <w:r w:rsidRPr="00F13F22">
        <w:rPr>
          <w:rFonts w:ascii="Times New Roman" w:eastAsia="Arial" w:hAnsi="Times New Roman"/>
          <w:szCs w:val="20"/>
        </w:rPr>
        <w:t>Implementar técnicas de preparación que permitan conservar los alimentos en condiciones óptimas, en caso de variaciones en la asistencia.</w:t>
      </w:r>
    </w:p>
    <w:p w14:paraId="28AFB545" w14:textId="77777777" w:rsidR="00285FB5" w:rsidRPr="00F13F22" w:rsidRDefault="00285FB5" w:rsidP="00BA02FB">
      <w:pPr>
        <w:pStyle w:val="Prrafodelista"/>
        <w:numPr>
          <w:ilvl w:val="0"/>
          <w:numId w:val="8"/>
        </w:numPr>
        <w:rPr>
          <w:rFonts w:ascii="Times New Roman" w:eastAsia="Arial" w:hAnsi="Times New Roman"/>
          <w:szCs w:val="20"/>
        </w:rPr>
      </w:pPr>
      <w:r w:rsidRPr="00F13F22">
        <w:rPr>
          <w:rFonts w:ascii="Times New Roman" w:eastAsia="Arial" w:hAnsi="Times New Roman"/>
          <w:szCs w:val="20"/>
        </w:rPr>
        <w:t>Considerar la posibilidad de preparar porciones adicionales o de reserva, para atender situaciones imprevistas.</w:t>
      </w:r>
    </w:p>
    <w:p w14:paraId="77C9E038" w14:textId="77777777" w:rsidR="00285FB5" w:rsidRPr="00F13F22" w:rsidRDefault="00285FB5" w:rsidP="00BA02FB">
      <w:pPr>
        <w:pStyle w:val="Prrafodelista"/>
        <w:numPr>
          <w:ilvl w:val="0"/>
          <w:numId w:val="8"/>
        </w:numPr>
        <w:rPr>
          <w:rFonts w:ascii="Times New Roman" w:eastAsia="Arial" w:hAnsi="Times New Roman"/>
          <w:szCs w:val="20"/>
        </w:rPr>
      </w:pPr>
      <w:r w:rsidRPr="00F13F22">
        <w:rPr>
          <w:rFonts w:ascii="Times New Roman" w:eastAsia="Arial" w:hAnsi="Times New Roman"/>
          <w:szCs w:val="20"/>
        </w:rPr>
        <w:t>Establecer canales de comunicación fluidos entre el personal de las UPIS y el personal de cocina, para transmitir la información de asistencia de manera oportuna.</w:t>
      </w:r>
    </w:p>
    <w:p w14:paraId="16ABC17A" w14:textId="77777777" w:rsidR="00285FB5" w:rsidRPr="00F13F22" w:rsidRDefault="00285FB5" w:rsidP="00BA02FB">
      <w:pPr>
        <w:pStyle w:val="Prrafodelista"/>
        <w:numPr>
          <w:ilvl w:val="0"/>
          <w:numId w:val="8"/>
        </w:numPr>
        <w:rPr>
          <w:rFonts w:ascii="Times New Roman" w:eastAsia="Arial" w:hAnsi="Times New Roman"/>
          <w:szCs w:val="20"/>
        </w:rPr>
      </w:pPr>
      <w:r w:rsidRPr="00F13F22">
        <w:rPr>
          <w:rFonts w:ascii="Times New Roman" w:eastAsia="Arial" w:hAnsi="Times New Roman"/>
          <w:szCs w:val="20"/>
        </w:rPr>
        <w:t>Realizar una verificación de asistencia durante la entrega de bebida caliente y media hora después de la misma, con el fin de realizar los ajustes necesarios en la producción de alimentos del día.</w:t>
      </w:r>
    </w:p>
    <w:p w14:paraId="562A25FB" w14:textId="77777777" w:rsidR="00285FB5" w:rsidRPr="00F13F22" w:rsidRDefault="00285FB5" w:rsidP="00BA02FB">
      <w:pPr>
        <w:pStyle w:val="Prrafodelista"/>
        <w:numPr>
          <w:ilvl w:val="0"/>
          <w:numId w:val="8"/>
        </w:numPr>
        <w:rPr>
          <w:rFonts w:ascii="Times New Roman" w:eastAsia="Arial" w:hAnsi="Times New Roman"/>
          <w:szCs w:val="20"/>
        </w:rPr>
      </w:pPr>
      <w:r w:rsidRPr="00F13F22">
        <w:rPr>
          <w:rFonts w:ascii="Times New Roman" w:eastAsia="Arial" w:hAnsi="Times New Roman"/>
          <w:szCs w:val="20"/>
        </w:rPr>
        <w:t>Coordinar con los talleristas, y coordinadores de cada UPIS, para que se informe de manera oportuna la cantidad de NNAJ que se encuentran en el lugar.</w:t>
      </w:r>
    </w:p>
    <w:p w14:paraId="2A000506" w14:textId="77777777" w:rsidR="00285FB5" w:rsidRPr="00F13F22" w:rsidRDefault="00285FB5" w:rsidP="00BA02FB">
      <w:pPr>
        <w:pStyle w:val="Prrafodelista"/>
        <w:numPr>
          <w:ilvl w:val="0"/>
          <w:numId w:val="8"/>
        </w:numPr>
        <w:rPr>
          <w:rFonts w:ascii="Times New Roman" w:eastAsia="Arial" w:hAnsi="Times New Roman"/>
          <w:szCs w:val="20"/>
        </w:rPr>
      </w:pPr>
      <w:r w:rsidRPr="00F13F22">
        <w:rPr>
          <w:rFonts w:ascii="Times New Roman" w:eastAsia="Arial" w:hAnsi="Times New Roman"/>
          <w:szCs w:val="20"/>
        </w:rPr>
        <w:t>Realizar un seguimiento diario de la asistencia y del consumo de alimentos, para identificar patrones y tendencias.</w:t>
      </w:r>
    </w:p>
    <w:p w14:paraId="5DCD6DCD" w14:textId="77777777" w:rsidR="00285FB5" w:rsidRPr="00F13F22" w:rsidRDefault="00285FB5" w:rsidP="00BA02FB">
      <w:pPr>
        <w:pStyle w:val="Prrafodelista"/>
        <w:numPr>
          <w:ilvl w:val="0"/>
          <w:numId w:val="8"/>
        </w:numPr>
        <w:rPr>
          <w:rFonts w:ascii="Times New Roman" w:eastAsia="Arial" w:hAnsi="Times New Roman"/>
          <w:szCs w:val="20"/>
        </w:rPr>
      </w:pPr>
      <w:r w:rsidRPr="00F13F22">
        <w:rPr>
          <w:rFonts w:ascii="Times New Roman" w:eastAsia="Arial" w:hAnsi="Times New Roman"/>
          <w:szCs w:val="20"/>
        </w:rPr>
        <w:t>Analizar los datos recopilados para ajustar el plan de producción y minimizar el desperdicio de alimentos.</w:t>
      </w:r>
    </w:p>
    <w:p w14:paraId="244E4004" w14:textId="7EF9DE47" w:rsidR="004178D6" w:rsidRPr="00F13F22" w:rsidRDefault="00285FB5" w:rsidP="004178D6">
      <w:pPr>
        <w:pStyle w:val="Prrafodelista"/>
        <w:numPr>
          <w:ilvl w:val="0"/>
          <w:numId w:val="8"/>
        </w:numPr>
        <w:rPr>
          <w:rFonts w:ascii="Times New Roman" w:eastAsia="Arial" w:hAnsi="Times New Roman"/>
          <w:szCs w:val="20"/>
        </w:rPr>
      </w:pPr>
      <w:r w:rsidRPr="00F13F22">
        <w:rPr>
          <w:rFonts w:ascii="Times New Roman" w:eastAsia="Arial" w:hAnsi="Times New Roman"/>
          <w:szCs w:val="20"/>
        </w:rPr>
        <w:t>Realizar evaluaciones periódicas del protocolo, para identificar áreas de mejora y realizar ajustes necesarios.</w:t>
      </w:r>
    </w:p>
    <w:p w14:paraId="16C0B231" w14:textId="77777777" w:rsidR="00285FB5" w:rsidRPr="00F13F22" w:rsidRDefault="00285FB5" w:rsidP="00285FB5">
      <w:pPr>
        <w:rPr>
          <w:rFonts w:ascii="Times New Roman" w:eastAsia="Arial" w:hAnsi="Times New Roman"/>
          <w:szCs w:val="20"/>
        </w:rPr>
      </w:pPr>
    </w:p>
    <w:p w14:paraId="7980B965"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2.1.6 Vida útil de los alimentos</w:t>
      </w:r>
    </w:p>
    <w:p w14:paraId="5A554F5A" w14:textId="77777777" w:rsidR="00285FB5" w:rsidRPr="00F13F22" w:rsidRDefault="00285FB5" w:rsidP="00285FB5">
      <w:pPr>
        <w:rPr>
          <w:rFonts w:ascii="Times New Roman" w:eastAsia="Arial" w:hAnsi="Times New Roman"/>
          <w:szCs w:val="20"/>
        </w:rPr>
      </w:pPr>
    </w:p>
    <w:p w14:paraId="15D20CA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 vida útil de un alimento está definida como el tiempo después de una producción en condiciones controladas de almacenamiento en las que el alimento tendrá una pérdida de sus propiedades sensoriales y fisicoquímicas, y sufrirá un cambio en su perfil microbiológico. </w:t>
      </w:r>
    </w:p>
    <w:p w14:paraId="363D5903" w14:textId="77777777" w:rsidR="00285FB5" w:rsidRPr="00F13F22" w:rsidRDefault="00285FB5" w:rsidP="00285FB5">
      <w:pPr>
        <w:rPr>
          <w:rFonts w:ascii="Times New Roman" w:eastAsia="Arial" w:hAnsi="Times New Roman"/>
          <w:szCs w:val="20"/>
        </w:rPr>
      </w:pPr>
    </w:p>
    <w:p w14:paraId="6A8C8DD9"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este contexto, el estudio de vida útil de un producto alimenticio consiste en obtener y documentar evidencias que demuestren durante un determinado periodo, que el producto es seguro y que mantiene las características de calidad que le son propias según las condiciones previsibles de almacenamiento y uso. </w:t>
      </w:r>
    </w:p>
    <w:p w14:paraId="2D2A9BCB" w14:textId="77777777" w:rsidR="00285FB5" w:rsidRPr="00F13F22" w:rsidRDefault="00285FB5" w:rsidP="00285FB5">
      <w:pPr>
        <w:rPr>
          <w:rFonts w:ascii="Times New Roman" w:eastAsia="Arial" w:hAnsi="Times New Roman"/>
          <w:szCs w:val="20"/>
        </w:rPr>
      </w:pPr>
    </w:p>
    <w:p w14:paraId="56A78C0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Una prueba de estabilidad es un proceso que se realiza para obtener evidencias sobre cómo se comporta un producto a lo largo del tiempo, enfrentado a diferentes condiciones como la temperatura y la humedad. Las pruebas de estabilidad se realizan a todo tipo de productos, como los farmacéuticos, cosméticos, alimentos, bebidas, componentes automotrices y electrónicos, sustancias químicas, desinfectantes, metales, entre otros. </w:t>
      </w:r>
    </w:p>
    <w:p w14:paraId="74B45EE7" w14:textId="77777777" w:rsidR="00285FB5" w:rsidRPr="00F13F22" w:rsidRDefault="00285FB5" w:rsidP="00285FB5">
      <w:pPr>
        <w:rPr>
          <w:rFonts w:ascii="Times New Roman" w:eastAsia="Arial" w:hAnsi="Times New Roman"/>
          <w:szCs w:val="20"/>
        </w:rPr>
      </w:pPr>
    </w:p>
    <w:p w14:paraId="46A9CD1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Los métodos que se utilicen para estas pruebas son determinados por las normativas de cada sector. Así las cosas, la vida útil de cada alimento o producto ofertado deberá estar respaldada por la prueba de estabilidad del producto, debidamente certificada por un laboratorio externo. </w:t>
      </w:r>
    </w:p>
    <w:p w14:paraId="7B2E9B7C" w14:textId="77777777" w:rsidR="00285FB5" w:rsidRPr="00F13F22" w:rsidRDefault="00285FB5" w:rsidP="00285FB5">
      <w:pPr>
        <w:rPr>
          <w:rFonts w:ascii="Times New Roman" w:eastAsia="Arial" w:hAnsi="Times New Roman"/>
          <w:szCs w:val="20"/>
        </w:rPr>
      </w:pPr>
    </w:p>
    <w:p w14:paraId="460FEEF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Para efectos de la entrega de los alimentos en las sedes de cada UPI, el proveedor de alimentos deberá garantizar que los alimentos cuenten con mínimo el 50% del tiempo restante para alcanzar su fecha de vencimiento, en el momento de la entrega al ejecutor, a excepción de las preparaciones combinadas, los productos derivados de cereal con contenido proteico, la fruta picada y otros que por sus características y riesgo epidemiológico su vida útil es reducida. Se aclara que el primer día de vida útil del producto inicia el mismo día de su fecha de producción.</w:t>
      </w:r>
    </w:p>
    <w:p w14:paraId="6C4F4A93" w14:textId="68FA9F95" w:rsidR="00285FB5" w:rsidRPr="00F13F22" w:rsidRDefault="00285FB5" w:rsidP="00285FB5">
      <w:pPr>
        <w:rPr>
          <w:rFonts w:ascii="Times New Roman" w:hAnsi="Times New Roman"/>
          <w:szCs w:val="20"/>
        </w:rPr>
      </w:pPr>
    </w:p>
    <w:p w14:paraId="71C917EE" w14:textId="77777777" w:rsidR="004178D6" w:rsidRPr="00F13F22" w:rsidRDefault="004178D6" w:rsidP="00285FB5">
      <w:pPr>
        <w:rPr>
          <w:rFonts w:ascii="Times New Roman" w:hAnsi="Times New Roman"/>
          <w:szCs w:val="20"/>
        </w:rPr>
      </w:pPr>
    </w:p>
    <w:p w14:paraId="38ECE93B"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2.1.7 Composición fisicoquímica y bromatología de los alimentos</w:t>
      </w:r>
    </w:p>
    <w:p w14:paraId="73BC51C6" w14:textId="77777777" w:rsidR="00285FB5" w:rsidRPr="00F13F22" w:rsidRDefault="00285FB5" w:rsidP="00285FB5">
      <w:pPr>
        <w:rPr>
          <w:rFonts w:ascii="Times New Roman" w:eastAsia="Arial" w:hAnsi="Times New Roman"/>
          <w:b/>
          <w:szCs w:val="20"/>
        </w:rPr>
      </w:pPr>
    </w:p>
    <w:p w14:paraId="1A9A14DD" w14:textId="4AA7E884"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IDIPRON </w:t>
      </w:r>
      <w:r w:rsidRPr="00885E53">
        <w:rPr>
          <w:rFonts w:ascii="Times New Roman" w:eastAsia="Arial" w:hAnsi="Times New Roman"/>
          <w:szCs w:val="20"/>
        </w:rPr>
        <w:t>en la búsqueda de monitorear el programa y la calidad de los alimentos, realizará por medio del laboratorio externo, para el análisis fisicoquímicos y bromatológicos de cada</w:t>
      </w:r>
      <w:r w:rsidRPr="00F13F22">
        <w:rPr>
          <w:rFonts w:ascii="Times New Roman" w:eastAsia="Arial" w:hAnsi="Times New Roman"/>
          <w:szCs w:val="20"/>
        </w:rPr>
        <w:t xml:space="preserve"> uno de los alimentos, para lo cual los proveedores de alimentos deberán permitir la toma de muestras correspondientes a los alimentos que seleccione el laboratorio.</w:t>
      </w:r>
      <w:r w:rsidRPr="00F13F22">
        <w:rPr>
          <w:rFonts w:ascii="Times New Roman" w:eastAsia="Arial" w:hAnsi="Times New Roman"/>
          <w:szCs w:val="20"/>
        </w:rPr>
        <w:cr/>
      </w:r>
    </w:p>
    <w:p w14:paraId="268FEEE4" w14:textId="77777777" w:rsidR="004178D6" w:rsidRPr="00F13F22" w:rsidRDefault="004178D6" w:rsidP="00285FB5">
      <w:pPr>
        <w:rPr>
          <w:rFonts w:ascii="Times New Roman" w:eastAsia="Arial" w:hAnsi="Times New Roman"/>
          <w:szCs w:val="20"/>
        </w:rPr>
      </w:pPr>
    </w:p>
    <w:p w14:paraId="241F268C"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2.1.8 Registro sanitario, permiso sanitario y notificación sanitaria de cada alimento</w:t>
      </w:r>
    </w:p>
    <w:p w14:paraId="5A168E8B" w14:textId="77777777" w:rsidR="00285FB5" w:rsidRPr="00F13F22" w:rsidRDefault="00285FB5" w:rsidP="00285FB5">
      <w:pPr>
        <w:rPr>
          <w:rFonts w:ascii="Times New Roman" w:eastAsia="Arial" w:hAnsi="Times New Roman"/>
          <w:b/>
          <w:szCs w:val="20"/>
        </w:rPr>
      </w:pPr>
    </w:p>
    <w:p w14:paraId="2E67417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Con base en la Resolución 2674 de 2013, la cual establece que los alimentos que se fabriquen, envasen o importen para su comercialización en el territorio nacional, requerirán de notificación sanitaria, permiso sanitario o registro sanitario, según el riesgo de estos productos en salud pública, de conformidad con la reglamentación que expida el Ministerio de Salud y Protección Social.</w:t>
      </w:r>
    </w:p>
    <w:p w14:paraId="4A482DD4" w14:textId="77777777" w:rsidR="00285FB5" w:rsidRPr="00F13F22" w:rsidRDefault="00285FB5" w:rsidP="00285FB5">
      <w:pPr>
        <w:rPr>
          <w:rFonts w:ascii="Times New Roman" w:eastAsia="Arial" w:hAnsi="Times New Roman"/>
          <w:szCs w:val="20"/>
        </w:rPr>
      </w:pPr>
    </w:p>
    <w:p w14:paraId="4E12FA8D" w14:textId="421C0F0D"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deberá entregar las fichas técnicas adjudicadas y el registro, notificación o permiso sanitario, a la interventoría </w:t>
      </w:r>
      <w:r w:rsidR="00EE4A0B" w:rsidRPr="00F13F22">
        <w:rPr>
          <w:rFonts w:ascii="Times New Roman" w:eastAsia="Arial" w:hAnsi="Times New Roman"/>
          <w:szCs w:val="20"/>
        </w:rPr>
        <w:t xml:space="preserve">y/ supervisión </w:t>
      </w:r>
      <w:r w:rsidRPr="00F13F22">
        <w:rPr>
          <w:rFonts w:ascii="Times New Roman" w:eastAsia="Arial" w:hAnsi="Times New Roman"/>
          <w:szCs w:val="20"/>
        </w:rPr>
        <w:t>asignada al inicio de la ejecución del contrato</w:t>
      </w:r>
      <w:r w:rsidR="00EE4A0B" w:rsidRPr="00F13F22">
        <w:rPr>
          <w:rFonts w:ascii="Times New Roman" w:eastAsia="Arial" w:hAnsi="Times New Roman"/>
          <w:szCs w:val="20"/>
        </w:rPr>
        <w:t>, dentro del plan de alistamiento</w:t>
      </w:r>
      <w:r w:rsidR="004178D6" w:rsidRPr="00F13F22">
        <w:rPr>
          <w:rFonts w:ascii="Times New Roman" w:eastAsia="Arial" w:hAnsi="Times New Roman"/>
          <w:szCs w:val="20"/>
        </w:rPr>
        <w:t>.</w:t>
      </w:r>
    </w:p>
    <w:p w14:paraId="1C39B26E" w14:textId="7577E3A0" w:rsidR="004178D6" w:rsidRDefault="004178D6" w:rsidP="00285FB5">
      <w:pPr>
        <w:rPr>
          <w:rFonts w:ascii="Times New Roman" w:eastAsia="Arial" w:hAnsi="Times New Roman"/>
          <w:szCs w:val="20"/>
        </w:rPr>
      </w:pPr>
    </w:p>
    <w:p w14:paraId="13647706" w14:textId="1036EB70" w:rsidR="00F13F22" w:rsidRDefault="00F13F22" w:rsidP="00285FB5">
      <w:pPr>
        <w:rPr>
          <w:rFonts w:ascii="Times New Roman" w:eastAsia="Arial" w:hAnsi="Times New Roman"/>
          <w:szCs w:val="20"/>
        </w:rPr>
      </w:pPr>
    </w:p>
    <w:p w14:paraId="25F2DB64" w14:textId="77777777" w:rsidR="00F13F22" w:rsidRPr="00F13F22" w:rsidRDefault="00F13F22" w:rsidP="00285FB5">
      <w:pPr>
        <w:rPr>
          <w:rFonts w:ascii="Times New Roman" w:eastAsia="Arial" w:hAnsi="Times New Roman"/>
          <w:szCs w:val="20"/>
        </w:rPr>
      </w:pPr>
    </w:p>
    <w:p w14:paraId="4922D993" w14:textId="77777777" w:rsidR="00285FB5" w:rsidRPr="00F13F22" w:rsidRDefault="00285FB5" w:rsidP="00285FB5">
      <w:pPr>
        <w:rPr>
          <w:rFonts w:ascii="Times New Roman" w:eastAsia="Arial" w:hAnsi="Times New Roman"/>
          <w:szCs w:val="20"/>
        </w:rPr>
      </w:pPr>
    </w:p>
    <w:p w14:paraId="5901BAE3"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2.2 Logística de entrega y Distribución de los alimentos </w:t>
      </w:r>
    </w:p>
    <w:p w14:paraId="326B722E" w14:textId="77777777" w:rsidR="00285FB5" w:rsidRPr="00F13F22" w:rsidRDefault="00285FB5" w:rsidP="00285FB5">
      <w:pPr>
        <w:rPr>
          <w:rFonts w:ascii="Times New Roman" w:eastAsia="Arial" w:hAnsi="Times New Roman"/>
          <w:b/>
          <w:szCs w:val="20"/>
        </w:rPr>
      </w:pPr>
    </w:p>
    <w:p w14:paraId="5F080EC6" w14:textId="636D258E" w:rsidR="00285FB5" w:rsidRPr="00F13F22" w:rsidRDefault="00EE4A0B" w:rsidP="00285FB5">
      <w:pPr>
        <w:rPr>
          <w:rFonts w:ascii="Times New Roman" w:eastAsia="Arial" w:hAnsi="Times New Roman"/>
          <w:szCs w:val="20"/>
        </w:rPr>
      </w:pPr>
      <w:r w:rsidRPr="00F13F22">
        <w:rPr>
          <w:rFonts w:ascii="Times New Roman" w:eastAsia="Arial" w:hAnsi="Times New Roman"/>
          <w:szCs w:val="20"/>
        </w:rPr>
        <w:t>El ejecutor deberá garantizar que, l</w:t>
      </w:r>
      <w:r w:rsidR="00285FB5" w:rsidRPr="00F13F22">
        <w:rPr>
          <w:rFonts w:ascii="Times New Roman" w:eastAsia="Arial" w:hAnsi="Times New Roman"/>
          <w:szCs w:val="20"/>
        </w:rPr>
        <w:t xml:space="preserve">os proveedores de alimentos </w:t>
      </w:r>
      <w:proofErr w:type="gramStart"/>
      <w:r w:rsidR="00285FB5" w:rsidRPr="00F13F22">
        <w:rPr>
          <w:rFonts w:ascii="Times New Roman" w:eastAsia="Arial" w:hAnsi="Times New Roman"/>
          <w:szCs w:val="20"/>
        </w:rPr>
        <w:t>entreg</w:t>
      </w:r>
      <w:r w:rsidRPr="00F13F22">
        <w:rPr>
          <w:rFonts w:ascii="Times New Roman" w:eastAsia="Arial" w:hAnsi="Times New Roman"/>
          <w:szCs w:val="20"/>
        </w:rPr>
        <w:t>uen</w:t>
      </w:r>
      <w:r w:rsidR="00285FB5" w:rsidRPr="00F13F22">
        <w:rPr>
          <w:rFonts w:ascii="Times New Roman" w:eastAsia="Arial" w:hAnsi="Times New Roman"/>
          <w:szCs w:val="20"/>
        </w:rPr>
        <w:t xml:space="preserve">  los</w:t>
      </w:r>
      <w:proofErr w:type="gramEnd"/>
      <w:r w:rsidR="00285FB5" w:rsidRPr="00F13F22">
        <w:rPr>
          <w:rFonts w:ascii="Times New Roman" w:eastAsia="Arial" w:hAnsi="Times New Roman"/>
          <w:szCs w:val="20"/>
        </w:rPr>
        <w:t xml:space="preserve"> productos en las cantidades y frecuencias que se requieran por la dinámica propia y las necesidades de cada UPI, para ello </w:t>
      </w:r>
      <w:r w:rsidRPr="00F13F22">
        <w:rPr>
          <w:rFonts w:ascii="Times New Roman" w:eastAsia="Arial" w:hAnsi="Times New Roman"/>
          <w:szCs w:val="20"/>
        </w:rPr>
        <w:t>e</w:t>
      </w:r>
      <w:r w:rsidR="00285FB5" w:rsidRPr="00F13F22">
        <w:rPr>
          <w:rFonts w:ascii="Times New Roman" w:eastAsia="Arial" w:hAnsi="Times New Roman"/>
          <w:szCs w:val="20"/>
        </w:rPr>
        <w:t>l ejecutor debe tener en cuenta las siguientes consideraciones:</w:t>
      </w:r>
    </w:p>
    <w:p w14:paraId="532BA762" w14:textId="77777777" w:rsidR="00285FB5" w:rsidRPr="00F13F22" w:rsidRDefault="00285FB5" w:rsidP="00285FB5">
      <w:pPr>
        <w:rPr>
          <w:rFonts w:ascii="Times New Roman" w:eastAsia="Arial" w:hAnsi="Times New Roman"/>
          <w:szCs w:val="20"/>
        </w:rPr>
      </w:pPr>
    </w:p>
    <w:p w14:paraId="4CC1323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Una vez el ejecutor envíe a los proveedores de alimentos, el preliminar de la orden de producción con las cantidades de alimentos a comprar, también enviará a la interventoría y/o apoyo a la supervisión dentro de los dos (2) días hábiles siguientes, un cronograma de la planeación de su producción, que involucre las fechas de recepción de la materia prima incluyendo almacenamiento. Producción.</w:t>
      </w:r>
    </w:p>
    <w:p w14:paraId="2AAF689B" w14:textId="77777777" w:rsidR="00285FB5" w:rsidRPr="00F13F22" w:rsidRDefault="00285FB5" w:rsidP="00285FB5">
      <w:pPr>
        <w:rPr>
          <w:rFonts w:ascii="Times New Roman" w:eastAsia="Arial" w:hAnsi="Times New Roman"/>
          <w:szCs w:val="20"/>
        </w:rPr>
      </w:pPr>
    </w:p>
    <w:p w14:paraId="264CBDE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interventoría y/o supervisión, podrá verificar el cumplimiento del cronograma mediante visita a la UPI en cualquiera de las etapas antes descritas.</w:t>
      </w:r>
    </w:p>
    <w:p w14:paraId="691D23B9" w14:textId="77777777" w:rsidR="00285FB5" w:rsidRPr="00F13F22" w:rsidRDefault="00285FB5" w:rsidP="00285FB5">
      <w:pPr>
        <w:rPr>
          <w:rFonts w:ascii="Times New Roman" w:eastAsia="Arial" w:hAnsi="Times New Roman"/>
          <w:szCs w:val="20"/>
        </w:rPr>
      </w:pPr>
    </w:p>
    <w:p w14:paraId="1DF058E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Si el ejecutor realiza un cambio en el cronograma de producción, deberá informar de manera inmediata la interventoría y/o supervisión.</w:t>
      </w:r>
    </w:p>
    <w:p w14:paraId="288EA66D" w14:textId="77777777" w:rsidR="00285FB5" w:rsidRPr="00F13F22" w:rsidRDefault="00285FB5" w:rsidP="00285FB5">
      <w:pPr>
        <w:rPr>
          <w:rFonts w:ascii="Times New Roman" w:eastAsia="Arial" w:hAnsi="Times New Roman"/>
          <w:szCs w:val="20"/>
        </w:rPr>
      </w:pPr>
    </w:p>
    <w:p w14:paraId="039372A7" w14:textId="39E40C73" w:rsidR="00285FB5" w:rsidRPr="00F13F22" w:rsidRDefault="006E599C" w:rsidP="00285FB5">
      <w:pPr>
        <w:rPr>
          <w:rFonts w:ascii="Times New Roman" w:eastAsia="Arial" w:hAnsi="Times New Roman"/>
          <w:szCs w:val="20"/>
        </w:rPr>
      </w:pPr>
      <w:r w:rsidRPr="00F13F22">
        <w:rPr>
          <w:rFonts w:ascii="Times New Roman" w:eastAsia="Arial" w:hAnsi="Times New Roman"/>
          <w:szCs w:val="20"/>
        </w:rPr>
        <w:t>El ejecutor deberá garantizar que e</w:t>
      </w:r>
      <w:r w:rsidR="00285FB5" w:rsidRPr="00F13F22">
        <w:rPr>
          <w:rFonts w:ascii="Times New Roman" w:eastAsia="Arial" w:hAnsi="Times New Roman"/>
          <w:szCs w:val="20"/>
        </w:rPr>
        <w:t>l proveedor de alimentos</w:t>
      </w:r>
      <w:r w:rsidRPr="00F13F22">
        <w:rPr>
          <w:rFonts w:ascii="Times New Roman" w:eastAsia="Arial" w:hAnsi="Times New Roman"/>
          <w:szCs w:val="20"/>
        </w:rPr>
        <w:t xml:space="preserve"> transporte</w:t>
      </w:r>
      <w:r w:rsidRPr="00F13F22">
        <w:rPr>
          <w:rStyle w:val="Refdecomentario"/>
        </w:rPr>
        <w:t xml:space="preserve"> </w:t>
      </w:r>
      <w:r w:rsidR="00285FB5" w:rsidRPr="00F13F22">
        <w:rPr>
          <w:rFonts w:ascii="Times New Roman" w:eastAsia="Arial" w:hAnsi="Times New Roman"/>
          <w:szCs w:val="20"/>
        </w:rPr>
        <w:t>los alimentos en canastillas plásticas que permitan la adecuada distribución y entrega al ejecutor, de acuerdo con el embalaje establecido para cada alimento según fichas técnicas de cada alimento. A menos que exista una condición excepcional, que permita su entrega en cajas de cartón o cajas de cartón corrugado por la composición de los</w:t>
      </w:r>
    </w:p>
    <w:p w14:paraId="4AA215F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alimentos, situación que es excepcional, y solo procederá si media autorización del IDIPRON</w:t>
      </w:r>
    </w:p>
    <w:p w14:paraId="4732298E" w14:textId="77777777" w:rsidR="00285FB5" w:rsidRPr="00F13F22" w:rsidRDefault="00285FB5" w:rsidP="00285FB5">
      <w:pPr>
        <w:rPr>
          <w:rFonts w:ascii="Times New Roman" w:eastAsia="Arial" w:hAnsi="Times New Roman"/>
          <w:szCs w:val="20"/>
        </w:rPr>
      </w:pPr>
    </w:p>
    <w:p w14:paraId="6A71119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Durante la recepción de alimentos en la UPI, el ejecutor deberá diligenciar las respectivas planillas de recepción de alimentos por parte del proveedor.</w:t>
      </w:r>
    </w:p>
    <w:p w14:paraId="0AD59BE4" w14:textId="77777777" w:rsidR="0085449A" w:rsidRPr="00F13F22" w:rsidRDefault="0085449A" w:rsidP="00285FB5">
      <w:pPr>
        <w:rPr>
          <w:rFonts w:ascii="Times New Roman" w:eastAsia="Arial" w:hAnsi="Times New Roman"/>
          <w:szCs w:val="20"/>
        </w:rPr>
      </w:pPr>
    </w:p>
    <w:p w14:paraId="0EBCA201" w14:textId="34C855D6"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dicho formato </w:t>
      </w:r>
      <w:r w:rsidR="00F13F22" w:rsidRPr="00F13F22">
        <w:rPr>
          <w:rFonts w:ascii="Times New Roman" w:eastAsia="Arial" w:hAnsi="Times New Roman"/>
          <w:szCs w:val="20"/>
        </w:rPr>
        <w:t>el ejecutor debe</w:t>
      </w:r>
      <w:r w:rsidRPr="00F13F22">
        <w:rPr>
          <w:rFonts w:ascii="Times New Roman" w:eastAsia="Arial" w:hAnsi="Times New Roman"/>
          <w:szCs w:val="20"/>
        </w:rPr>
        <w:t xml:space="preserve"> incluir además el número de unidades que corresponden a contramuestras y reposición. Toda vez que la entrega de planillas afecta la factura de los proveedores de alimentos, deben garantizar la entrega de las mismas en los tiempos establecidos, sin condicionarlo a otro tipo de situaciones de la operación.</w:t>
      </w:r>
    </w:p>
    <w:p w14:paraId="759FB329" w14:textId="77777777" w:rsidR="00285FB5" w:rsidRPr="00F13F22" w:rsidRDefault="00285FB5" w:rsidP="00285FB5">
      <w:pPr>
        <w:rPr>
          <w:rFonts w:ascii="Times New Roman" w:eastAsia="Arial" w:hAnsi="Times New Roman"/>
          <w:szCs w:val="20"/>
        </w:rPr>
      </w:pPr>
    </w:p>
    <w:p w14:paraId="0AA931F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Los productos deben ser entregados al ejecutor con mínimo 24 horas de anticipación a la fecha de ensamble de los refrigerios (a excepción de helados y paletas), esto es, 48 horas antes de la entrega y en cada entrega no El ejecutor debe superar las cantidades diarias que deben suministrar al ejecutor, para no afectar las capacidades de la bodega de almacenamiento. </w:t>
      </w:r>
    </w:p>
    <w:p w14:paraId="17EDC2BF" w14:textId="77777777" w:rsidR="00285FB5" w:rsidRPr="00F13F22" w:rsidRDefault="00285FB5" w:rsidP="00285FB5">
      <w:pPr>
        <w:rPr>
          <w:rFonts w:ascii="Times New Roman" w:eastAsia="Arial" w:hAnsi="Times New Roman"/>
          <w:szCs w:val="20"/>
        </w:rPr>
      </w:pPr>
    </w:p>
    <w:p w14:paraId="1754C4D9"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Para los productos que requieren pitillo para su consumo, estos deben ser incluidos (pegados) en el empaque de cada unidad. Esto aplica para la Avena con leche entera ultra alta temperatura UAT (UHT) y para la Bebida Fruver.</w:t>
      </w:r>
    </w:p>
    <w:p w14:paraId="2A1079CC" w14:textId="77777777" w:rsidR="00285FB5" w:rsidRPr="00F13F22" w:rsidRDefault="00285FB5" w:rsidP="00285FB5">
      <w:pPr>
        <w:rPr>
          <w:rFonts w:ascii="Times New Roman" w:eastAsia="Arial" w:hAnsi="Times New Roman"/>
          <w:szCs w:val="20"/>
        </w:rPr>
      </w:pPr>
    </w:p>
    <w:p w14:paraId="551D4D17" w14:textId="6C7EEF63"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Empaque y embalaje</w:t>
      </w:r>
      <w:r w:rsidRPr="00F13F22">
        <w:rPr>
          <w:rFonts w:ascii="Times New Roman" w:eastAsia="Arial" w:hAnsi="Times New Roman"/>
          <w:szCs w:val="20"/>
        </w:rPr>
        <w:t xml:space="preserve"> </w:t>
      </w:r>
    </w:p>
    <w:p w14:paraId="5CB2A977" w14:textId="77777777" w:rsidR="004178D6" w:rsidRPr="00F13F22" w:rsidRDefault="004178D6" w:rsidP="00285FB5">
      <w:pPr>
        <w:rPr>
          <w:rFonts w:ascii="Times New Roman" w:eastAsia="Arial" w:hAnsi="Times New Roman"/>
          <w:szCs w:val="20"/>
        </w:rPr>
      </w:pPr>
    </w:p>
    <w:p w14:paraId="60235E38" w14:textId="10F0657C"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Para garantizar la inocuidad del complemento alimentario para </w:t>
      </w:r>
      <w:r w:rsidR="004178D6" w:rsidRPr="00F13F22">
        <w:rPr>
          <w:rFonts w:ascii="Times New Roman" w:eastAsia="Arial" w:hAnsi="Times New Roman"/>
          <w:szCs w:val="20"/>
        </w:rPr>
        <w:t>los refrigerios</w:t>
      </w:r>
      <w:r w:rsidRPr="00F13F22">
        <w:rPr>
          <w:rFonts w:ascii="Times New Roman" w:eastAsia="Arial" w:hAnsi="Times New Roman"/>
          <w:szCs w:val="20"/>
        </w:rPr>
        <w:t xml:space="preserve"> industrializados. Los alimentos que integran el mismo deben encontrarse contenidos dentro de su empaque primario, debidamente sellado, rotulado y etiquetado según lo establecido en la Resolución 5109 de 2005, resolución 810 del 2021, 2492 de 2022 y la normatividad que la modifique, sustituya o adicione. </w:t>
      </w:r>
    </w:p>
    <w:p w14:paraId="717208CE" w14:textId="77777777" w:rsidR="004178D6" w:rsidRPr="00F13F22" w:rsidRDefault="004178D6" w:rsidP="00285FB5">
      <w:pPr>
        <w:rPr>
          <w:rFonts w:ascii="Times New Roman" w:eastAsia="Arial" w:hAnsi="Times New Roman"/>
          <w:szCs w:val="20"/>
        </w:rPr>
      </w:pPr>
    </w:p>
    <w:p w14:paraId="47E275A4" w14:textId="3EC8C0F8"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el caso de las frutas no se exige rotulado por ser un alimento natural y deben ser entregadas debidamente lavadas y desinfectadas a cada beneficiario del programa en la cantidad neta establecida de acuerdo a su porcentaje de parte comestible dado por la academia y/o entidades líderes a nivel nacional en materia de nutrición avaladas por la Unidad de Alimentos para Aprender.</w:t>
      </w:r>
    </w:p>
    <w:p w14:paraId="369FC6EE" w14:textId="77777777" w:rsidR="004178D6" w:rsidRPr="00F13F22" w:rsidRDefault="004178D6" w:rsidP="00285FB5">
      <w:pPr>
        <w:rPr>
          <w:rFonts w:ascii="Times New Roman" w:eastAsia="Arial" w:hAnsi="Times New Roman"/>
          <w:szCs w:val="20"/>
        </w:rPr>
      </w:pPr>
    </w:p>
    <w:p w14:paraId="55C7F29D" w14:textId="2A9F745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envases y embalajes deben estar fabricados con materiales que garanticen la inocuidad del alimento, de acuerdo a lo establecido en la reglamentación expedida por el Ministerio de Salud y Protección Social, especialmente las Resoluciones 683, 4142 y 4143 de 2012; 834 y 835 de 2013 o, las normas que las modifiquen, adicionen o sustituyan.</w:t>
      </w:r>
    </w:p>
    <w:p w14:paraId="423E6227" w14:textId="77777777" w:rsidR="004178D6" w:rsidRPr="00F13F22" w:rsidRDefault="004178D6" w:rsidP="00285FB5">
      <w:pPr>
        <w:rPr>
          <w:rFonts w:ascii="Times New Roman" w:eastAsia="Arial" w:hAnsi="Times New Roman"/>
          <w:szCs w:val="20"/>
        </w:rPr>
      </w:pPr>
    </w:p>
    <w:p w14:paraId="72B3494C" w14:textId="6E484F60"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entrega de los alimentos debe realizarse de forma higiénica y cumpliendo con los horarios establecidos garantizando las temperaturas de los productos de alto riesgo de acuerdo a lo establecido en la Res 2674/13, de lo cual el ejecutor debe mantener disponible en las unidades de servicio los soportes de su control.</w:t>
      </w:r>
    </w:p>
    <w:p w14:paraId="671A1494" w14:textId="77777777" w:rsidR="004178D6" w:rsidRPr="00F13F22" w:rsidRDefault="004178D6" w:rsidP="00285FB5">
      <w:pPr>
        <w:rPr>
          <w:rFonts w:ascii="Times New Roman" w:eastAsia="Arial" w:hAnsi="Times New Roman"/>
          <w:szCs w:val="20"/>
        </w:rPr>
      </w:pPr>
    </w:p>
    <w:p w14:paraId="630FE7C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personal transportador debe estar debidamente identificado y apto para transportar y manipular alimentos con los debidos soportes de ello de acuerdo a la normatividad, y realizará la entrega de los productos a la manipuladora responsable en la UPI en los horarios establecidos para ello (no durante el servicio), quienes de manera conjunta deberán verificar las condiciones de calidad,  cantidad e inocuidad de los complementos alimentarios entregados, certificando su entrega y recibo a satisfacción acorde al formato remisión de entrega.</w:t>
      </w:r>
    </w:p>
    <w:p w14:paraId="743B071E" w14:textId="2E78EA55"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caso de presentarse faltantes o alimentos no conformes o rechazados al no cumplir con las características establecidas en la Resolución 00335 de diciembre de 2021), estos </w:t>
      </w:r>
      <w:proofErr w:type="gramStart"/>
      <w:r w:rsidR="0085449A" w:rsidRPr="00F13F22">
        <w:rPr>
          <w:rFonts w:ascii="Times New Roman" w:eastAsia="Arial" w:hAnsi="Times New Roman"/>
          <w:szCs w:val="20"/>
        </w:rPr>
        <w:t>e</w:t>
      </w:r>
      <w:r w:rsidRPr="00F13F22">
        <w:rPr>
          <w:rFonts w:ascii="Times New Roman" w:eastAsia="Arial" w:hAnsi="Times New Roman"/>
          <w:szCs w:val="20"/>
        </w:rPr>
        <w:t>l ejecutor deben</w:t>
      </w:r>
      <w:proofErr w:type="gramEnd"/>
      <w:r w:rsidRPr="00F13F22">
        <w:rPr>
          <w:rFonts w:ascii="Times New Roman" w:eastAsia="Arial" w:hAnsi="Times New Roman"/>
          <w:szCs w:val="20"/>
        </w:rPr>
        <w:t xml:space="preserve"> reponer el mismo día y en el mismo día o según acuerdos con el ejecutor, lo cual debe quedar consignado en el Formato de reposición o entrega de faltantes, el cual debe quedar debidamente firmado. </w:t>
      </w:r>
    </w:p>
    <w:p w14:paraId="178CFD97" w14:textId="77777777" w:rsidR="00285FB5" w:rsidRPr="00F13F22" w:rsidRDefault="00285FB5" w:rsidP="00285FB5">
      <w:pPr>
        <w:rPr>
          <w:rFonts w:ascii="Times New Roman" w:eastAsia="Arial" w:hAnsi="Times New Roman"/>
          <w:szCs w:val="20"/>
        </w:rPr>
      </w:pPr>
    </w:p>
    <w:p w14:paraId="16E94EB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formato de remisión de alimentos deberá estar debidamente suscrito (con nombre y apellido legible y firma) por el personal manipulador, firma del personal transportador que realiza la entrega. Este formato se entregará mensualmente a la supervisión y/o Interventoría. Adicionalmente para efectos de un mayor control y estandarización de la distribución diaria de este mercado, es necesario que el ejecutor elabore la lista de mercado diario, donde se consigne el número de menú y la materia prima total del día, de esta manera se facilita a las manipuladoras la separación de la materia prima de acuerdo a las guías de preparación ya que las porciones de cada alimento pueden variar según el menú, como también facilita el seguimiento y monitoreo a cualquier ente de control. </w:t>
      </w:r>
    </w:p>
    <w:p w14:paraId="0F7D998D" w14:textId="77777777" w:rsidR="00285FB5" w:rsidRPr="00F13F22" w:rsidRDefault="00285FB5" w:rsidP="00285FB5">
      <w:pPr>
        <w:rPr>
          <w:rFonts w:ascii="Times New Roman" w:eastAsia="Arial" w:hAnsi="Times New Roman"/>
          <w:b/>
          <w:szCs w:val="20"/>
        </w:rPr>
      </w:pPr>
    </w:p>
    <w:p w14:paraId="60786C3F" w14:textId="77777777" w:rsidR="00285FB5" w:rsidRPr="00F13F22" w:rsidRDefault="00285FB5" w:rsidP="00285FB5">
      <w:pPr>
        <w:ind w:left="720"/>
        <w:rPr>
          <w:rFonts w:ascii="Times New Roman" w:eastAsia="Arial" w:hAnsi="Times New Roman"/>
          <w:b/>
          <w:szCs w:val="20"/>
        </w:rPr>
      </w:pPr>
    </w:p>
    <w:p w14:paraId="06DD854E"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2.3 Recepción, Verificación de Calidad y de Fichas Técnicas de los alimentos</w:t>
      </w:r>
    </w:p>
    <w:p w14:paraId="7B4FC1B2" w14:textId="77777777" w:rsidR="00285FB5" w:rsidRPr="00F13F22" w:rsidRDefault="00285FB5" w:rsidP="00285FB5">
      <w:pPr>
        <w:rPr>
          <w:rFonts w:ascii="Times New Roman" w:eastAsia="Arial" w:hAnsi="Times New Roman"/>
          <w:b/>
          <w:szCs w:val="20"/>
        </w:rPr>
      </w:pPr>
    </w:p>
    <w:p w14:paraId="3DC6CAF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 dar cumplimiento a la reglamentación sanitaria vigente, especialmente al contenido de las Resoluciones 2674 de 2013, 5109 de 2005, 810 de 2021 y demás normas que la modifiquen o sustituyan, garantizando en todo momento la calidad sensorial, nutricional, e inocuidad de los alimentos elaborados y/o suministrados. </w:t>
      </w:r>
    </w:p>
    <w:p w14:paraId="0E663989" w14:textId="77777777" w:rsidR="00285FB5" w:rsidRPr="00F13F22" w:rsidRDefault="00285FB5" w:rsidP="00285FB5">
      <w:pPr>
        <w:rPr>
          <w:rFonts w:ascii="Times New Roman" w:eastAsia="Arial" w:hAnsi="Times New Roman"/>
          <w:szCs w:val="20"/>
        </w:rPr>
      </w:pPr>
    </w:p>
    <w:p w14:paraId="02B9E649" w14:textId="5793283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implementar un sistema de control de calidad riguroso en la recepción de alimentos, verificando la frescura, la higiene y el cumplimiento de las normas sanitarias vigentes</w:t>
      </w:r>
      <w:r w:rsidR="00DE312D" w:rsidRPr="00F13F22">
        <w:rPr>
          <w:rFonts w:ascii="Times New Roman" w:eastAsia="Arial" w:hAnsi="Times New Roman"/>
          <w:szCs w:val="20"/>
        </w:rPr>
        <w:t>.</w:t>
      </w:r>
      <w:r w:rsidRPr="00F13F22">
        <w:rPr>
          <w:rFonts w:ascii="Times New Roman" w:eastAsia="Arial" w:hAnsi="Times New Roman"/>
          <w:szCs w:val="20"/>
        </w:rPr>
        <w:t xml:space="preserve"> Es claro que deben ser rechazadas materias primas y demás alimentos e insumos en cualquiera de las etapas de la cadena productiva cuando se presente(n) alguna (s) de las siguiente(s) causas:</w:t>
      </w:r>
    </w:p>
    <w:p w14:paraId="30C423C3" w14:textId="77777777" w:rsidR="00285FB5" w:rsidRPr="00F13F22" w:rsidRDefault="00285FB5" w:rsidP="00285FB5">
      <w:pPr>
        <w:rPr>
          <w:rFonts w:ascii="Times New Roman" w:eastAsia="Arial" w:hAnsi="Times New Roman"/>
          <w:szCs w:val="20"/>
        </w:rPr>
      </w:pPr>
    </w:p>
    <w:p w14:paraId="6F9CADE1"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Condiciones de empaque, que afecten la inocuidad del producto.</w:t>
      </w:r>
    </w:p>
    <w:p w14:paraId="68C790DD"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Alimentos que no cumplan con las condiciones organolépticas aceptables (Color, sabor, olor, textura).</w:t>
      </w:r>
    </w:p>
    <w:p w14:paraId="4B0D5F80"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 xml:space="preserve">Los alimentos cuyas características y empaques no correspondan a lo establecido en la ficha técnica aprobada por el IDIPRON. </w:t>
      </w:r>
    </w:p>
    <w:p w14:paraId="5B159CF2"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Incumplimiento al rotulado del empaque primario y/o alimentos con fecha de vencimiento expirada o inconsistencia con la información reportada en este.</w:t>
      </w:r>
    </w:p>
    <w:p w14:paraId="6732DBE2"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Incumplimientos o inconsistencias de las características de las materias primas según fichas técnicas y normatividad: cantidad, calidad, características organolépticas.</w:t>
      </w:r>
    </w:p>
    <w:p w14:paraId="252A637D"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Los vegetales y frutas que presenten alteración física en su apariencia, moho, hongos, o inicios de procesos de descomposición.</w:t>
      </w:r>
    </w:p>
    <w:p w14:paraId="66378BF3"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Las carnes que presenten características de olor, color, textura y apariencia diferentes a los normales. Este rechazo se llevará a cabo con previa confirmación técnica por parte del responsable de la operación.</w:t>
      </w:r>
    </w:p>
    <w:p w14:paraId="7C00C570"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Alimentos que se conservan al vacío, y que hayan perdido esta condición.</w:t>
      </w:r>
    </w:p>
    <w:p w14:paraId="44A34390"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Los productos empacados y que su empaque primario o secundario se encuentre deteriorado, roto o raído.</w:t>
      </w:r>
    </w:p>
    <w:p w14:paraId="4663B81D"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Los productos alimenticios envasados que presenten decoloración u hongos.</w:t>
      </w:r>
    </w:p>
    <w:p w14:paraId="7A9B1157"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Los huevos rotos, sucios, con manchas de sangre o materia fecal.</w:t>
      </w:r>
    </w:p>
    <w:p w14:paraId="29F52A85"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Los alimentos que sean transportados o almacenados junto con otros productos diferentes como sustancias químicas, tóxicas y demás.</w:t>
      </w:r>
    </w:p>
    <w:p w14:paraId="3D6D0A28" w14:textId="77777777" w:rsidR="00285FB5" w:rsidRPr="00F13F22" w:rsidRDefault="00285FB5" w:rsidP="00BA02FB">
      <w:pPr>
        <w:pStyle w:val="Prrafodelista"/>
        <w:numPr>
          <w:ilvl w:val="0"/>
          <w:numId w:val="48"/>
        </w:numPr>
        <w:rPr>
          <w:rFonts w:ascii="Times New Roman" w:eastAsia="Arial" w:hAnsi="Times New Roman"/>
          <w:szCs w:val="20"/>
        </w:rPr>
      </w:pPr>
      <w:r w:rsidRPr="00F13F22">
        <w:rPr>
          <w:rFonts w:ascii="Times New Roman" w:eastAsia="Arial" w:hAnsi="Times New Roman"/>
          <w:szCs w:val="20"/>
        </w:rPr>
        <w:t>Los alimentos de alto riesgo que durante su recepción no cumplan con las temperaturas establecidas para su almacenamiento o conservación (cadena de refrigeración o congelación).</w:t>
      </w:r>
    </w:p>
    <w:p w14:paraId="1B2B7235" w14:textId="77777777" w:rsidR="00285FB5" w:rsidRPr="00F13F22" w:rsidRDefault="00285FB5" w:rsidP="00285FB5">
      <w:pPr>
        <w:rPr>
          <w:rFonts w:ascii="Times New Roman" w:eastAsia="Arial" w:hAnsi="Times New Roman"/>
          <w:b/>
          <w:szCs w:val="20"/>
        </w:rPr>
      </w:pPr>
    </w:p>
    <w:p w14:paraId="6CC90E4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Las demás situaciones de rechazo estipuladas en la normatividad sanitaria vigente y que deben ser contempladas dentro del programa de Aseguramiento y Control de Calidad del ejecutor.</w:t>
      </w:r>
    </w:p>
    <w:p w14:paraId="7835AE61" w14:textId="77777777" w:rsidR="00285FB5" w:rsidRPr="00F13F22" w:rsidRDefault="00285FB5" w:rsidP="00285FB5">
      <w:pPr>
        <w:rPr>
          <w:rFonts w:ascii="Times New Roman" w:eastAsia="Arial" w:hAnsi="Times New Roman"/>
          <w:szCs w:val="20"/>
        </w:rPr>
      </w:pPr>
    </w:p>
    <w:p w14:paraId="3E6FB15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caso de presentarse alteraciones en los productos, el ejecutor deberá adoptar protocolos para almacenar, señalizar y disponer los productos no conformes, además de solucionar este tipo de novedades en el menor tiempo posible y antes del consumo para no afectar el servicio. Lo anterior llevando los registros correspondientes. </w:t>
      </w:r>
    </w:p>
    <w:p w14:paraId="5DF3BC1C" w14:textId="77777777" w:rsidR="00285FB5" w:rsidRPr="00F13F22" w:rsidRDefault="00285FB5" w:rsidP="00285FB5">
      <w:pPr>
        <w:rPr>
          <w:rFonts w:ascii="Times New Roman" w:eastAsia="Arial" w:hAnsi="Times New Roman"/>
          <w:szCs w:val="20"/>
        </w:rPr>
      </w:pPr>
    </w:p>
    <w:p w14:paraId="6A84660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implementar controles, con el fin de garantizar que los productos entregados cumplan con el peso establecido en los empaques y/o guías de preparación. Adicionalmente, deberá garantizar que los productos se encuentren en condiciones adecuadas de textura, sabor, olor y condiciones microbiológicas.</w:t>
      </w:r>
    </w:p>
    <w:p w14:paraId="7726B039" w14:textId="77777777" w:rsidR="00285FB5" w:rsidRPr="00F13F22" w:rsidRDefault="00285FB5" w:rsidP="00285FB5">
      <w:pPr>
        <w:rPr>
          <w:rFonts w:ascii="Times New Roman" w:eastAsia="Arial" w:hAnsi="Times New Roman"/>
          <w:szCs w:val="20"/>
        </w:rPr>
      </w:pPr>
    </w:p>
    <w:p w14:paraId="22436329"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2.4 </w:t>
      </w:r>
      <w:proofErr w:type="spellStart"/>
      <w:r w:rsidRPr="00F13F22">
        <w:rPr>
          <w:rFonts w:ascii="Times New Roman" w:eastAsia="Arial" w:hAnsi="Times New Roman"/>
          <w:b/>
          <w:szCs w:val="20"/>
        </w:rPr>
        <w:t>Porcionado</w:t>
      </w:r>
      <w:proofErr w:type="spellEnd"/>
      <w:r w:rsidRPr="00F13F22">
        <w:rPr>
          <w:rFonts w:ascii="Times New Roman" w:eastAsia="Arial" w:hAnsi="Times New Roman"/>
          <w:b/>
          <w:szCs w:val="20"/>
        </w:rPr>
        <w:t xml:space="preserve"> y Almacenamiento de los alimentos</w:t>
      </w:r>
    </w:p>
    <w:p w14:paraId="35850544" w14:textId="77777777" w:rsidR="00F5015A" w:rsidRPr="00F13F22" w:rsidRDefault="00F5015A" w:rsidP="00285FB5">
      <w:pPr>
        <w:rPr>
          <w:rFonts w:ascii="Times New Roman" w:eastAsia="Arial" w:hAnsi="Times New Roman"/>
          <w:szCs w:val="20"/>
        </w:rPr>
      </w:pPr>
    </w:p>
    <w:p w14:paraId="0E3FD777" w14:textId="6FC29D8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almacenamiento temporal de los productos terminados </w:t>
      </w:r>
      <w:r w:rsidR="00DE312D" w:rsidRPr="00F13F22">
        <w:rPr>
          <w:rFonts w:ascii="Times New Roman" w:eastAsia="Arial" w:hAnsi="Times New Roman"/>
          <w:szCs w:val="20"/>
        </w:rPr>
        <w:t>e</w:t>
      </w:r>
      <w:r w:rsidRPr="00F13F22">
        <w:rPr>
          <w:rFonts w:ascii="Times New Roman" w:eastAsia="Arial" w:hAnsi="Times New Roman"/>
          <w:szCs w:val="20"/>
        </w:rPr>
        <w:t>l ejecutor debe realizar de tal manera que se minimice su deterioro y se eviten aquellas condiciones que puedan afectar la inocuidad de estos.</w:t>
      </w:r>
    </w:p>
    <w:p w14:paraId="4239B337" w14:textId="77777777" w:rsidR="00285FB5" w:rsidRPr="00F13F22" w:rsidRDefault="00285FB5" w:rsidP="00285FB5">
      <w:pPr>
        <w:rPr>
          <w:rFonts w:ascii="Times New Roman" w:eastAsia="Arial" w:hAnsi="Times New Roman"/>
          <w:szCs w:val="20"/>
        </w:rPr>
      </w:pPr>
    </w:p>
    <w:p w14:paraId="3A9D2DA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distribución de los alimentos deberá realizarse a la mayor brevedad posible; en caso que los refrigerios industrializados sean entregados en un lugar diferente a la sede de las UPIS por petición especial del IDIPRON, El ejecutor debe garantizar las condiciones para su descargue en condiciones sanitarias e inocuas y su distribución y consumo inmediato evitando alteraciones que se puedan presentar previo al suministro del alimento.</w:t>
      </w:r>
    </w:p>
    <w:p w14:paraId="3AED565B" w14:textId="77777777" w:rsidR="00285FB5" w:rsidRPr="00F13F22" w:rsidRDefault="00285FB5" w:rsidP="00285FB5">
      <w:pPr>
        <w:rPr>
          <w:rFonts w:ascii="Times New Roman" w:eastAsia="Arial" w:hAnsi="Times New Roman"/>
          <w:szCs w:val="20"/>
        </w:rPr>
      </w:pPr>
    </w:p>
    <w:p w14:paraId="3E16B01C" w14:textId="0491C4F1"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Para el caso de la ejecución fuera de Bogotá, El ejecutor debe</w:t>
      </w:r>
      <w:r w:rsidR="000F1FE0">
        <w:rPr>
          <w:rFonts w:ascii="Times New Roman" w:eastAsia="Arial" w:hAnsi="Times New Roman"/>
          <w:szCs w:val="20"/>
        </w:rPr>
        <w:t xml:space="preserve"> </w:t>
      </w:r>
      <w:r w:rsidRPr="00F13F22">
        <w:rPr>
          <w:rFonts w:ascii="Times New Roman" w:eastAsia="Arial" w:hAnsi="Times New Roman"/>
          <w:szCs w:val="20"/>
        </w:rPr>
        <w:t>establecer las medidas que permitan garantizar el mantenimiento de la calidad e inocuidad para el almacenamiento prolongado y distribución de refrigerios industrializados, acorde a las condiciones territoriales de cada sede.</w:t>
      </w:r>
    </w:p>
    <w:p w14:paraId="076EEDDA" w14:textId="77777777" w:rsidR="00285FB5" w:rsidRPr="00F13F22" w:rsidRDefault="00285FB5" w:rsidP="00285FB5">
      <w:pPr>
        <w:rPr>
          <w:rFonts w:ascii="Times New Roman" w:eastAsia="Arial" w:hAnsi="Times New Roman"/>
          <w:szCs w:val="20"/>
        </w:rPr>
      </w:pPr>
    </w:p>
    <w:p w14:paraId="45A7893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Con el fin de mitigar el impacto que se causa al medio ambiente con el uso de este tipo de materiales que son desechables de primer y único uso, como también de fomentar el aprovechamiento de residuos de envases y empaques, el ejecutor debe presentar y cumplir un plan de manejo ambiental integral para la recolección y disposición final de los empaques primarios y secundarios, y demás residuos inorgánicos generados en la operación de la modalidad “refrigerio industrializado”, dicho plan deberá estar acorde al plan de manejo ambiental del IDIPRON. Lo anterior, hace referencia a que el plan que se vaya a ejecutar al interior de cada sede no vaya en contravía por lo dispuesto por el IDIPRON generar contratiempos o problemas logísticos en el almacenamiento temporal de residuos y/o su disposición final.</w:t>
      </w:r>
    </w:p>
    <w:p w14:paraId="474774E5" w14:textId="77777777" w:rsidR="00285FB5" w:rsidRPr="00F13F22" w:rsidRDefault="00285FB5" w:rsidP="00285FB5">
      <w:pPr>
        <w:rPr>
          <w:rFonts w:ascii="Times New Roman" w:eastAsia="Arial" w:hAnsi="Times New Roman"/>
          <w:szCs w:val="20"/>
        </w:rPr>
      </w:pPr>
    </w:p>
    <w:p w14:paraId="1B5C495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uso y disposición final de los empaques primarios, es de los beneficiarios y es responsabilidad del ejecutor que presente un plan de manejo ambiental y generar las estrategias de cumplimiento, involucrando a todos los actores incluidos los beneficiarios. </w:t>
      </w:r>
    </w:p>
    <w:p w14:paraId="3E764168" w14:textId="77777777" w:rsidR="00285FB5" w:rsidRPr="00F13F22" w:rsidRDefault="00285FB5" w:rsidP="00285FB5">
      <w:pPr>
        <w:rPr>
          <w:rFonts w:ascii="Times New Roman" w:eastAsia="Arial" w:hAnsi="Times New Roman"/>
          <w:szCs w:val="20"/>
        </w:rPr>
      </w:pPr>
    </w:p>
    <w:p w14:paraId="59B81277" w14:textId="77777777" w:rsidR="00285FB5" w:rsidRPr="00F13F22" w:rsidRDefault="00285FB5" w:rsidP="00285FB5">
      <w:pPr>
        <w:ind w:hanging="2"/>
        <w:rPr>
          <w:rFonts w:ascii="Times New Roman" w:eastAsia="Arial" w:hAnsi="Times New Roman"/>
          <w:szCs w:val="20"/>
        </w:rPr>
      </w:pPr>
      <w:r w:rsidRPr="00F13F22">
        <w:rPr>
          <w:rFonts w:ascii="Times New Roman" w:eastAsia="Arial" w:hAnsi="Times New Roman"/>
          <w:szCs w:val="20"/>
        </w:rPr>
        <w:t>Algunas estrategias pueden ser, por ejemplo; actividades lúdicas de manejo de residuos, capacitaciones, jornadas de sensibilización y limpieza, etc.</w:t>
      </w:r>
    </w:p>
    <w:p w14:paraId="05A9375A" w14:textId="77777777" w:rsidR="00285FB5" w:rsidRPr="00F13F22" w:rsidRDefault="00285FB5" w:rsidP="00285FB5">
      <w:pPr>
        <w:spacing w:before="240" w:line="276" w:lineRule="auto"/>
        <w:rPr>
          <w:rFonts w:ascii="Times New Roman" w:eastAsia="Arial" w:hAnsi="Times New Roman"/>
          <w:szCs w:val="20"/>
        </w:rPr>
      </w:pPr>
      <w:r w:rsidRPr="00F13F22">
        <w:rPr>
          <w:rFonts w:ascii="Times New Roman" w:eastAsia="Arial" w:hAnsi="Times New Roman"/>
          <w:szCs w:val="20"/>
        </w:rPr>
        <w:t>El ejecutor debe enviar un plan de manejo ambiental integral el cual debe estar relacionado con el plan de manejo de residuos sólidos y líquidos, El ejecutor debe tener criterios para cuantificar desperdicios y llevar registros.</w:t>
      </w:r>
    </w:p>
    <w:p w14:paraId="47BD1C2F" w14:textId="77777777"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2.4.1 Requisitos de temperatura y humedad para cada tipo de alimento</w:t>
      </w:r>
    </w:p>
    <w:p w14:paraId="3CEF2286" w14:textId="77777777" w:rsidR="00285FB5" w:rsidRPr="00F13F22" w:rsidRDefault="00285FB5" w:rsidP="00285FB5">
      <w:pPr>
        <w:spacing w:before="240" w:line="276" w:lineRule="auto"/>
        <w:rPr>
          <w:rFonts w:ascii="Times New Roman" w:eastAsia="Arial" w:hAnsi="Times New Roman"/>
          <w:szCs w:val="20"/>
        </w:rPr>
      </w:pPr>
      <w:r w:rsidRPr="00F13F22">
        <w:rPr>
          <w:rFonts w:ascii="Times New Roman" w:eastAsia="Arial" w:hAnsi="Times New Roman"/>
          <w:szCs w:val="20"/>
        </w:rPr>
        <w:t>El control de temperatura y humedad es crucial para garantizar la inocuidad y la calidad de los alimentos. El ejecutor debe monitorear y registrar la temperatura y humedad de las áreas de almacenamiento de forma regular.</w:t>
      </w:r>
    </w:p>
    <w:p w14:paraId="3D0C344A" w14:textId="77777777" w:rsidR="00285FB5" w:rsidRPr="00F13F22" w:rsidRDefault="00285FB5" w:rsidP="00285FB5">
      <w:pPr>
        <w:spacing w:before="240" w:line="276" w:lineRule="auto"/>
        <w:rPr>
          <w:rFonts w:ascii="Times New Roman" w:eastAsia="Arial" w:hAnsi="Times New Roman"/>
          <w:szCs w:val="20"/>
        </w:rPr>
      </w:pPr>
      <w:r w:rsidRPr="00F13F22">
        <w:rPr>
          <w:rFonts w:ascii="Times New Roman" w:eastAsia="Arial" w:hAnsi="Times New Roman"/>
          <w:szCs w:val="20"/>
        </w:rPr>
        <w:t>Para el control de temperatura El ejecutor debe utilizar equipos de refrigeración y congelación calibrados y en buen estado, además es necesario garantizar la circulación de aire en las áreas de almacenamiento para mantener una temperatura y humedad uniforme.</w:t>
      </w:r>
    </w:p>
    <w:p w14:paraId="3BFAFFD2" w14:textId="4B0B40A2" w:rsidR="00285FB5" w:rsidRPr="00F13F22" w:rsidRDefault="00285FB5" w:rsidP="00285FB5">
      <w:pPr>
        <w:spacing w:before="240" w:line="276" w:lineRule="auto"/>
        <w:rPr>
          <w:rFonts w:ascii="Times New Roman" w:eastAsia="Arial" w:hAnsi="Times New Roman"/>
          <w:szCs w:val="20"/>
        </w:rPr>
      </w:pPr>
      <w:r w:rsidRPr="00F13F22">
        <w:rPr>
          <w:rFonts w:ascii="Times New Roman" w:eastAsia="Arial" w:hAnsi="Times New Roman"/>
          <w:szCs w:val="20"/>
        </w:rPr>
        <w:t>Es importante tener en cuenta que las temperaturas y humedades pueden variar dependiendo del tipo de alimento específico, y su estado de madurez.</w:t>
      </w:r>
      <w:r w:rsidR="004178D6" w:rsidRPr="00F13F22">
        <w:rPr>
          <w:rFonts w:ascii="Times New Roman" w:eastAsia="Arial" w:hAnsi="Times New Roman"/>
          <w:szCs w:val="20"/>
        </w:rPr>
        <w:t xml:space="preserve"> </w:t>
      </w:r>
      <w:r w:rsidRPr="00F13F22">
        <w:rPr>
          <w:rFonts w:ascii="Times New Roman" w:eastAsia="Arial" w:hAnsi="Times New Roman"/>
          <w:szCs w:val="20"/>
        </w:rPr>
        <w:t>A continuación, se detallan los requisitos específicos para cada tipo de alimento</w:t>
      </w:r>
    </w:p>
    <w:p w14:paraId="2734F774" w14:textId="77777777"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Carnes (Res, Cerdo)</w:t>
      </w:r>
    </w:p>
    <w:p w14:paraId="3605E0A7"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Refrigeración: 0°C a 4°C</w:t>
      </w:r>
    </w:p>
    <w:p w14:paraId="1A883366"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Congelación: -18°C o inferior</w:t>
      </w:r>
    </w:p>
    <w:p w14:paraId="76288387"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Humedad Relativa: 85% a 90%</w:t>
      </w:r>
    </w:p>
    <w:p w14:paraId="0B4ACA15" w14:textId="77777777"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Pollo</w:t>
      </w:r>
    </w:p>
    <w:p w14:paraId="4F373ACE"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Refrigeración: 0°C a 4°C</w:t>
      </w:r>
    </w:p>
    <w:p w14:paraId="14D7CD00"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Congelación: -18°C o inferior</w:t>
      </w:r>
    </w:p>
    <w:p w14:paraId="35E03C83"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Humedad Relativa: 85% a 90%</w:t>
      </w:r>
    </w:p>
    <w:p w14:paraId="767E3A50" w14:textId="77777777"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Pescado</w:t>
      </w:r>
    </w:p>
    <w:p w14:paraId="63900F43"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Refrigeración: 0°C a 2°C (lo más cercano a la congelación sin congelar)</w:t>
      </w:r>
    </w:p>
    <w:p w14:paraId="28A67574"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Congelación: -18°C o inferior</w:t>
      </w:r>
    </w:p>
    <w:p w14:paraId="14F49D23"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Humedad Relativa: 90% a 95%</w:t>
      </w:r>
    </w:p>
    <w:p w14:paraId="073D11D3" w14:textId="77777777"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Verduras</w:t>
      </w:r>
    </w:p>
    <w:p w14:paraId="4CE1716A"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Verduras de Hoja Verde (Lechuga, Espinaca): 0°C a 4°C, 95% a 100% de humedad relativa.</w:t>
      </w:r>
    </w:p>
    <w:p w14:paraId="7FC8DE53" w14:textId="77777777" w:rsidR="00285FB5" w:rsidRPr="00F13F22" w:rsidRDefault="00285FB5" w:rsidP="00285FB5">
      <w:pPr>
        <w:spacing w:line="276" w:lineRule="auto"/>
        <w:rPr>
          <w:rFonts w:ascii="Times New Roman" w:eastAsia="Arial" w:hAnsi="Times New Roman"/>
          <w:b/>
          <w:szCs w:val="20"/>
        </w:rPr>
      </w:pPr>
      <w:r w:rsidRPr="00F13F22">
        <w:rPr>
          <w:rFonts w:ascii="Times New Roman" w:eastAsia="Arial" w:hAnsi="Times New Roman"/>
          <w:szCs w:val="20"/>
        </w:rPr>
        <w:t>Otras Verduras (Zanahoria, Brócoli): 0°C a 10°C, 85% a 95% de humedad relativa.</w:t>
      </w:r>
    </w:p>
    <w:p w14:paraId="580608CB" w14:textId="77777777"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Frutas</w:t>
      </w:r>
    </w:p>
    <w:p w14:paraId="7A8C2A49"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Frutas (Manzanas, Naranjas): 0°C a 10°C, 85% a 95% de humedad relativa.</w:t>
      </w:r>
    </w:p>
    <w:p w14:paraId="6E3F2ADA"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Frutas Tropicales (Plátanos, Mangos): 10°C a 13°C, 85% a 90% de humedad relativa.</w:t>
      </w:r>
    </w:p>
    <w:p w14:paraId="085BE29D" w14:textId="77777777"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Abarrotes</w:t>
      </w:r>
    </w:p>
    <w:p w14:paraId="4811466D"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Temperatura Ambiente: 15°C a 25°C</w:t>
      </w:r>
    </w:p>
    <w:p w14:paraId="59C78F93"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Humedad Relativa: 50% a 70% (almacenar en lugares secos y ventilados)</w:t>
      </w:r>
    </w:p>
    <w:p w14:paraId="57DBDB49" w14:textId="77777777" w:rsidR="00285FB5" w:rsidRPr="00F13F22" w:rsidRDefault="00285FB5" w:rsidP="00285FB5">
      <w:pPr>
        <w:spacing w:before="240" w:line="276" w:lineRule="auto"/>
        <w:rPr>
          <w:rFonts w:ascii="Times New Roman" w:eastAsia="Arial" w:hAnsi="Times New Roman"/>
          <w:b/>
          <w:szCs w:val="20"/>
        </w:rPr>
      </w:pPr>
      <w:r w:rsidRPr="00F13F22">
        <w:rPr>
          <w:rFonts w:ascii="Times New Roman" w:eastAsia="Arial" w:hAnsi="Times New Roman"/>
          <w:b/>
          <w:szCs w:val="20"/>
        </w:rPr>
        <w:t>Tamal y Lechona</w:t>
      </w:r>
    </w:p>
    <w:p w14:paraId="2878540A"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Refrigeración (Después de la preparación): 0°C a 4°C</w:t>
      </w:r>
    </w:p>
    <w:p w14:paraId="2B3CD947"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Caliente (Para servicio): 60°C o superior</w:t>
      </w:r>
    </w:p>
    <w:p w14:paraId="586843DF" w14:textId="77777777" w:rsidR="00285FB5" w:rsidRPr="00F13F22" w:rsidRDefault="00285FB5" w:rsidP="00285FB5">
      <w:pPr>
        <w:spacing w:line="276" w:lineRule="auto"/>
        <w:rPr>
          <w:rFonts w:ascii="Times New Roman" w:eastAsia="Arial" w:hAnsi="Times New Roman"/>
          <w:szCs w:val="20"/>
        </w:rPr>
      </w:pPr>
      <w:r w:rsidRPr="00F13F22">
        <w:rPr>
          <w:rFonts w:ascii="Times New Roman" w:eastAsia="Arial" w:hAnsi="Times New Roman"/>
          <w:szCs w:val="20"/>
        </w:rPr>
        <w:t>Debido a su naturaleza, se recomienda el consumo inmediato después de la preparación o recalentamiento.</w:t>
      </w:r>
    </w:p>
    <w:p w14:paraId="33009C00" w14:textId="77777777" w:rsidR="00285FB5" w:rsidRPr="00F13F22" w:rsidRDefault="00285FB5" w:rsidP="00285FB5">
      <w:pPr>
        <w:rPr>
          <w:rFonts w:ascii="Times New Roman" w:eastAsia="Arial" w:hAnsi="Times New Roman"/>
          <w:szCs w:val="20"/>
        </w:rPr>
      </w:pPr>
    </w:p>
    <w:p w14:paraId="396D8B9C" w14:textId="77777777" w:rsidR="00285FB5" w:rsidRPr="00F13F22" w:rsidRDefault="00285FB5" w:rsidP="00285FB5">
      <w:pPr>
        <w:rPr>
          <w:rFonts w:ascii="Times New Roman" w:eastAsia="Arial" w:hAnsi="Times New Roman"/>
          <w:b/>
          <w:szCs w:val="20"/>
        </w:rPr>
      </w:pPr>
    </w:p>
    <w:p w14:paraId="3A91B0D2"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2.4.2 Protocolos de control de inventario y rotación de productos (PEPS)</w:t>
      </w:r>
    </w:p>
    <w:p w14:paraId="02393745" w14:textId="77777777" w:rsidR="00285FB5" w:rsidRPr="00F13F22" w:rsidRDefault="00285FB5" w:rsidP="00285FB5">
      <w:pPr>
        <w:rPr>
          <w:rFonts w:ascii="Times New Roman" w:eastAsia="Arial" w:hAnsi="Times New Roman"/>
          <w:b/>
          <w:szCs w:val="20"/>
        </w:rPr>
      </w:pPr>
    </w:p>
    <w:p w14:paraId="6809F069"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 gestión eficiente del inventario es fundamental para garantizar la disponibilidad de alimentos, minimizar el desperdicio y asegurar la calidad de los productos. El protocolo de rotación de productos "Primero en Entrar, Primero en Salir" (PEPS) es una herramienta clave para lograr estos objetivos. A través de la PEPS, se puede asegurar que los alimentos con fechas de vencimiento más próximas sean utilizados primero, minimizando el riesgo de deterioro y desperdicio. </w:t>
      </w:r>
    </w:p>
    <w:p w14:paraId="6058DBA3" w14:textId="77777777" w:rsidR="00285FB5" w:rsidRPr="00F13F22" w:rsidRDefault="00285FB5" w:rsidP="00285FB5">
      <w:pPr>
        <w:rPr>
          <w:rFonts w:ascii="Times New Roman" w:eastAsia="Arial" w:hAnsi="Times New Roman"/>
          <w:szCs w:val="20"/>
        </w:rPr>
      </w:pPr>
    </w:p>
    <w:p w14:paraId="4BEEF7D9" w14:textId="1821943E"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implementación del protocolo PEPS de parte del ejecutor garantiza</w:t>
      </w:r>
      <w:r w:rsidR="00DE312D" w:rsidRPr="00F13F22">
        <w:rPr>
          <w:rFonts w:ascii="Times New Roman" w:eastAsia="Arial" w:hAnsi="Times New Roman"/>
          <w:szCs w:val="20"/>
        </w:rPr>
        <w:t>rá</w:t>
      </w:r>
      <w:r w:rsidRPr="00F13F22">
        <w:rPr>
          <w:rFonts w:ascii="Times New Roman" w:eastAsia="Arial" w:hAnsi="Times New Roman"/>
          <w:szCs w:val="20"/>
        </w:rPr>
        <w:t xml:space="preserve"> la frescura y calidad de los alimentos servidos a la población beneficiaria y facilitará el control de inventario y la identificación de productos próximos a vencer.</w:t>
      </w:r>
    </w:p>
    <w:p w14:paraId="29A70E6F" w14:textId="77777777" w:rsidR="00285FB5" w:rsidRPr="00F13F22" w:rsidRDefault="00285FB5" w:rsidP="00285FB5">
      <w:pPr>
        <w:rPr>
          <w:rFonts w:ascii="Times New Roman" w:eastAsia="Arial" w:hAnsi="Times New Roman"/>
          <w:szCs w:val="20"/>
        </w:rPr>
      </w:pPr>
    </w:p>
    <w:p w14:paraId="08E1808F"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Procedimiento de Implementación del Protocolo PEPS</w:t>
      </w:r>
    </w:p>
    <w:p w14:paraId="4E0DA552" w14:textId="77777777" w:rsidR="00285FB5" w:rsidRPr="00F13F22" w:rsidRDefault="00285FB5" w:rsidP="00285FB5">
      <w:pPr>
        <w:rPr>
          <w:rFonts w:ascii="Times New Roman" w:eastAsia="Arial" w:hAnsi="Times New Roman"/>
          <w:b/>
          <w:szCs w:val="20"/>
        </w:rPr>
      </w:pPr>
    </w:p>
    <w:p w14:paraId="7C8C1D8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Al recibir los alimentos, es necesario que el ejecutor verifique la fecha de vencimiento y la registre en el sistema de control de inventario, posteriormente debe ubicar los productos nuevos detrás de los productos existentes con fechas de vencimiento más próximas, de manera que los productos con fechas de vencimiento más próximas sean fácilmente accesibles.  Para esto se puede etiquetar los productos con la fecha de recepción y/o vencimiento.</w:t>
      </w:r>
    </w:p>
    <w:p w14:paraId="265646C6" w14:textId="77777777" w:rsidR="00285FB5" w:rsidRPr="00F13F22" w:rsidRDefault="00285FB5" w:rsidP="00285FB5">
      <w:pPr>
        <w:rPr>
          <w:rFonts w:ascii="Times New Roman" w:eastAsia="Arial" w:hAnsi="Times New Roman"/>
          <w:szCs w:val="20"/>
        </w:rPr>
      </w:pPr>
    </w:p>
    <w:p w14:paraId="56E5D559"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el momento de preparación el ejecutor debe seleccionar siempre los productos con fechas de vencimiento más próximas, verificando la fecha de vencimiento antes de utilizar cualquier producto.</w:t>
      </w:r>
    </w:p>
    <w:p w14:paraId="4A3692BF" w14:textId="77777777" w:rsidR="00285FB5" w:rsidRPr="00F13F22" w:rsidRDefault="00285FB5" w:rsidP="00285FB5">
      <w:pPr>
        <w:rPr>
          <w:rFonts w:ascii="Times New Roman" w:eastAsia="Arial" w:hAnsi="Times New Roman"/>
          <w:szCs w:val="20"/>
        </w:rPr>
      </w:pPr>
    </w:p>
    <w:p w14:paraId="2AA873F1"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2.4.3 Cadena frío</w:t>
      </w:r>
    </w:p>
    <w:p w14:paraId="1B74B421" w14:textId="77777777" w:rsidR="00285FB5" w:rsidRPr="00F13F22" w:rsidRDefault="00285FB5" w:rsidP="00285FB5">
      <w:pPr>
        <w:rPr>
          <w:rFonts w:ascii="Times New Roman" w:eastAsia="Arial" w:hAnsi="Times New Roman"/>
          <w:b/>
          <w:szCs w:val="20"/>
        </w:rPr>
      </w:pPr>
    </w:p>
    <w:p w14:paraId="672F05B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implementar y mantener de manera rigurosa la cadena de frío en todas las etapas del suministro, preparación y entrega de alimentos destinados a las poblaciones atendidas por IDIPRON. La preservación de la cadena de frío es un factor crítico para garantizar la inocuidad, calidad nutricional y organoléptica de los alimentos, previniendo la proliferación de microorganismos patógenos que podrían comprometer la salud de los beneficiarios.</w:t>
      </w:r>
    </w:p>
    <w:p w14:paraId="11FB325F" w14:textId="77777777" w:rsidR="00285FB5" w:rsidRPr="00F13F22" w:rsidRDefault="00285FB5" w:rsidP="00285FB5">
      <w:pPr>
        <w:rPr>
          <w:rFonts w:ascii="Times New Roman" w:eastAsia="Arial" w:hAnsi="Times New Roman"/>
          <w:szCs w:val="20"/>
        </w:rPr>
      </w:pPr>
    </w:p>
    <w:p w14:paraId="6CC827C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Desde la recepción de las materias primas e ingredientes, el ejecutor deberá asegurar que los productos que requieran refrigeración o congelación se reciban a las temperaturas adecuadas, conforme a la normativa sanitaria vigente y a las especificaciones técnicas de cada alimento. El ejecutor deberá contar con un protocolo de verificación de temperaturas al momento de la recepción, utilizando termómetros calibrados y registrando los valores obtenidos en formatos preestablecidos. Cualquier desviación de temperatura deberá ser notificada de inmediato y El ejecutor deberán implementar las acciones correctivas necesarias, incluyendo el rechazo de aquellos productos que no cumplan con los criterios de aceptación.</w:t>
      </w:r>
    </w:p>
    <w:p w14:paraId="55AAB8C9" w14:textId="77777777" w:rsidR="00285FB5" w:rsidRPr="00F13F22" w:rsidRDefault="00285FB5" w:rsidP="00285FB5">
      <w:pPr>
        <w:rPr>
          <w:rFonts w:ascii="Times New Roman" w:eastAsia="Arial" w:hAnsi="Times New Roman"/>
          <w:szCs w:val="20"/>
        </w:rPr>
      </w:pPr>
    </w:p>
    <w:p w14:paraId="117FD98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Durante el almacenamiento, El ejecutor deberán mantener temperaturas constantes y uniformes en las áreas de refrigeración y congelación. Los equipos de refrigeración deberán contar con sistemas de control y registro continuo de temperatura. Los alimentos refrigerados deberán almacenarse a temperaturas entre 0°C y 4°C, mientras que los alimentos congelados deberán mantenerse a -18°C o inferiores. Es fundamental asegurar una correcta rotación de inventarios, siguiendo el principio de primeras entradas, primeras salidas (PEPS), y evitar la sobrecarga de los equipos de refrigeración para garantizar una circulación de aire adecuada y un enfriamiento eficiente.</w:t>
      </w:r>
    </w:p>
    <w:p w14:paraId="70C9CA97" w14:textId="77777777" w:rsidR="00285FB5" w:rsidRPr="00F13F22" w:rsidRDefault="00285FB5" w:rsidP="00285FB5">
      <w:pPr>
        <w:rPr>
          <w:rFonts w:ascii="Times New Roman" w:eastAsia="Arial" w:hAnsi="Times New Roman"/>
          <w:szCs w:val="20"/>
        </w:rPr>
      </w:pPr>
    </w:p>
    <w:p w14:paraId="086DF0E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la etapa de preparación de los alimentos, El ejecutor deberá minimizar el tiempo de exposición de los productos refrigerados o congelados a temperatura ambiente. Las áreas de preparación deberán contar con controles de temperatura y los manipuladores de alimentos deberán seguir estrictas prácticas de higiene y manipulación, utilizando equipos y utensilios limpios y desinfectados. En caso de requerirse el precocinado de alimentos que posteriormente serán enfriados, este proceso deberá realizarse de manera rápida y eficiente, seguido de un enfriamiento igualmente rápido hasta alcanzar temperaturas seguras para su posterior almacenamiento refrigerado.</w:t>
      </w:r>
    </w:p>
    <w:p w14:paraId="7CC0877D" w14:textId="77777777" w:rsidR="00285FB5" w:rsidRPr="00F13F22" w:rsidRDefault="00285FB5" w:rsidP="00285FB5">
      <w:pPr>
        <w:rPr>
          <w:rFonts w:ascii="Times New Roman" w:eastAsia="Arial" w:hAnsi="Times New Roman"/>
          <w:szCs w:val="20"/>
        </w:rPr>
      </w:pPr>
    </w:p>
    <w:p w14:paraId="011ACCFC" w14:textId="76C39D96"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Para la entrega de los alimentos preparados, el ejecutor deberá disponer de vehículos isotérmicos o refrigerados que garanticen el mantenimiento de las temperaturas adecuadas durante el transporte. Estos vehículos deberán contar con sistemas de control y registro de temperatura, y El ejecutor deberá verificar la temperatura de la carga antes de iniciar el traslado y al momento de la entrega en los puntos designados. Los alimentos refrigerados deberán entregarse a temperaturas entre 0°C y 4°C, y los alimentos calientes, en caso de ser parte del suministro, deberán mantenerse a temperaturas superiores a 60°C. </w:t>
      </w:r>
      <w:r w:rsidR="004178D6" w:rsidRPr="00F13F22">
        <w:rPr>
          <w:rFonts w:ascii="Times New Roman" w:eastAsia="Arial" w:hAnsi="Times New Roman"/>
          <w:szCs w:val="20"/>
        </w:rPr>
        <w:t>El ejecutor deberá</w:t>
      </w:r>
      <w:r w:rsidRPr="00F13F22">
        <w:rPr>
          <w:rFonts w:ascii="Times New Roman" w:eastAsia="Arial" w:hAnsi="Times New Roman"/>
          <w:szCs w:val="20"/>
        </w:rPr>
        <w:t xml:space="preserve"> establecer protocolos claros para la carga y descarga de los alimentos, minimizando el tiempo de exposición a temperaturas no controladas.</w:t>
      </w:r>
    </w:p>
    <w:p w14:paraId="7C369BB6" w14:textId="77777777" w:rsidR="00285FB5" w:rsidRPr="00F13F22" w:rsidRDefault="00285FB5" w:rsidP="00285FB5">
      <w:pPr>
        <w:rPr>
          <w:rFonts w:ascii="Times New Roman" w:eastAsia="Arial" w:hAnsi="Times New Roman"/>
          <w:szCs w:val="20"/>
        </w:rPr>
      </w:pPr>
    </w:p>
    <w:p w14:paraId="56008FD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Finalmente, en los puntos de entrega, El ejecutor deberá asegurar que los alimentos se mantengan a las temperaturas seguras hasta el momento de su consumo por parte de las poblaciones beneficiarias. Esto podrá implicar el uso de equipos de refrigeración portátiles o la implementación de protocolos de entrega inmediatos. El ejecutor será responsable de capacitar al personal encargado de la recepción y distribución de los alimentos en los puntos finales sobre la importancia de mantener la cadena de frío y las prácticas adecuadas para su conservación. El incumplimiento de los requerimientos establecidos en relación con la cadena de frío será considerado un incumplimiento contractual y podrá acarrear las sanciones correspondientes.</w:t>
      </w:r>
    </w:p>
    <w:p w14:paraId="6E9B7170" w14:textId="77777777" w:rsidR="00285FB5" w:rsidRPr="00F13F22" w:rsidRDefault="00285FB5" w:rsidP="00285FB5">
      <w:pPr>
        <w:rPr>
          <w:rFonts w:ascii="Times New Roman" w:eastAsia="Arial" w:hAnsi="Times New Roman"/>
          <w:szCs w:val="20"/>
        </w:rPr>
      </w:pPr>
    </w:p>
    <w:p w14:paraId="5C5BCE52"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2.5 Preparación de alimentos</w:t>
      </w:r>
    </w:p>
    <w:p w14:paraId="49070AB6" w14:textId="77777777" w:rsidR="00285FB5" w:rsidRPr="00F13F22" w:rsidRDefault="00285FB5" w:rsidP="00285FB5">
      <w:pPr>
        <w:rPr>
          <w:rFonts w:ascii="Times New Roman" w:eastAsia="Arial" w:hAnsi="Times New Roman"/>
          <w:b/>
          <w:szCs w:val="20"/>
        </w:rPr>
      </w:pPr>
    </w:p>
    <w:p w14:paraId="2E32C9A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seguirá rigurosamente las minutas establecidas, utilizando técnicas culinarias que preserven el valor nutricional y el sabor de los alimentos. Garantizando la higiene y la seguridad en todas las etapas de la preparación, cumpliendo con las buenas prácticas de manipulación de alimentos.</w:t>
      </w:r>
    </w:p>
    <w:p w14:paraId="6D6FB85A" w14:textId="77777777" w:rsidR="00285FB5" w:rsidRPr="00F13F22" w:rsidRDefault="00285FB5" w:rsidP="00285FB5">
      <w:pPr>
        <w:rPr>
          <w:rFonts w:ascii="Times New Roman" w:eastAsia="Arial" w:hAnsi="Times New Roman"/>
          <w:szCs w:val="20"/>
        </w:rPr>
      </w:pPr>
    </w:p>
    <w:p w14:paraId="720051F9" w14:textId="5B40C67E"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inclusión de ingredientes secundarios, como especias, hierbas aromáticas, vegetales de temporada y salsas, permite realzar el sabor y la palatabilidad de los alimentos, mejorando la aceptación y el disfrute de las comidas, reconociendo la importancia de la textura, el aroma y el sabor en la percepción de la calidad de los alimentos y la armonía de colores y presentación toda vez que</w:t>
      </w:r>
      <w:r w:rsidR="00563B99" w:rsidRPr="00F13F22">
        <w:rPr>
          <w:rFonts w:ascii="Times New Roman" w:eastAsia="Arial" w:hAnsi="Times New Roman"/>
          <w:szCs w:val="20"/>
        </w:rPr>
        <w:t>.</w:t>
      </w:r>
      <w:r w:rsidRPr="00F13F22">
        <w:rPr>
          <w:rFonts w:ascii="Times New Roman" w:eastAsia="Arial" w:hAnsi="Times New Roman"/>
          <w:szCs w:val="20"/>
        </w:rPr>
        <w:t xml:space="preserve"> La diversidad de colores en los platos no solo estimula el apetito, sino que también indica la presencia de una variedad de nutrientes.</w:t>
      </w:r>
    </w:p>
    <w:p w14:paraId="1155B246" w14:textId="77777777" w:rsidR="00285FB5" w:rsidRPr="00F13F22" w:rsidRDefault="00285FB5" w:rsidP="00285FB5">
      <w:pPr>
        <w:rPr>
          <w:rFonts w:ascii="Times New Roman" w:eastAsia="Arial" w:hAnsi="Times New Roman"/>
          <w:szCs w:val="20"/>
        </w:rPr>
      </w:pPr>
    </w:p>
    <w:p w14:paraId="1FA4E1C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así que, la presentación cuidadosa de los alimentos contribuye a una experiencia alimentaria más placentera y a la promoción de hábitos alimentarios saludables.</w:t>
      </w:r>
    </w:p>
    <w:p w14:paraId="13773C0F" w14:textId="77777777" w:rsidR="00285FB5" w:rsidRPr="00F13F22" w:rsidRDefault="00285FB5" w:rsidP="00285FB5">
      <w:pPr>
        <w:rPr>
          <w:rFonts w:ascii="Times New Roman" w:eastAsia="Arial" w:hAnsi="Times New Roman"/>
          <w:szCs w:val="20"/>
        </w:rPr>
      </w:pPr>
    </w:p>
    <w:p w14:paraId="6047C2F8"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2.5.1 Requisitos de higiene y manipulación de alimentos durante la preparación</w:t>
      </w:r>
    </w:p>
    <w:p w14:paraId="3C0F94C9" w14:textId="77777777" w:rsidR="00285FB5" w:rsidRPr="00F13F22" w:rsidRDefault="00285FB5" w:rsidP="00285FB5">
      <w:pPr>
        <w:rPr>
          <w:rFonts w:ascii="Times New Roman" w:eastAsia="Arial" w:hAnsi="Times New Roman"/>
          <w:szCs w:val="20"/>
        </w:rPr>
      </w:pPr>
    </w:p>
    <w:p w14:paraId="3CCBC40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la fase de preparación de alimentos, el ejecutor deberá cumplir rigurosamente con los siguientes requisitos de higiene y manipulación para garantizar la inocuidad y calidad de los alimentos suministrados. La observancia estricta de estas prácticas es fundamental para prevenir la contaminación de los alimentos y proteger la salud de los beneficiarios.</w:t>
      </w:r>
    </w:p>
    <w:p w14:paraId="702D092D" w14:textId="77777777" w:rsidR="00285FB5" w:rsidRPr="00F13F22" w:rsidRDefault="00285FB5" w:rsidP="00285FB5">
      <w:pPr>
        <w:rPr>
          <w:rFonts w:ascii="Times New Roman" w:eastAsia="Arial" w:hAnsi="Times New Roman"/>
          <w:szCs w:val="20"/>
        </w:rPr>
      </w:pPr>
    </w:p>
    <w:p w14:paraId="0AC5F71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lo referente a la higiene personal, todo el personal involucrado en la preparación de alimentos deberá mantener una higiene impecable. Esto incluye el lavado de manos frecuente y exhaustivo con agua y jabón, especialmente antes de iniciar cualquier tarea de manipulación de alimentos, después de usar el baño, toser o estornudar, y después de manipular cualquier objeto o superficie que pueda representar un riesgo de contaminación. El ejecutor deberá exigir el uso constante de uniformes limpios y adecuados para la tarea, incluyendo gorro o cofia para cubrir el cabello, tapabocas que cubra nariz y boca, y calzado cerrado y limpio. Asimismo, El ejecutor deberá evitar el uso de joyas, relojes u otros adornos que puedan caer en los alimentos o dificultar la higiene de las manos. Cualquier persona que presente síntomas de enfermedad transmisible, como fiebre, diarrea, vómito o infecciones cutáneas, deberá ser apartada de las tareas de manipulación de alimentos hasta su completa recuperación y certificación médica de aptitud.</w:t>
      </w:r>
    </w:p>
    <w:p w14:paraId="67A5DF6F" w14:textId="77777777" w:rsidR="00285FB5" w:rsidRPr="00F13F22" w:rsidRDefault="00285FB5" w:rsidP="00285FB5">
      <w:pPr>
        <w:rPr>
          <w:rFonts w:ascii="Times New Roman" w:eastAsia="Arial" w:hAnsi="Times New Roman"/>
          <w:szCs w:val="20"/>
        </w:rPr>
      </w:pPr>
    </w:p>
    <w:p w14:paraId="6179A59A" w14:textId="43E82FAC"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cuanto a la limpieza y desinfección, las áreas de preparación de alimentos, incluyendo superficies de trabajo, pisos, paredes y techos, deberán mantenerse en un estado de limpieza y desinfección óptimo. </w:t>
      </w:r>
      <w:r w:rsidR="004178D6" w:rsidRPr="00F13F22">
        <w:rPr>
          <w:rFonts w:ascii="Times New Roman" w:eastAsia="Arial" w:hAnsi="Times New Roman"/>
          <w:szCs w:val="20"/>
        </w:rPr>
        <w:t>El ejecutor deberá</w:t>
      </w:r>
      <w:r w:rsidRPr="00F13F22">
        <w:rPr>
          <w:rFonts w:ascii="Times New Roman" w:eastAsia="Arial" w:hAnsi="Times New Roman"/>
          <w:szCs w:val="20"/>
        </w:rPr>
        <w:t xml:space="preserve"> implementar rutinas diarias de limpieza y desinfección utilizando productos aprobados para uso alimentario y siguiendo las instrucciones del fabricante. Los equipos y utensilios utilizados en la preparación, como cuchillos, tablas de cortar, recipientes y maquinaria, deberán lavarse y desinfectarse después de cada uso y antes de ser utilizados con un alimento diferente. El ejecutor deberá contar con áreas específicas para el lavado de utensilios y equipos, diferenciando las áreas de lavado de los alimentos.</w:t>
      </w:r>
    </w:p>
    <w:p w14:paraId="12D2DD97" w14:textId="77777777" w:rsidR="00285FB5" w:rsidRPr="00F13F22" w:rsidRDefault="00285FB5" w:rsidP="00285FB5">
      <w:pPr>
        <w:rPr>
          <w:rFonts w:ascii="Times New Roman" w:eastAsia="Arial" w:hAnsi="Times New Roman"/>
          <w:szCs w:val="20"/>
        </w:rPr>
      </w:pPr>
    </w:p>
    <w:p w14:paraId="3E8B98C3" w14:textId="09135080"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Para prevenir la contaminación cruzada, El ejecutor deberán implementar medidas estrictas para evitar la transferencia de microorganismos dañinos entre alimentos crudos y cocidos, así como entre diferentes tipos de alimentos. </w:t>
      </w:r>
      <w:r w:rsidR="004178D6" w:rsidRPr="00F13F22">
        <w:rPr>
          <w:rFonts w:ascii="Times New Roman" w:eastAsia="Arial" w:hAnsi="Times New Roman"/>
          <w:szCs w:val="20"/>
        </w:rPr>
        <w:t>El ejecutor deberá</w:t>
      </w:r>
      <w:r w:rsidRPr="00F13F22">
        <w:rPr>
          <w:rFonts w:ascii="Times New Roman" w:eastAsia="Arial" w:hAnsi="Times New Roman"/>
          <w:szCs w:val="20"/>
        </w:rPr>
        <w:t xml:space="preserve"> utilizar tablas de cortar y utensilios separados para la manipulación de carnes crudas, aves, pescado, huevos y vegetales. Los alimentos crudos y cocidos deberán almacenarse de forma separada en los equipos de refrigeración para evitar el goteo de jugos de alimentos crudos sobre los cocidos. El ejecutor deberá prestar especial atención a la manipulación de alérgenos, evitando el contacto cruzado con otros alimentos que puedan consumirse por personas sensibles.</w:t>
      </w:r>
    </w:p>
    <w:p w14:paraId="0C703F71" w14:textId="77777777" w:rsidR="00285FB5" w:rsidRPr="00F13F22" w:rsidRDefault="00285FB5" w:rsidP="00285FB5">
      <w:pPr>
        <w:rPr>
          <w:rFonts w:ascii="Times New Roman" w:eastAsia="Arial" w:hAnsi="Times New Roman"/>
          <w:szCs w:val="20"/>
        </w:rPr>
      </w:pPr>
    </w:p>
    <w:p w14:paraId="493E9A48" w14:textId="01C45E9D"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Durante la preparación de los alimentos, El ejecutor deberá minimizar el tiempo en que los productos perecederos permanecen a temperaturas consideradas peligrosas (entre 5°C y 60°C). Los alimentos que requieran cocción deberán alcanzar las temperaturas internas seguras recomendadas para cada tipo de alimento, utilizando termómetros para verificar la cocción completa. Los alimentos precocinados que vayan a ser consumidos posteriormente deberán enfriarse rápidamente a temperaturas seguras para su almacenamiento refrigerado. </w:t>
      </w:r>
      <w:r w:rsidR="004178D6" w:rsidRPr="00F13F22">
        <w:rPr>
          <w:rFonts w:ascii="Times New Roman" w:eastAsia="Arial" w:hAnsi="Times New Roman"/>
          <w:szCs w:val="20"/>
        </w:rPr>
        <w:t>El ejecutor deberá</w:t>
      </w:r>
      <w:r w:rsidRPr="00F13F22">
        <w:rPr>
          <w:rFonts w:ascii="Times New Roman" w:eastAsia="Arial" w:hAnsi="Times New Roman"/>
          <w:szCs w:val="20"/>
        </w:rPr>
        <w:t xml:space="preserve"> evitar las prácticas de recalentamiento inadecuadas, asegurando que los alimentos recalentados alcancen temperaturas internas seguras antes de su consumo.</w:t>
      </w:r>
    </w:p>
    <w:p w14:paraId="01B199E5" w14:textId="77777777" w:rsidR="00285FB5" w:rsidRPr="00F13F22" w:rsidRDefault="00285FB5" w:rsidP="00285FB5">
      <w:pPr>
        <w:rPr>
          <w:rFonts w:ascii="Times New Roman" w:eastAsia="Arial" w:hAnsi="Times New Roman"/>
          <w:szCs w:val="20"/>
        </w:rPr>
      </w:pPr>
    </w:p>
    <w:p w14:paraId="1569A296" w14:textId="539C543E"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 gestión de residuos deberá realizarse de manera higiénica y eficiente. </w:t>
      </w:r>
      <w:r w:rsidR="004178D6" w:rsidRPr="00F13F22">
        <w:rPr>
          <w:rFonts w:ascii="Times New Roman" w:eastAsia="Arial" w:hAnsi="Times New Roman"/>
          <w:szCs w:val="20"/>
        </w:rPr>
        <w:t>El ejecutor deberá</w:t>
      </w:r>
      <w:r w:rsidRPr="00F13F22">
        <w:rPr>
          <w:rFonts w:ascii="Times New Roman" w:eastAsia="Arial" w:hAnsi="Times New Roman"/>
          <w:szCs w:val="20"/>
        </w:rPr>
        <w:t xml:space="preserve"> disponer de recipientes adecuados, con tapa y de fácil limpieza, para la disposición de los residuos sólidos y líquidos generados durante la preparación. Estos recipientes deberán ser vaciados y limpiados con frecuencia para evitar la acumulación de residuos y la proliferación de vectores. El ejecutor deberá contar con áreas específicas y separadas para el almacenamiento temporal de los residuos, evitando cualquier contacto con las áreas de preparación y almacenamiento de alimentos.</w:t>
      </w:r>
    </w:p>
    <w:p w14:paraId="108F1769" w14:textId="77777777" w:rsidR="00285FB5" w:rsidRPr="00F13F22" w:rsidRDefault="00285FB5" w:rsidP="00285FB5">
      <w:pPr>
        <w:rPr>
          <w:rFonts w:ascii="Times New Roman" w:eastAsia="Arial" w:hAnsi="Times New Roman"/>
          <w:szCs w:val="20"/>
        </w:rPr>
      </w:pPr>
    </w:p>
    <w:p w14:paraId="5C81C320"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Finalmente, todo el personal involucrado en la preparación de alimentos deberá contar con la capacitación adecuada en materia de higiene y manipulación de alimentos, incluyendo conocimientos sobre los riesgos de contaminación, las prácticas seguras de manipulación, la limpieza y desinfección, y la normativa sanitaria vigente. El ejecutor será responsable de asegurar que todo el personal reciba esta capacitación de forma periódica y de supervisar continuamente el cumplimiento de estos requisitos durante las operaciones de preparación de alimentos. El estricto cumplimiento de estos requisitos de higiene y manipulación es esencial para la seguridad alimentaria y la salud de las poblaciones atendidas por IDIPRON.</w:t>
      </w:r>
    </w:p>
    <w:p w14:paraId="7927945D" w14:textId="77777777" w:rsidR="00285FB5" w:rsidRPr="00F13F22" w:rsidRDefault="00285FB5" w:rsidP="00285FB5">
      <w:pPr>
        <w:rPr>
          <w:rFonts w:ascii="Times New Roman" w:eastAsia="Arial" w:hAnsi="Times New Roman"/>
          <w:szCs w:val="20"/>
        </w:rPr>
      </w:pPr>
    </w:p>
    <w:p w14:paraId="7E73A9A5"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2.5.2 Control de calidad durante la preparación</w:t>
      </w:r>
    </w:p>
    <w:p w14:paraId="36401481" w14:textId="77777777" w:rsidR="00285FB5" w:rsidRPr="00F13F22" w:rsidRDefault="00285FB5" w:rsidP="00285FB5">
      <w:pPr>
        <w:pStyle w:val="NormalWeb"/>
        <w:jc w:val="both"/>
        <w:rPr>
          <w:rFonts w:eastAsia="Arial"/>
          <w:sz w:val="20"/>
          <w:szCs w:val="20"/>
        </w:rPr>
      </w:pPr>
      <w:r w:rsidRPr="00F13F22">
        <w:rPr>
          <w:rFonts w:eastAsia="Arial"/>
          <w:sz w:val="20"/>
          <w:szCs w:val="20"/>
        </w:rPr>
        <w:t>En la fase de preparación de alimentos, el ejecutor deberá implementar un Protocolo de Control de Calidad robusto y sistemático, con el objetivo de asegurar que los alimentos suministrados a IDIPRON cumplan con los más altos estándares de seguridad, calidad nutricional y organoléptica. Este protocolo deberá abarcar todas las etapas del proceso de preparación, desde la recepción de materias primas hasta la obtención del producto final listo para la entrega.</w:t>
      </w:r>
    </w:p>
    <w:p w14:paraId="535F728D" w14:textId="77777777" w:rsidR="00285FB5" w:rsidRPr="00F13F22" w:rsidRDefault="00285FB5" w:rsidP="00285FB5">
      <w:pPr>
        <w:pStyle w:val="NormalWeb"/>
        <w:jc w:val="both"/>
        <w:rPr>
          <w:rFonts w:eastAsia="Arial"/>
          <w:sz w:val="20"/>
          <w:szCs w:val="20"/>
        </w:rPr>
      </w:pPr>
      <w:r w:rsidRPr="00F13F22">
        <w:rPr>
          <w:rFonts w:eastAsia="Arial"/>
          <w:sz w:val="20"/>
          <w:szCs w:val="20"/>
        </w:rPr>
        <w:t>Durante el proceso de preparación, el ejecutor deberá llevar a cabo controles de calidad en puntos críticos para asegurar la correcta ejecución de las recetas y el cumplimiento de los estándares establecidos. Esto incluirá la verificación de las cantidades y tipos de ingredientes utilizados, el seguimiento de los tiempos y temperaturas de cocción, horneado o cualquier otro proceso térmico aplicado, utilizando equipos de medición calibrados y registrando los datos obtenidos. El ejecutor deberá realizar inspecciones visuales periódicas para evaluar el aspecto, color, textura y cocción adecuada de los alimentos en diferentes etapas de su preparación.</w:t>
      </w:r>
    </w:p>
    <w:p w14:paraId="0FBA7553" w14:textId="77777777" w:rsidR="00285FB5" w:rsidRPr="00F13F22" w:rsidRDefault="00285FB5" w:rsidP="00285FB5">
      <w:pPr>
        <w:pStyle w:val="NormalWeb"/>
        <w:jc w:val="both"/>
        <w:rPr>
          <w:rFonts w:eastAsia="Arial"/>
          <w:sz w:val="20"/>
          <w:szCs w:val="20"/>
        </w:rPr>
      </w:pPr>
      <w:r w:rsidRPr="00F13F22">
        <w:rPr>
          <w:rFonts w:eastAsia="Arial"/>
          <w:sz w:val="20"/>
          <w:szCs w:val="20"/>
        </w:rPr>
        <w:t>El ejecutor deberá realizar evaluación sensorial para verificar las características organolépticas de los alimentos preparados, tales como el sabor, olor y apariencia. Esta evaluación deberá ser realizada por personal capacitado, siguiendo un protocolo estandarizado y registrando los resultados obtenidos. Cualquier desviación significativa de los parámetros esperados deberá ser investigada y corregida para garantizar la satisfacción de los beneficiarios.</w:t>
      </w:r>
    </w:p>
    <w:p w14:paraId="7F33AC6B" w14:textId="77777777" w:rsidR="00285FB5" w:rsidRPr="00F13F22" w:rsidRDefault="00285FB5" w:rsidP="00285FB5">
      <w:pPr>
        <w:pStyle w:val="NormalWeb"/>
        <w:jc w:val="both"/>
        <w:rPr>
          <w:rFonts w:eastAsia="Arial"/>
          <w:sz w:val="20"/>
          <w:szCs w:val="20"/>
        </w:rPr>
      </w:pPr>
      <w:r w:rsidRPr="00F13F22">
        <w:rPr>
          <w:rFonts w:eastAsia="Arial"/>
          <w:sz w:val="20"/>
          <w:szCs w:val="20"/>
        </w:rPr>
        <w:t>Paralelamente, El ejecutor deberá mantener una supervisión constante de las prácticas de higiene y manipulación de alimentos durante toda la preparación, asegurando el cumplimiento de los requisitos establecidos en el anexo técnico. Esto incluirá la verificación del lavado de manos del personal, el uso correcto de la indumentaria de protección, la limpieza y desinfección de las superficies y equipos, y la prevención de la contaminación cruzada. El ejecutor deberá llevar registros de estas verificaciones, así como de cualquier acción correctiva tomada en caso de incumplimiento.</w:t>
      </w:r>
    </w:p>
    <w:p w14:paraId="7C6A78B5" w14:textId="77777777" w:rsidR="00285FB5" w:rsidRPr="00F13F22" w:rsidRDefault="00285FB5" w:rsidP="00285FB5">
      <w:pPr>
        <w:pStyle w:val="NormalWeb"/>
        <w:jc w:val="both"/>
        <w:rPr>
          <w:rFonts w:eastAsia="Arial"/>
          <w:sz w:val="20"/>
          <w:szCs w:val="20"/>
        </w:rPr>
      </w:pPr>
      <w:r w:rsidRPr="00F13F22">
        <w:rPr>
          <w:rFonts w:eastAsia="Arial"/>
          <w:sz w:val="20"/>
          <w:szCs w:val="20"/>
        </w:rPr>
        <w:t>El ejecutor deberá establecer un sistema de documentación y registro exhaustivo de todos los controles de calidad realizados durante la preparación. Esto incluirá formatos preestablecidos para el registro de temperaturas, inspecciones visuales, evaluaciones sensoriales, acciones correctivas y cualquier otra información relevante para asegurar la trazabilidad y el cumplimiento de los estándares de calidad. Estos registros deberán ser conservados de forma organizada y estar disponibles para su revisión por parte de IDIPRON.</w:t>
      </w:r>
    </w:p>
    <w:p w14:paraId="1BA5B111" w14:textId="77777777" w:rsidR="00285FB5" w:rsidRPr="00F13F22" w:rsidRDefault="00285FB5" w:rsidP="00285FB5">
      <w:pPr>
        <w:pStyle w:val="NormalWeb"/>
        <w:jc w:val="both"/>
        <w:rPr>
          <w:rFonts w:eastAsia="Arial"/>
          <w:sz w:val="20"/>
          <w:szCs w:val="20"/>
        </w:rPr>
      </w:pPr>
      <w:r w:rsidRPr="00F13F22">
        <w:rPr>
          <w:rFonts w:eastAsia="Arial"/>
          <w:sz w:val="20"/>
          <w:szCs w:val="20"/>
        </w:rPr>
        <w:t>En caso de detectarse cualquier no conformidad durante los controles de calidad, El ejecutor deberá implementar un procedimiento para la gestión de no conformidades, que incluya la identificación de la causa raíz del problema, la implementación de acciones correctivas inmediatas para solucionar la desviación, y la adopción de medidas preventivas para evitar su recurrencia. El ejecutor deberá mantener registros detallados de todas las no conformidades detectadas y las acciones tomadas para su resolución.</w:t>
      </w:r>
    </w:p>
    <w:p w14:paraId="166043FD" w14:textId="4AC79AD9" w:rsidR="004178D6" w:rsidRPr="00F13F22" w:rsidRDefault="00285FB5" w:rsidP="00285FB5">
      <w:pPr>
        <w:pStyle w:val="NormalWeb"/>
        <w:jc w:val="both"/>
        <w:rPr>
          <w:rFonts w:eastAsia="Arial"/>
          <w:sz w:val="20"/>
          <w:szCs w:val="20"/>
        </w:rPr>
      </w:pPr>
      <w:r w:rsidRPr="00F13F22">
        <w:rPr>
          <w:rFonts w:eastAsia="Arial"/>
          <w:sz w:val="20"/>
          <w:szCs w:val="20"/>
        </w:rPr>
        <w:t xml:space="preserve">Para garantizar la efectividad del Protocolo de Control de Calidad, es fundamental que todo el personal involucrado en la preparación de alimentos reciba la capacitación adecuada sobre los procedimientos y estándares establecidos. </w:t>
      </w:r>
    </w:p>
    <w:p w14:paraId="7241FAF8"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2.5.3 Control de temperaturas durante la preparación y conservación de los alimentos</w:t>
      </w:r>
    </w:p>
    <w:p w14:paraId="5FB343F1"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El control preciso de la temperatura es fundamental para prevenir el crecimiento de microorganismos patógenos y la alteración de los alimentos. Durante la preparación de los alimentos, el ejecutor deberá minimizar el tiempo en que los productos perecederos permanecen en la zona de peligro de temperatura, comprendida entre 5°C y 60°C. Las operaciones de manipulación, como el </w:t>
      </w:r>
      <w:proofErr w:type="spellStart"/>
      <w:r w:rsidRPr="00F13F22">
        <w:rPr>
          <w:rFonts w:eastAsia="Arial"/>
          <w:sz w:val="20"/>
          <w:szCs w:val="20"/>
        </w:rPr>
        <w:t>porcionado</w:t>
      </w:r>
      <w:proofErr w:type="spellEnd"/>
      <w:r w:rsidRPr="00F13F22">
        <w:rPr>
          <w:rFonts w:eastAsia="Arial"/>
          <w:sz w:val="20"/>
          <w:szCs w:val="20"/>
        </w:rPr>
        <w:t>, el mezclado y el preprocesamiento, deberán realizarse de la manera más eficiente posible, evitando la exposición prolongada a temperatura ambiente. En caso de ser necesario, se recomienda utilizar baños de hielo o equipos de refrigeración para mantener los ingredientes a temperaturas seguras mientras no se estén utilizando activamente.</w:t>
      </w:r>
    </w:p>
    <w:p w14:paraId="7B425A9A" w14:textId="77777777" w:rsidR="00285FB5" w:rsidRPr="00F13F22" w:rsidRDefault="00285FB5" w:rsidP="00285FB5">
      <w:pPr>
        <w:pStyle w:val="NormalWeb"/>
        <w:jc w:val="both"/>
        <w:rPr>
          <w:rFonts w:eastAsia="Arial"/>
          <w:sz w:val="20"/>
          <w:szCs w:val="20"/>
        </w:rPr>
      </w:pPr>
      <w:r w:rsidRPr="00F13F22">
        <w:rPr>
          <w:rFonts w:eastAsia="Arial"/>
          <w:sz w:val="20"/>
          <w:szCs w:val="20"/>
        </w:rPr>
        <w:t>Los alimentos que requieran cocción deberán alcanzar las temperaturas internas mínimas recomendadas para cada tipo de alimento, según las directrices de seguridad alimentaria. Por ejemplo, las carnes de aves de corral deben cocinarse hasta alcanzar una temperatura interna de al menos 74°C, las carnes de cerdo y res a 71°C, y los huevos hasta que tanto la yema como la clara estén firmes. El ejecutor deberá utilizar un termómetro de alimentos calibrado para verificar la temperatura interna en la parte más gruesa del alimento, evitando el contacto con huesos o grasa. El ejecutor deberá mantener registros de las temperaturas de cocción alcanzadas.</w:t>
      </w:r>
    </w:p>
    <w:p w14:paraId="3B9AAEEC" w14:textId="77777777" w:rsidR="00285FB5" w:rsidRPr="00F13F22" w:rsidRDefault="00285FB5" w:rsidP="00285FB5">
      <w:pPr>
        <w:pStyle w:val="NormalWeb"/>
        <w:jc w:val="both"/>
        <w:rPr>
          <w:rFonts w:eastAsia="Arial"/>
          <w:sz w:val="20"/>
          <w:szCs w:val="20"/>
        </w:rPr>
      </w:pPr>
      <w:r w:rsidRPr="00F13F22">
        <w:rPr>
          <w:rFonts w:eastAsia="Arial"/>
          <w:sz w:val="20"/>
          <w:szCs w:val="20"/>
        </w:rPr>
        <w:t>En el caso de alimentos cocinados que deban mantenerse calientes antes de ser entregados, El ejecutor deberán conservar a una temperatura mínima de 60°C. y se monitorizará la temperatura de los alimentos de forma regular para asegurar que se mantenga dentro del rango seguro. Los alimentos que hayan permanecido por debajo de esta temperatura durante más de dos horas deberán ser descartados.</w:t>
      </w:r>
    </w:p>
    <w:p w14:paraId="383559A5" w14:textId="77777777" w:rsidR="00285FB5" w:rsidRPr="00F13F22" w:rsidRDefault="00285FB5" w:rsidP="00285FB5">
      <w:pPr>
        <w:pStyle w:val="NormalWeb"/>
        <w:jc w:val="both"/>
        <w:rPr>
          <w:rFonts w:eastAsia="Arial"/>
          <w:sz w:val="20"/>
          <w:szCs w:val="20"/>
        </w:rPr>
      </w:pPr>
      <w:r w:rsidRPr="00F13F22">
        <w:rPr>
          <w:rFonts w:eastAsia="Arial"/>
          <w:sz w:val="20"/>
          <w:szCs w:val="20"/>
        </w:rPr>
        <w:t>Para los alimentos cocinados que no se vayan a consumir inmediatamente y requieran refrigeración, El ejecutor deberá implementar un proceso de enfriamiento rápido. Estos alimentos deberán reducir su temperatura de 60°C a 21°C en un máximo de dos horas y de 21°C a 4°C en las siguientes cuatro horas. Para facilitar el enfriamiento, se recomienda dividir los alimentos en porciones más pequeñas y utilizar métodos como baños de hielo, circulación de aire frío o equipos de enfriamiento rápido. El ejecutor deberá registrar las temperaturas durante el proceso de enfriamiento para verificar su cumplimiento.</w:t>
      </w:r>
    </w:p>
    <w:p w14:paraId="4A281E54" w14:textId="521B023E" w:rsidR="00FD7243" w:rsidRDefault="00285FB5" w:rsidP="00FD7243">
      <w:pPr>
        <w:pStyle w:val="NormalWeb"/>
        <w:jc w:val="both"/>
        <w:rPr>
          <w:rFonts w:eastAsia="Arial"/>
          <w:sz w:val="20"/>
          <w:szCs w:val="20"/>
        </w:rPr>
      </w:pPr>
      <w:r w:rsidRPr="00F13F22">
        <w:rPr>
          <w:rFonts w:eastAsia="Arial"/>
          <w:sz w:val="20"/>
          <w:szCs w:val="20"/>
        </w:rPr>
        <w:t>Una vez que los alimentos preparados se hayan enfriado adecuadamente, deberán almacenarse en equipos de refrigeración que mantengan una temperatura entre 0°C y 4°C. El proceso de congelación también debe ser lo más rápido posible para preservar la calidad de los alimentos.</w:t>
      </w:r>
    </w:p>
    <w:p w14:paraId="7131F058" w14:textId="77777777" w:rsidR="000F1FE0" w:rsidRPr="00F13F22" w:rsidRDefault="000F1FE0" w:rsidP="00FD7243">
      <w:pPr>
        <w:pStyle w:val="NormalWeb"/>
        <w:jc w:val="both"/>
        <w:rPr>
          <w:rFonts w:eastAsia="Arial"/>
          <w:sz w:val="20"/>
          <w:szCs w:val="20"/>
        </w:rPr>
      </w:pPr>
    </w:p>
    <w:p w14:paraId="63CC0080" w14:textId="7C79C508" w:rsidR="00285FB5" w:rsidRPr="00F13F22" w:rsidRDefault="00FD7243" w:rsidP="00285FB5">
      <w:pPr>
        <w:rPr>
          <w:rFonts w:ascii="Times New Roman" w:eastAsia="Arial" w:hAnsi="Times New Roman"/>
          <w:b/>
          <w:szCs w:val="20"/>
        </w:rPr>
      </w:pPr>
      <w:r w:rsidRPr="00F13F22">
        <w:rPr>
          <w:rFonts w:ascii="Times New Roman" w:eastAsia="Arial" w:hAnsi="Times New Roman"/>
          <w:b/>
          <w:szCs w:val="20"/>
        </w:rPr>
        <w:t>2.5.4 Gramaje</w:t>
      </w:r>
    </w:p>
    <w:p w14:paraId="6688CF59" w14:textId="77777777" w:rsidR="00FD7243" w:rsidRPr="00F13F22" w:rsidRDefault="00FD7243" w:rsidP="00285FB5">
      <w:pPr>
        <w:rPr>
          <w:rFonts w:ascii="Times New Roman" w:eastAsia="Arial" w:hAnsi="Times New Roman"/>
          <w:b/>
          <w:szCs w:val="20"/>
        </w:rPr>
      </w:pPr>
    </w:p>
    <w:p w14:paraId="243C1ED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 continuación, se presenta la tabla detallada con los gramajes de los alimentos que componen la minuta, diferenciados por grupo de edad poblacional: 5 a 12 años, 12 a 18 años, 18 a 28 años y CHC. En esta tabla se detalla los gramajes de los alimentos en los diferentes componentes de la minuta (desayunos, almuerzos y cenas). Se especifican los grupos de alimentos, los tipos de alimentos y los gramajes recomendados para cada rango de edad. Estos gramajes han sido establecidos por un equipo de nutricionistas con base en las recomendaciones de ingesta nutricional para cada grupo de edad, garantizando una alimentación equilibrada y equilibrada a las necesidades específicas de cada población.</w:t>
      </w:r>
    </w:p>
    <w:p w14:paraId="31771C7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indispensable que el ejecutor considere esta diferenciación de gramajes al momento de servir los alimentos, el cual variará en función de los gramajes establecidos para cada grupo de edad, por lo que se requiere un análisis detallado de la minuta y de la población a la que va dirigida cada preparación.</w:t>
      </w:r>
    </w:p>
    <w:p w14:paraId="418C6B62" w14:textId="13921E44"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posible que se pueda considerar una modificación a los gramajes establecidos, los mismos se realizaran por escrito y de mutuo acuerdo entre las partes, con la justificación técnica y nutricional correspondiente</w:t>
      </w:r>
    </w:p>
    <w:p w14:paraId="679FD784" w14:textId="4939E2AA" w:rsidR="00FD7243" w:rsidRPr="00F13F22" w:rsidRDefault="00FD7243" w:rsidP="00285FB5">
      <w:pPr>
        <w:rPr>
          <w:rFonts w:ascii="Times New Roman" w:eastAsia="Arial" w:hAnsi="Times New Roman"/>
          <w:szCs w:val="20"/>
        </w:rPr>
      </w:pPr>
    </w:p>
    <w:p w14:paraId="4CB97FCE" w14:textId="0368D8D5" w:rsidR="00FD7243" w:rsidRPr="00F13F22" w:rsidRDefault="00FD7243" w:rsidP="00285FB5">
      <w:pPr>
        <w:rPr>
          <w:rFonts w:ascii="Times New Roman" w:eastAsia="Arial" w:hAnsi="Times New Roman"/>
          <w:szCs w:val="20"/>
        </w:rPr>
      </w:pPr>
    </w:p>
    <w:p w14:paraId="6853126F" w14:textId="77777777" w:rsidR="00FD7243" w:rsidRPr="00F13F22" w:rsidRDefault="00FD7243" w:rsidP="00285FB5">
      <w:pPr>
        <w:rPr>
          <w:rFonts w:ascii="Times New Roman" w:eastAsia="Arial" w:hAnsi="Times New Roman"/>
          <w:szCs w:val="20"/>
        </w:rPr>
      </w:pPr>
    </w:p>
    <w:p w14:paraId="43005A21" w14:textId="00205875" w:rsidR="00285FB5" w:rsidRPr="00F13F22" w:rsidRDefault="00285FB5" w:rsidP="00285FB5">
      <w:pPr>
        <w:rPr>
          <w:rFonts w:ascii="Times New Roman" w:hAnsi="Times New Roman"/>
          <w:szCs w:val="20"/>
        </w:rPr>
      </w:pPr>
      <w:r w:rsidRPr="00F13F22">
        <w:rPr>
          <w:rFonts w:ascii="Times New Roman" w:hAnsi="Times New Roman"/>
          <w:szCs w:val="20"/>
        </w:rPr>
        <w:t xml:space="preserve">Tabla </w:t>
      </w:r>
      <w:r w:rsidRPr="00F13F22">
        <w:rPr>
          <w:rFonts w:ascii="Times New Roman" w:hAnsi="Times New Roman"/>
          <w:szCs w:val="20"/>
        </w:rPr>
        <w:fldChar w:fldCharType="begin"/>
      </w:r>
      <w:r w:rsidRPr="00F13F22">
        <w:rPr>
          <w:rFonts w:ascii="Times New Roman" w:hAnsi="Times New Roman"/>
          <w:szCs w:val="20"/>
        </w:rPr>
        <w:instrText xml:space="preserve"> SEQ Tabla \* ARABIC </w:instrText>
      </w:r>
      <w:r w:rsidRPr="00F13F22">
        <w:rPr>
          <w:rFonts w:ascii="Times New Roman" w:hAnsi="Times New Roman"/>
          <w:szCs w:val="20"/>
        </w:rPr>
        <w:fldChar w:fldCharType="separate"/>
      </w:r>
      <w:r w:rsidRPr="00F13F22">
        <w:rPr>
          <w:rFonts w:ascii="Times New Roman" w:hAnsi="Times New Roman"/>
          <w:noProof/>
          <w:szCs w:val="20"/>
        </w:rPr>
        <w:t>4</w:t>
      </w:r>
      <w:r w:rsidRPr="00F13F22">
        <w:rPr>
          <w:rFonts w:ascii="Times New Roman" w:hAnsi="Times New Roman"/>
          <w:noProof/>
          <w:szCs w:val="20"/>
        </w:rPr>
        <w:fldChar w:fldCharType="end"/>
      </w:r>
      <w:r w:rsidRPr="00F13F22">
        <w:rPr>
          <w:rFonts w:ascii="Times New Roman" w:hAnsi="Times New Roman"/>
          <w:szCs w:val="20"/>
        </w:rPr>
        <w:t xml:space="preserve">. Distribución por grupo alimentos y gramaje según edad – grupo poblacional </w:t>
      </w:r>
    </w:p>
    <w:p w14:paraId="73EE2F1B" w14:textId="77777777" w:rsidR="00FD7243" w:rsidRPr="00F13F22" w:rsidRDefault="00FD7243" w:rsidP="00285FB5">
      <w:pPr>
        <w:rPr>
          <w:rFonts w:ascii="Times New Roman" w:eastAsia="Arial" w:hAnsi="Times New Roman"/>
          <w:szCs w:val="20"/>
        </w:rPr>
      </w:pPr>
    </w:p>
    <w:tbl>
      <w:tblPr>
        <w:tblW w:w="5000" w:type="pct"/>
        <w:tblLayout w:type="fixed"/>
        <w:tblCellMar>
          <w:left w:w="70" w:type="dxa"/>
          <w:right w:w="70" w:type="dxa"/>
        </w:tblCellMar>
        <w:tblLook w:val="04A0" w:firstRow="1" w:lastRow="0" w:firstColumn="1" w:lastColumn="0" w:noHBand="0" w:noVBand="1"/>
      </w:tblPr>
      <w:tblGrid>
        <w:gridCol w:w="1266"/>
        <w:gridCol w:w="1925"/>
        <w:gridCol w:w="1367"/>
        <w:gridCol w:w="1787"/>
        <w:gridCol w:w="1526"/>
        <w:gridCol w:w="949"/>
      </w:tblGrid>
      <w:tr w:rsidR="00285FB5" w:rsidRPr="00F13F22" w14:paraId="1907F97C" w14:textId="77777777" w:rsidTr="00285FB5">
        <w:trPr>
          <w:trHeight w:val="300"/>
        </w:trPr>
        <w:tc>
          <w:tcPr>
            <w:tcW w:w="5000" w:type="pct"/>
            <w:gridSpan w:val="6"/>
            <w:tcBorders>
              <w:top w:val="single" w:sz="8" w:space="0" w:color="auto"/>
              <w:left w:val="single" w:sz="8" w:space="0" w:color="auto"/>
              <w:bottom w:val="single" w:sz="8" w:space="0" w:color="auto"/>
              <w:right w:val="single" w:sz="8" w:space="0" w:color="000000"/>
            </w:tcBorders>
            <w:shd w:val="clear" w:color="000000" w:fill="A6A6A6"/>
            <w:noWrap/>
            <w:vAlign w:val="bottom"/>
            <w:hideMark/>
          </w:tcPr>
          <w:p w14:paraId="7F8E816C" w14:textId="77777777" w:rsidR="00285FB5" w:rsidRPr="00F13F22" w:rsidRDefault="00285FB5" w:rsidP="00285FB5">
            <w:pPr>
              <w:jc w:val="center"/>
              <w:rPr>
                <w:rFonts w:ascii="Times New Roman" w:hAnsi="Times New Roman"/>
                <w:b/>
                <w:bCs/>
                <w:color w:val="000000"/>
                <w:sz w:val="18"/>
                <w:szCs w:val="18"/>
              </w:rPr>
            </w:pPr>
            <w:bookmarkStart w:id="8" w:name="_Hlk193043939"/>
            <w:r w:rsidRPr="00F13F22">
              <w:rPr>
                <w:rFonts w:ascii="Times New Roman" w:hAnsi="Times New Roman"/>
                <w:b/>
                <w:bCs/>
                <w:color w:val="000000"/>
                <w:sz w:val="18"/>
                <w:szCs w:val="18"/>
              </w:rPr>
              <w:t>DESAYUNOS</w:t>
            </w:r>
          </w:p>
        </w:tc>
      </w:tr>
      <w:tr w:rsidR="00285FB5" w:rsidRPr="00F13F22" w14:paraId="531B5D5B" w14:textId="77777777" w:rsidTr="00285FB5">
        <w:trPr>
          <w:trHeight w:val="300"/>
        </w:trPr>
        <w:tc>
          <w:tcPr>
            <w:tcW w:w="718" w:type="pct"/>
            <w:tcBorders>
              <w:top w:val="nil"/>
              <w:left w:val="single" w:sz="8" w:space="0" w:color="auto"/>
              <w:bottom w:val="single" w:sz="8" w:space="0" w:color="auto"/>
              <w:right w:val="single" w:sz="8" w:space="0" w:color="auto"/>
            </w:tcBorders>
            <w:shd w:val="clear" w:color="000000" w:fill="D9D9D9"/>
            <w:noWrap/>
            <w:vAlign w:val="bottom"/>
            <w:hideMark/>
          </w:tcPr>
          <w:p w14:paraId="61FAB73A"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COMPONENTE </w:t>
            </w:r>
          </w:p>
        </w:tc>
        <w:tc>
          <w:tcPr>
            <w:tcW w:w="1091" w:type="pct"/>
            <w:tcBorders>
              <w:top w:val="nil"/>
              <w:left w:val="nil"/>
              <w:bottom w:val="single" w:sz="8" w:space="0" w:color="auto"/>
              <w:right w:val="single" w:sz="8" w:space="0" w:color="auto"/>
            </w:tcBorders>
            <w:shd w:val="clear" w:color="000000" w:fill="D9D9D9"/>
            <w:noWrap/>
            <w:vAlign w:val="bottom"/>
            <w:hideMark/>
          </w:tcPr>
          <w:p w14:paraId="6A541A36"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GRUPO DE ALIMENTOS </w:t>
            </w:r>
          </w:p>
        </w:tc>
        <w:tc>
          <w:tcPr>
            <w:tcW w:w="775" w:type="pct"/>
            <w:tcBorders>
              <w:top w:val="nil"/>
              <w:left w:val="nil"/>
              <w:bottom w:val="single" w:sz="8" w:space="0" w:color="auto"/>
              <w:right w:val="single" w:sz="8" w:space="0" w:color="auto"/>
            </w:tcBorders>
            <w:shd w:val="clear" w:color="000000" w:fill="D9D9D9"/>
            <w:noWrap/>
            <w:vAlign w:val="bottom"/>
            <w:hideMark/>
          </w:tcPr>
          <w:p w14:paraId="377E8A45"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5 a 12 años infancia </w:t>
            </w:r>
          </w:p>
        </w:tc>
        <w:tc>
          <w:tcPr>
            <w:tcW w:w="1013" w:type="pct"/>
            <w:tcBorders>
              <w:top w:val="nil"/>
              <w:left w:val="nil"/>
              <w:bottom w:val="single" w:sz="8" w:space="0" w:color="auto"/>
              <w:right w:val="single" w:sz="8" w:space="0" w:color="auto"/>
            </w:tcBorders>
            <w:shd w:val="clear" w:color="000000" w:fill="D9D9D9"/>
            <w:noWrap/>
            <w:vAlign w:val="bottom"/>
            <w:hideMark/>
          </w:tcPr>
          <w:p w14:paraId="0C8B4E30"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12 a 18 años Adolescencia </w:t>
            </w:r>
          </w:p>
        </w:tc>
        <w:tc>
          <w:tcPr>
            <w:tcW w:w="865" w:type="pct"/>
            <w:tcBorders>
              <w:top w:val="nil"/>
              <w:left w:val="nil"/>
              <w:bottom w:val="single" w:sz="8" w:space="0" w:color="auto"/>
              <w:right w:val="single" w:sz="8" w:space="0" w:color="auto"/>
            </w:tcBorders>
            <w:shd w:val="clear" w:color="000000" w:fill="D9D9D9"/>
            <w:noWrap/>
            <w:vAlign w:val="bottom"/>
            <w:hideMark/>
          </w:tcPr>
          <w:p w14:paraId="57434819"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18 a 28 años Juventud</w:t>
            </w:r>
          </w:p>
        </w:tc>
        <w:tc>
          <w:tcPr>
            <w:tcW w:w="538" w:type="pct"/>
            <w:tcBorders>
              <w:top w:val="nil"/>
              <w:left w:val="nil"/>
              <w:bottom w:val="single" w:sz="8" w:space="0" w:color="auto"/>
              <w:right w:val="single" w:sz="8" w:space="0" w:color="auto"/>
            </w:tcBorders>
            <w:shd w:val="clear" w:color="000000" w:fill="D9D9D9"/>
            <w:noWrap/>
            <w:vAlign w:val="bottom"/>
            <w:hideMark/>
          </w:tcPr>
          <w:p w14:paraId="4B31DDEB"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CHC</w:t>
            </w:r>
          </w:p>
        </w:tc>
      </w:tr>
      <w:tr w:rsidR="00285FB5" w:rsidRPr="00F13F22" w14:paraId="2D97B39C" w14:textId="77777777" w:rsidTr="00285FB5">
        <w:trPr>
          <w:trHeight w:val="290"/>
        </w:trPr>
        <w:tc>
          <w:tcPr>
            <w:tcW w:w="718" w:type="pct"/>
            <w:vMerge w:val="restart"/>
            <w:tcBorders>
              <w:top w:val="nil"/>
              <w:left w:val="single" w:sz="8" w:space="0" w:color="auto"/>
              <w:bottom w:val="single" w:sz="8" w:space="0" w:color="000000"/>
              <w:right w:val="single" w:sz="8" w:space="0" w:color="auto"/>
            </w:tcBorders>
            <w:shd w:val="clear" w:color="auto" w:fill="auto"/>
            <w:vAlign w:val="center"/>
            <w:hideMark/>
          </w:tcPr>
          <w:p w14:paraId="5BD955D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Bebida con leche o fruta</w:t>
            </w:r>
          </w:p>
        </w:tc>
        <w:tc>
          <w:tcPr>
            <w:tcW w:w="1091" w:type="pct"/>
            <w:tcBorders>
              <w:top w:val="nil"/>
              <w:left w:val="nil"/>
              <w:bottom w:val="single" w:sz="4" w:space="0" w:color="auto"/>
              <w:right w:val="single" w:sz="8" w:space="0" w:color="auto"/>
            </w:tcBorders>
            <w:shd w:val="clear" w:color="auto" w:fill="auto"/>
            <w:noWrap/>
            <w:vAlign w:val="bottom"/>
            <w:hideMark/>
          </w:tcPr>
          <w:p w14:paraId="3BBF9EA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Leche entera pasteurizada</w:t>
            </w:r>
          </w:p>
        </w:tc>
        <w:tc>
          <w:tcPr>
            <w:tcW w:w="775" w:type="pct"/>
            <w:vMerge w:val="restart"/>
            <w:tcBorders>
              <w:top w:val="nil"/>
              <w:left w:val="single" w:sz="8" w:space="0" w:color="auto"/>
              <w:bottom w:val="single" w:sz="8" w:space="0" w:color="000000"/>
              <w:right w:val="single" w:sz="8" w:space="0" w:color="auto"/>
            </w:tcBorders>
            <w:shd w:val="clear" w:color="auto" w:fill="auto"/>
            <w:vAlign w:val="center"/>
            <w:hideMark/>
          </w:tcPr>
          <w:p w14:paraId="4137572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160 a 180 cm3</w:t>
            </w:r>
          </w:p>
        </w:tc>
        <w:tc>
          <w:tcPr>
            <w:tcW w:w="101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0318044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200 cm3</w:t>
            </w:r>
          </w:p>
        </w:tc>
        <w:tc>
          <w:tcPr>
            <w:tcW w:w="86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4B691B1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240 cm3</w:t>
            </w:r>
          </w:p>
        </w:tc>
        <w:tc>
          <w:tcPr>
            <w:tcW w:w="538"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1A403E0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240 cm3</w:t>
            </w:r>
          </w:p>
        </w:tc>
      </w:tr>
      <w:tr w:rsidR="00285FB5" w:rsidRPr="00F13F22" w14:paraId="6529FCF6"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2FD23C31"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2F5BF97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Leche en polvo</w:t>
            </w:r>
          </w:p>
        </w:tc>
        <w:tc>
          <w:tcPr>
            <w:tcW w:w="775" w:type="pct"/>
            <w:vMerge/>
            <w:tcBorders>
              <w:top w:val="nil"/>
              <w:left w:val="single" w:sz="8" w:space="0" w:color="auto"/>
              <w:bottom w:val="single" w:sz="8" w:space="0" w:color="000000"/>
              <w:right w:val="single" w:sz="8" w:space="0" w:color="auto"/>
            </w:tcBorders>
            <w:vAlign w:val="center"/>
            <w:hideMark/>
          </w:tcPr>
          <w:p w14:paraId="767D557D"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41459CC3"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269BC486"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40CF20CC" w14:textId="77777777" w:rsidR="00285FB5" w:rsidRPr="00F13F22" w:rsidRDefault="00285FB5" w:rsidP="00285FB5">
            <w:pPr>
              <w:rPr>
                <w:rFonts w:ascii="Times New Roman" w:hAnsi="Times New Roman"/>
                <w:color w:val="000000"/>
                <w:sz w:val="18"/>
                <w:szCs w:val="18"/>
              </w:rPr>
            </w:pPr>
          </w:p>
        </w:tc>
      </w:tr>
      <w:tr w:rsidR="00285FB5" w:rsidRPr="00F13F22" w14:paraId="60540CB8"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16DA54D1"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50F49B8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Chocolate </w:t>
            </w:r>
          </w:p>
        </w:tc>
        <w:tc>
          <w:tcPr>
            <w:tcW w:w="775" w:type="pct"/>
            <w:vMerge/>
            <w:tcBorders>
              <w:top w:val="nil"/>
              <w:left w:val="single" w:sz="8" w:space="0" w:color="auto"/>
              <w:bottom w:val="single" w:sz="8" w:space="0" w:color="000000"/>
              <w:right w:val="single" w:sz="8" w:space="0" w:color="auto"/>
            </w:tcBorders>
            <w:vAlign w:val="center"/>
            <w:hideMark/>
          </w:tcPr>
          <w:p w14:paraId="52FFA6CB"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34AE9349"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285533AF"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67AC8415" w14:textId="77777777" w:rsidR="00285FB5" w:rsidRPr="00F13F22" w:rsidRDefault="00285FB5" w:rsidP="00285FB5">
            <w:pPr>
              <w:rPr>
                <w:rFonts w:ascii="Times New Roman" w:hAnsi="Times New Roman"/>
                <w:color w:val="000000"/>
                <w:sz w:val="18"/>
                <w:szCs w:val="18"/>
              </w:rPr>
            </w:pPr>
          </w:p>
        </w:tc>
      </w:tr>
      <w:tr w:rsidR="00285FB5" w:rsidRPr="00F13F22" w14:paraId="6C97D17C"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1378C8B0"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1BB7B34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Kumis </w:t>
            </w:r>
          </w:p>
        </w:tc>
        <w:tc>
          <w:tcPr>
            <w:tcW w:w="775" w:type="pct"/>
            <w:vMerge/>
            <w:tcBorders>
              <w:top w:val="nil"/>
              <w:left w:val="single" w:sz="8" w:space="0" w:color="auto"/>
              <w:bottom w:val="single" w:sz="8" w:space="0" w:color="000000"/>
              <w:right w:val="single" w:sz="8" w:space="0" w:color="auto"/>
            </w:tcBorders>
            <w:vAlign w:val="center"/>
            <w:hideMark/>
          </w:tcPr>
          <w:p w14:paraId="71645146"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308EDF05"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740E8E91"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6D804304" w14:textId="77777777" w:rsidR="00285FB5" w:rsidRPr="00F13F22" w:rsidRDefault="00285FB5" w:rsidP="00285FB5">
            <w:pPr>
              <w:rPr>
                <w:rFonts w:ascii="Times New Roman" w:hAnsi="Times New Roman"/>
                <w:color w:val="000000"/>
                <w:sz w:val="18"/>
                <w:szCs w:val="18"/>
              </w:rPr>
            </w:pPr>
          </w:p>
        </w:tc>
      </w:tr>
      <w:tr w:rsidR="00285FB5" w:rsidRPr="00F13F22" w14:paraId="19F33021"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174C6495"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68BB563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Avena y Maizena </w:t>
            </w:r>
          </w:p>
        </w:tc>
        <w:tc>
          <w:tcPr>
            <w:tcW w:w="775" w:type="pct"/>
            <w:vMerge/>
            <w:tcBorders>
              <w:top w:val="nil"/>
              <w:left w:val="single" w:sz="8" w:space="0" w:color="auto"/>
              <w:bottom w:val="single" w:sz="8" w:space="0" w:color="000000"/>
              <w:right w:val="single" w:sz="8" w:space="0" w:color="auto"/>
            </w:tcBorders>
            <w:vAlign w:val="center"/>
            <w:hideMark/>
          </w:tcPr>
          <w:p w14:paraId="75E7244A"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3F682072"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18B18F1B"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6ECBC28B" w14:textId="77777777" w:rsidR="00285FB5" w:rsidRPr="00F13F22" w:rsidRDefault="00285FB5" w:rsidP="00285FB5">
            <w:pPr>
              <w:rPr>
                <w:rFonts w:ascii="Times New Roman" w:hAnsi="Times New Roman"/>
                <w:color w:val="000000"/>
                <w:sz w:val="18"/>
                <w:szCs w:val="18"/>
              </w:rPr>
            </w:pPr>
          </w:p>
        </w:tc>
      </w:tr>
      <w:tr w:rsidR="00285FB5" w:rsidRPr="00F13F22" w14:paraId="6EC8069D"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218A2F8B"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4D4E9AE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Café </w:t>
            </w:r>
          </w:p>
        </w:tc>
        <w:tc>
          <w:tcPr>
            <w:tcW w:w="775" w:type="pct"/>
            <w:vMerge/>
            <w:tcBorders>
              <w:top w:val="nil"/>
              <w:left w:val="single" w:sz="8" w:space="0" w:color="auto"/>
              <w:bottom w:val="single" w:sz="8" w:space="0" w:color="000000"/>
              <w:right w:val="single" w:sz="8" w:space="0" w:color="auto"/>
            </w:tcBorders>
            <w:vAlign w:val="center"/>
            <w:hideMark/>
          </w:tcPr>
          <w:p w14:paraId="5B993442"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1F76A57D"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25B77A43"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0ADA2B9E" w14:textId="77777777" w:rsidR="00285FB5" w:rsidRPr="00F13F22" w:rsidRDefault="00285FB5" w:rsidP="00285FB5">
            <w:pPr>
              <w:rPr>
                <w:rFonts w:ascii="Times New Roman" w:hAnsi="Times New Roman"/>
                <w:color w:val="000000"/>
                <w:sz w:val="18"/>
                <w:szCs w:val="18"/>
              </w:rPr>
            </w:pPr>
          </w:p>
        </w:tc>
      </w:tr>
      <w:tr w:rsidR="00285FB5" w:rsidRPr="00F13F22" w14:paraId="5BD115DC"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0AB2BA69"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05A60DE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Maíz blanco</w:t>
            </w:r>
          </w:p>
        </w:tc>
        <w:tc>
          <w:tcPr>
            <w:tcW w:w="775" w:type="pct"/>
            <w:vMerge/>
            <w:tcBorders>
              <w:top w:val="nil"/>
              <w:left w:val="single" w:sz="8" w:space="0" w:color="auto"/>
              <w:bottom w:val="single" w:sz="8" w:space="0" w:color="000000"/>
              <w:right w:val="single" w:sz="8" w:space="0" w:color="auto"/>
            </w:tcBorders>
            <w:vAlign w:val="center"/>
            <w:hideMark/>
          </w:tcPr>
          <w:p w14:paraId="4E706D39"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4A1B0BC8"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0A9FDCF6"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31EC9306" w14:textId="77777777" w:rsidR="00285FB5" w:rsidRPr="00F13F22" w:rsidRDefault="00285FB5" w:rsidP="00285FB5">
            <w:pPr>
              <w:rPr>
                <w:rFonts w:ascii="Times New Roman" w:hAnsi="Times New Roman"/>
                <w:color w:val="000000"/>
                <w:sz w:val="18"/>
                <w:szCs w:val="18"/>
              </w:rPr>
            </w:pPr>
          </w:p>
        </w:tc>
      </w:tr>
      <w:tr w:rsidR="00285FB5" w:rsidRPr="00F13F22" w14:paraId="742A105B"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7F407A1A"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679927D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con leche</w:t>
            </w:r>
          </w:p>
        </w:tc>
        <w:tc>
          <w:tcPr>
            <w:tcW w:w="775" w:type="pct"/>
            <w:vMerge/>
            <w:tcBorders>
              <w:top w:val="nil"/>
              <w:left w:val="single" w:sz="8" w:space="0" w:color="auto"/>
              <w:bottom w:val="single" w:sz="8" w:space="0" w:color="000000"/>
              <w:right w:val="single" w:sz="8" w:space="0" w:color="auto"/>
            </w:tcBorders>
            <w:vAlign w:val="center"/>
            <w:hideMark/>
          </w:tcPr>
          <w:p w14:paraId="799A2843"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2A078548"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7D90E734"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3B02C41B" w14:textId="77777777" w:rsidR="00285FB5" w:rsidRPr="00F13F22" w:rsidRDefault="00285FB5" w:rsidP="00285FB5">
            <w:pPr>
              <w:rPr>
                <w:rFonts w:ascii="Times New Roman" w:hAnsi="Times New Roman"/>
                <w:color w:val="000000"/>
                <w:sz w:val="18"/>
                <w:szCs w:val="18"/>
              </w:rPr>
            </w:pPr>
          </w:p>
        </w:tc>
      </w:tr>
      <w:tr w:rsidR="00285FB5" w:rsidRPr="00F13F22" w14:paraId="7D83455E" w14:textId="77777777" w:rsidTr="00285FB5">
        <w:trPr>
          <w:trHeight w:val="300"/>
        </w:trPr>
        <w:tc>
          <w:tcPr>
            <w:tcW w:w="718" w:type="pct"/>
            <w:vMerge/>
            <w:tcBorders>
              <w:top w:val="nil"/>
              <w:left w:val="single" w:sz="8" w:space="0" w:color="auto"/>
              <w:bottom w:val="single" w:sz="8" w:space="0" w:color="000000"/>
              <w:right w:val="single" w:sz="8" w:space="0" w:color="auto"/>
            </w:tcBorders>
            <w:vAlign w:val="center"/>
            <w:hideMark/>
          </w:tcPr>
          <w:p w14:paraId="0CC25704"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8" w:space="0" w:color="auto"/>
              <w:right w:val="single" w:sz="8" w:space="0" w:color="auto"/>
            </w:tcBorders>
            <w:shd w:val="clear" w:color="auto" w:fill="auto"/>
            <w:noWrap/>
            <w:vAlign w:val="bottom"/>
            <w:hideMark/>
          </w:tcPr>
          <w:p w14:paraId="1690F3E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Sorbetes de fruta </w:t>
            </w:r>
          </w:p>
        </w:tc>
        <w:tc>
          <w:tcPr>
            <w:tcW w:w="775" w:type="pct"/>
            <w:vMerge/>
            <w:tcBorders>
              <w:top w:val="nil"/>
              <w:left w:val="single" w:sz="8" w:space="0" w:color="auto"/>
              <w:bottom w:val="single" w:sz="8" w:space="0" w:color="000000"/>
              <w:right w:val="single" w:sz="8" w:space="0" w:color="auto"/>
            </w:tcBorders>
            <w:vAlign w:val="center"/>
            <w:hideMark/>
          </w:tcPr>
          <w:p w14:paraId="51EA5271"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25698B40"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5D0FD3B1"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4339050B" w14:textId="77777777" w:rsidR="00285FB5" w:rsidRPr="00F13F22" w:rsidRDefault="00285FB5" w:rsidP="00285FB5">
            <w:pPr>
              <w:rPr>
                <w:rFonts w:ascii="Times New Roman" w:hAnsi="Times New Roman"/>
                <w:color w:val="000000"/>
                <w:sz w:val="18"/>
                <w:szCs w:val="18"/>
              </w:rPr>
            </w:pPr>
          </w:p>
        </w:tc>
      </w:tr>
      <w:tr w:rsidR="00285FB5" w:rsidRPr="00F13F22" w14:paraId="48B58260" w14:textId="77777777" w:rsidTr="00285FB5">
        <w:trPr>
          <w:trHeight w:val="290"/>
        </w:trPr>
        <w:tc>
          <w:tcPr>
            <w:tcW w:w="718" w:type="pct"/>
            <w:vMerge w:val="restart"/>
            <w:tcBorders>
              <w:top w:val="nil"/>
              <w:left w:val="single" w:sz="8" w:space="0" w:color="auto"/>
              <w:bottom w:val="single" w:sz="8" w:space="0" w:color="000000"/>
              <w:right w:val="single" w:sz="8" w:space="0" w:color="auto"/>
            </w:tcBorders>
            <w:shd w:val="clear" w:color="auto" w:fill="auto"/>
            <w:vAlign w:val="center"/>
            <w:hideMark/>
          </w:tcPr>
          <w:p w14:paraId="3009273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Alimento proteico </w:t>
            </w:r>
          </w:p>
        </w:tc>
        <w:tc>
          <w:tcPr>
            <w:tcW w:w="1091" w:type="pct"/>
            <w:tcBorders>
              <w:top w:val="nil"/>
              <w:left w:val="nil"/>
              <w:bottom w:val="single" w:sz="4" w:space="0" w:color="auto"/>
              <w:right w:val="single" w:sz="8" w:space="0" w:color="auto"/>
            </w:tcBorders>
            <w:shd w:val="clear" w:color="auto" w:fill="auto"/>
            <w:noWrap/>
            <w:vAlign w:val="bottom"/>
            <w:hideMark/>
          </w:tcPr>
          <w:p w14:paraId="6A31B9B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Leguminosas</w:t>
            </w:r>
          </w:p>
        </w:tc>
        <w:tc>
          <w:tcPr>
            <w:tcW w:w="775" w:type="pct"/>
            <w:tcBorders>
              <w:top w:val="nil"/>
              <w:left w:val="nil"/>
              <w:bottom w:val="single" w:sz="4" w:space="0" w:color="auto"/>
              <w:right w:val="single" w:sz="8" w:space="0" w:color="auto"/>
            </w:tcBorders>
            <w:shd w:val="clear" w:color="auto" w:fill="auto"/>
            <w:noWrap/>
            <w:vAlign w:val="bottom"/>
            <w:hideMark/>
          </w:tcPr>
          <w:p w14:paraId="10ADF0A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 a 50 gr</w:t>
            </w:r>
          </w:p>
        </w:tc>
        <w:tc>
          <w:tcPr>
            <w:tcW w:w="1013" w:type="pct"/>
            <w:tcBorders>
              <w:top w:val="nil"/>
              <w:left w:val="nil"/>
              <w:bottom w:val="single" w:sz="4" w:space="0" w:color="auto"/>
              <w:right w:val="single" w:sz="8" w:space="0" w:color="auto"/>
            </w:tcBorders>
            <w:shd w:val="clear" w:color="auto" w:fill="auto"/>
            <w:noWrap/>
            <w:vAlign w:val="bottom"/>
            <w:hideMark/>
          </w:tcPr>
          <w:p w14:paraId="7BF519D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c>
          <w:tcPr>
            <w:tcW w:w="865" w:type="pct"/>
            <w:tcBorders>
              <w:top w:val="nil"/>
              <w:left w:val="nil"/>
              <w:bottom w:val="single" w:sz="4" w:space="0" w:color="auto"/>
              <w:right w:val="single" w:sz="8" w:space="0" w:color="auto"/>
            </w:tcBorders>
            <w:shd w:val="clear" w:color="auto" w:fill="auto"/>
            <w:noWrap/>
            <w:vAlign w:val="bottom"/>
            <w:hideMark/>
          </w:tcPr>
          <w:p w14:paraId="04ED46A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 gr</w:t>
            </w:r>
          </w:p>
        </w:tc>
        <w:tc>
          <w:tcPr>
            <w:tcW w:w="538" w:type="pct"/>
            <w:tcBorders>
              <w:top w:val="nil"/>
              <w:left w:val="nil"/>
              <w:bottom w:val="single" w:sz="4" w:space="0" w:color="auto"/>
              <w:right w:val="single" w:sz="8" w:space="0" w:color="auto"/>
            </w:tcBorders>
            <w:shd w:val="clear" w:color="auto" w:fill="auto"/>
            <w:noWrap/>
            <w:vAlign w:val="bottom"/>
            <w:hideMark/>
          </w:tcPr>
          <w:p w14:paraId="1DBBCD0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110 gr</w:t>
            </w:r>
          </w:p>
        </w:tc>
      </w:tr>
      <w:tr w:rsidR="00285FB5" w:rsidRPr="00F13F22" w14:paraId="19D8B189"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765767E0"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1238F5C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Queso</w:t>
            </w:r>
          </w:p>
        </w:tc>
        <w:tc>
          <w:tcPr>
            <w:tcW w:w="775" w:type="pct"/>
            <w:tcBorders>
              <w:top w:val="nil"/>
              <w:left w:val="nil"/>
              <w:bottom w:val="single" w:sz="4" w:space="0" w:color="auto"/>
              <w:right w:val="single" w:sz="8" w:space="0" w:color="auto"/>
            </w:tcBorders>
            <w:shd w:val="clear" w:color="auto" w:fill="auto"/>
            <w:noWrap/>
            <w:vAlign w:val="bottom"/>
            <w:hideMark/>
          </w:tcPr>
          <w:p w14:paraId="2E38F73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40-50 gr</w:t>
            </w:r>
          </w:p>
        </w:tc>
        <w:tc>
          <w:tcPr>
            <w:tcW w:w="1013" w:type="pct"/>
            <w:tcBorders>
              <w:top w:val="nil"/>
              <w:left w:val="nil"/>
              <w:bottom w:val="single" w:sz="4" w:space="0" w:color="auto"/>
              <w:right w:val="single" w:sz="8" w:space="0" w:color="auto"/>
            </w:tcBorders>
            <w:shd w:val="clear" w:color="auto" w:fill="auto"/>
            <w:noWrap/>
            <w:vAlign w:val="bottom"/>
            <w:hideMark/>
          </w:tcPr>
          <w:p w14:paraId="5A707D0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a 70 gr</w:t>
            </w:r>
          </w:p>
        </w:tc>
        <w:tc>
          <w:tcPr>
            <w:tcW w:w="865" w:type="pct"/>
            <w:tcBorders>
              <w:top w:val="nil"/>
              <w:left w:val="nil"/>
              <w:bottom w:val="single" w:sz="4" w:space="0" w:color="auto"/>
              <w:right w:val="single" w:sz="8" w:space="0" w:color="auto"/>
            </w:tcBorders>
            <w:shd w:val="clear" w:color="auto" w:fill="auto"/>
            <w:noWrap/>
            <w:vAlign w:val="bottom"/>
            <w:hideMark/>
          </w:tcPr>
          <w:p w14:paraId="2879480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538" w:type="pct"/>
            <w:tcBorders>
              <w:top w:val="nil"/>
              <w:left w:val="nil"/>
              <w:bottom w:val="single" w:sz="4" w:space="0" w:color="auto"/>
              <w:right w:val="single" w:sz="8" w:space="0" w:color="auto"/>
            </w:tcBorders>
            <w:shd w:val="clear" w:color="auto" w:fill="auto"/>
            <w:noWrap/>
            <w:vAlign w:val="bottom"/>
            <w:hideMark/>
          </w:tcPr>
          <w:p w14:paraId="4FCD80F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a 80 gr</w:t>
            </w:r>
          </w:p>
        </w:tc>
      </w:tr>
      <w:tr w:rsidR="00285FB5" w:rsidRPr="00F13F22" w14:paraId="030E00F1"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291FA4A5"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3DFC198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Huevo </w:t>
            </w:r>
          </w:p>
        </w:tc>
        <w:tc>
          <w:tcPr>
            <w:tcW w:w="775" w:type="pct"/>
            <w:tcBorders>
              <w:top w:val="nil"/>
              <w:left w:val="nil"/>
              <w:bottom w:val="single" w:sz="4" w:space="0" w:color="auto"/>
              <w:right w:val="single" w:sz="8" w:space="0" w:color="auto"/>
            </w:tcBorders>
            <w:shd w:val="clear" w:color="auto" w:fill="auto"/>
            <w:noWrap/>
            <w:vAlign w:val="bottom"/>
            <w:hideMark/>
          </w:tcPr>
          <w:p w14:paraId="0B6CCDE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1013" w:type="pct"/>
            <w:tcBorders>
              <w:top w:val="nil"/>
              <w:left w:val="nil"/>
              <w:bottom w:val="single" w:sz="4" w:space="0" w:color="auto"/>
              <w:right w:val="single" w:sz="8" w:space="0" w:color="auto"/>
            </w:tcBorders>
            <w:shd w:val="clear" w:color="auto" w:fill="auto"/>
            <w:noWrap/>
            <w:vAlign w:val="bottom"/>
            <w:hideMark/>
          </w:tcPr>
          <w:p w14:paraId="6823D9A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nil"/>
              <w:left w:val="nil"/>
              <w:bottom w:val="single" w:sz="4" w:space="0" w:color="auto"/>
              <w:right w:val="single" w:sz="8" w:space="0" w:color="auto"/>
            </w:tcBorders>
            <w:shd w:val="clear" w:color="auto" w:fill="auto"/>
            <w:noWrap/>
            <w:vAlign w:val="bottom"/>
            <w:hideMark/>
          </w:tcPr>
          <w:p w14:paraId="4262BBF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538" w:type="pct"/>
            <w:tcBorders>
              <w:top w:val="nil"/>
              <w:left w:val="nil"/>
              <w:bottom w:val="single" w:sz="4" w:space="0" w:color="auto"/>
              <w:right w:val="single" w:sz="8" w:space="0" w:color="auto"/>
            </w:tcBorders>
            <w:shd w:val="clear" w:color="auto" w:fill="auto"/>
            <w:noWrap/>
            <w:vAlign w:val="bottom"/>
            <w:hideMark/>
          </w:tcPr>
          <w:p w14:paraId="60D268D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r>
      <w:tr w:rsidR="00285FB5" w:rsidRPr="00F13F22" w14:paraId="1B3460CD"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4B46CD6E"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7643D16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roja</w:t>
            </w:r>
          </w:p>
        </w:tc>
        <w:tc>
          <w:tcPr>
            <w:tcW w:w="775" w:type="pct"/>
            <w:tcBorders>
              <w:top w:val="nil"/>
              <w:left w:val="nil"/>
              <w:bottom w:val="single" w:sz="4" w:space="0" w:color="auto"/>
              <w:right w:val="single" w:sz="8" w:space="0" w:color="auto"/>
            </w:tcBorders>
            <w:shd w:val="clear" w:color="auto" w:fill="auto"/>
            <w:noWrap/>
            <w:vAlign w:val="bottom"/>
            <w:hideMark/>
          </w:tcPr>
          <w:p w14:paraId="22C612A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1013" w:type="pct"/>
            <w:tcBorders>
              <w:top w:val="nil"/>
              <w:left w:val="nil"/>
              <w:bottom w:val="single" w:sz="4" w:space="0" w:color="auto"/>
              <w:right w:val="single" w:sz="8" w:space="0" w:color="auto"/>
            </w:tcBorders>
            <w:shd w:val="clear" w:color="auto" w:fill="auto"/>
            <w:noWrap/>
            <w:vAlign w:val="bottom"/>
            <w:hideMark/>
          </w:tcPr>
          <w:p w14:paraId="23C5374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865" w:type="pct"/>
            <w:tcBorders>
              <w:top w:val="nil"/>
              <w:left w:val="nil"/>
              <w:bottom w:val="single" w:sz="4" w:space="0" w:color="auto"/>
              <w:right w:val="single" w:sz="8" w:space="0" w:color="auto"/>
            </w:tcBorders>
            <w:shd w:val="clear" w:color="auto" w:fill="auto"/>
            <w:noWrap/>
            <w:vAlign w:val="bottom"/>
            <w:hideMark/>
          </w:tcPr>
          <w:p w14:paraId="5FE7612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538" w:type="pct"/>
            <w:tcBorders>
              <w:top w:val="nil"/>
              <w:left w:val="nil"/>
              <w:bottom w:val="single" w:sz="4" w:space="0" w:color="auto"/>
              <w:right w:val="single" w:sz="8" w:space="0" w:color="auto"/>
            </w:tcBorders>
            <w:shd w:val="clear" w:color="auto" w:fill="auto"/>
            <w:noWrap/>
            <w:vAlign w:val="bottom"/>
            <w:hideMark/>
          </w:tcPr>
          <w:p w14:paraId="4A863F3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38F3C2EC" w14:textId="77777777" w:rsidTr="00285FB5">
        <w:trPr>
          <w:trHeight w:val="300"/>
        </w:trPr>
        <w:tc>
          <w:tcPr>
            <w:tcW w:w="718" w:type="pct"/>
            <w:vMerge/>
            <w:tcBorders>
              <w:top w:val="nil"/>
              <w:left w:val="single" w:sz="8" w:space="0" w:color="auto"/>
              <w:bottom w:val="single" w:sz="8" w:space="0" w:color="000000"/>
              <w:right w:val="single" w:sz="8" w:space="0" w:color="auto"/>
            </w:tcBorders>
            <w:vAlign w:val="center"/>
            <w:hideMark/>
          </w:tcPr>
          <w:p w14:paraId="43724BF3"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8" w:space="0" w:color="auto"/>
              <w:right w:val="single" w:sz="8" w:space="0" w:color="auto"/>
            </w:tcBorders>
            <w:shd w:val="clear" w:color="auto" w:fill="auto"/>
            <w:noWrap/>
            <w:vAlign w:val="bottom"/>
            <w:hideMark/>
          </w:tcPr>
          <w:p w14:paraId="12D87AF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blanca</w:t>
            </w:r>
          </w:p>
        </w:tc>
        <w:tc>
          <w:tcPr>
            <w:tcW w:w="775" w:type="pct"/>
            <w:tcBorders>
              <w:top w:val="nil"/>
              <w:left w:val="nil"/>
              <w:bottom w:val="single" w:sz="8" w:space="0" w:color="auto"/>
              <w:right w:val="single" w:sz="8" w:space="0" w:color="auto"/>
            </w:tcBorders>
            <w:shd w:val="clear" w:color="auto" w:fill="auto"/>
            <w:noWrap/>
            <w:vAlign w:val="bottom"/>
            <w:hideMark/>
          </w:tcPr>
          <w:p w14:paraId="15F195A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1013" w:type="pct"/>
            <w:tcBorders>
              <w:top w:val="nil"/>
              <w:left w:val="nil"/>
              <w:bottom w:val="single" w:sz="8" w:space="0" w:color="auto"/>
              <w:right w:val="single" w:sz="8" w:space="0" w:color="auto"/>
            </w:tcBorders>
            <w:shd w:val="clear" w:color="auto" w:fill="auto"/>
            <w:noWrap/>
            <w:vAlign w:val="bottom"/>
            <w:hideMark/>
          </w:tcPr>
          <w:p w14:paraId="70078F5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865" w:type="pct"/>
            <w:tcBorders>
              <w:top w:val="nil"/>
              <w:left w:val="nil"/>
              <w:bottom w:val="single" w:sz="8" w:space="0" w:color="auto"/>
              <w:right w:val="single" w:sz="8" w:space="0" w:color="auto"/>
            </w:tcBorders>
            <w:shd w:val="clear" w:color="auto" w:fill="auto"/>
            <w:noWrap/>
            <w:vAlign w:val="bottom"/>
            <w:hideMark/>
          </w:tcPr>
          <w:p w14:paraId="6D13151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538" w:type="pct"/>
            <w:tcBorders>
              <w:top w:val="nil"/>
              <w:left w:val="nil"/>
              <w:bottom w:val="single" w:sz="8" w:space="0" w:color="auto"/>
              <w:right w:val="single" w:sz="8" w:space="0" w:color="auto"/>
            </w:tcBorders>
            <w:shd w:val="clear" w:color="auto" w:fill="auto"/>
            <w:noWrap/>
            <w:vAlign w:val="bottom"/>
            <w:hideMark/>
          </w:tcPr>
          <w:p w14:paraId="101CB90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11DFE1E0" w14:textId="77777777" w:rsidTr="00285FB5">
        <w:trPr>
          <w:trHeight w:val="290"/>
        </w:trPr>
        <w:tc>
          <w:tcPr>
            <w:tcW w:w="718" w:type="pct"/>
            <w:vMerge w:val="restart"/>
            <w:tcBorders>
              <w:top w:val="nil"/>
              <w:left w:val="single" w:sz="8" w:space="0" w:color="auto"/>
              <w:bottom w:val="single" w:sz="8" w:space="0" w:color="000000"/>
              <w:right w:val="single" w:sz="8" w:space="0" w:color="auto"/>
            </w:tcBorders>
            <w:shd w:val="clear" w:color="auto" w:fill="auto"/>
            <w:vAlign w:val="center"/>
            <w:hideMark/>
          </w:tcPr>
          <w:p w14:paraId="7A89AF1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Cereales o energéticos </w:t>
            </w:r>
          </w:p>
        </w:tc>
        <w:tc>
          <w:tcPr>
            <w:tcW w:w="1091" w:type="pct"/>
            <w:tcBorders>
              <w:top w:val="nil"/>
              <w:left w:val="nil"/>
              <w:bottom w:val="single" w:sz="4" w:space="0" w:color="auto"/>
              <w:right w:val="single" w:sz="8" w:space="0" w:color="auto"/>
            </w:tcBorders>
            <w:shd w:val="clear" w:color="auto" w:fill="auto"/>
            <w:noWrap/>
            <w:vAlign w:val="bottom"/>
            <w:hideMark/>
          </w:tcPr>
          <w:p w14:paraId="0F0F4A5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w:t>
            </w:r>
          </w:p>
        </w:tc>
        <w:tc>
          <w:tcPr>
            <w:tcW w:w="775" w:type="pct"/>
            <w:tcBorders>
              <w:top w:val="nil"/>
              <w:left w:val="nil"/>
              <w:bottom w:val="single" w:sz="4" w:space="0" w:color="auto"/>
              <w:right w:val="single" w:sz="8" w:space="0" w:color="auto"/>
            </w:tcBorders>
            <w:shd w:val="clear" w:color="auto" w:fill="auto"/>
            <w:noWrap/>
            <w:vAlign w:val="bottom"/>
            <w:hideMark/>
          </w:tcPr>
          <w:p w14:paraId="58A3D9F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 gr</w:t>
            </w:r>
          </w:p>
        </w:tc>
        <w:tc>
          <w:tcPr>
            <w:tcW w:w="1013" w:type="pct"/>
            <w:tcBorders>
              <w:top w:val="nil"/>
              <w:left w:val="nil"/>
              <w:bottom w:val="single" w:sz="4" w:space="0" w:color="auto"/>
              <w:right w:val="single" w:sz="8" w:space="0" w:color="auto"/>
            </w:tcBorders>
            <w:shd w:val="clear" w:color="auto" w:fill="auto"/>
            <w:noWrap/>
            <w:vAlign w:val="bottom"/>
            <w:hideMark/>
          </w:tcPr>
          <w:p w14:paraId="20EE14A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nil"/>
              <w:left w:val="nil"/>
              <w:bottom w:val="single" w:sz="4" w:space="0" w:color="auto"/>
              <w:right w:val="single" w:sz="8" w:space="0" w:color="auto"/>
            </w:tcBorders>
            <w:shd w:val="clear" w:color="auto" w:fill="auto"/>
            <w:noWrap/>
            <w:vAlign w:val="bottom"/>
            <w:hideMark/>
          </w:tcPr>
          <w:p w14:paraId="689B136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538" w:type="pct"/>
            <w:tcBorders>
              <w:top w:val="nil"/>
              <w:left w:val="nil"/>
              <w:bottom w:val="single" w:sz="4" w:space="0" w:color="auto"/>
              <w:right w:val="single" w:sz="8" w:space="0" w:color="auto"/>
            </w:tcBorders>
            <w:shd w:val="clear" w:color="auto" w:fill="auto"/>
            <w:noWrap/>
            <w:vAlign w:val="bottom"/>
            <w:hideMark/>
          </w:tcPr>
          <w:p w14:paraId="2044FE6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r>
      <w:tr w:rsidR="00285FB5" w:rsidRPr="00F13F22" w14:paraId="4326A5A6"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54E913E8"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0CAD9AB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Croissant </w:t>
            </w:r>
          </w:p>
        </w:tc>
        <w:tc>
          <w:tcPr>
            <w:tcW w:w="775" w:type="pct"/>
            <w:tcBorders>
              <w:top w:val="nil"/>
              <w:left w:val="nil"/>
              <w:bottom w:val="single" w:sz="4" w:space="0" w:color="auto"/>
              <w:right w:val="single" w:sz="8" w:space="0" w:color="auto"/>
            </w:tcBorders>
            <w:shd w:val="clear" w:color="auto" w:fill="auto"/>
            <w:noWrap/>
            <w:vAlign w:val="bottom"/>
            <w:hideMark/>
          </w:tcPr>
          <w:p w14:paraId="7B14A2A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30 gr</w:t>
            </w:r>
          </w:p>
        </w:tc>
        <w:tc>
          <w:tcPr>
            <w:tcW w:w="1013" w:type="pct"/>
            <w:tcBorders>
              <w:top w:val="nil"/>
              <w:left w:val="nil"/>
              <w:bottom w:val="single" w:sz="4" w:space="0" w:color="auto"/>
              <w:right w:val="single" w:sz="8" w:space="0" w:color="auto"/>
            </w:tcBorders>
            <w:shd w:val="clear" w:color="auto" w:fill="auto"/>
            <w:noWrap/>
            <w:vAlign w:val="bottom"/>
            <w:hideMark/>
          </w:tcPr>
          <w:p w14:paraId="61B215B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nil"/>
              <w:left w:val="nil"/>
              <w:bottom w:val="single" w:sz="4" w:space="0" w:color="auto"/>
              <w:right w:val="single" w:sz="8" w:space="0" w:color="auto"/>
            </w:tcBorders>
            <w:shd w:val="clear" w:color="auto" w:fill="auto"/>
            <w:noWrap/>
            <w:vAlign w:val="bottom"/>
            <w:hideMark/>
          </w:tcPr>
          <w:p w14:paraId="07F847A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538" w:type="pct"/>
            <w:tcBorders>
              <w:top w:val="nil"/>
              <w:left w:val="nil"/>
              <w:bottom w:val="single" w:sz="4" w:space="0" w:color="auto"/>
              <w:right w:val="single" w:sz="8" w:space="0" w:color="auto"/>
            </w:tcBorders>
            <w:shd w:val="clear" w:color="auto" w:fill="auto"/>
            <w:noWrap/>
            <w:vAlign w:val="bottom"/>
            <w:hideMark/>
          </w:tcPr>
          <w:p w14:paraId="5AE2A02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r>
      <w:tr w:rsidR="00285FB5" w:rsidRPr="00F13F22" w14:paraId="15AE2318"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3CADB4F6"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6F040B2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 de maíz</w:t>
            </w:r>
          </w:p>
        </w:tc>
        <w:tc>
          <w:tcPr>
            <w:tcW w:w="775" w:type="pct"/>
            <w:tcBorders>
              <w:top w:val="nil"/>
              <w:left w:val="nil"/>
              <w:bottom w:val="single" w:sz="4" w:space="0" w:color="auto"/>
              <w:right w:val="single" w:sz="8" w:space="0" w:color="auto"/>
            </w:tcBorders>
            <w:shd w:val="clear" w:color="auto" w:fill="auto"/>
            <w:noWrap/>
            <w:vAlign w:val="bottom"/>
            <w:hideMark/>
          </w:tcPr>
          <w:p w14:paraId="092D6D9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30 gr</w:t>
            </w:r>
          </w:p>
        </w:tc>
        <w:tc>
          <w:tcPr>
            <w:tcW w:w="1013" w:type="pct"/>
            <w:tcBorders>
              <w:top w:val="nil"/>
              <w:left w:val="nil"/>
              <w:bottom w:val="single" w:sz="4" w:space="0" w:color="auto"/>
              <w:right w:val="single" w:sz="8" w:space="0" w:color="auto"/>
            </w:tcBorders>
            <w:shd w:val="clear" w:color="auto" w:fill="auto"/>
            <w:noWrap/>
            <w:vAlign w:val="bottom"/>
            <w:hideMark/>
          </w:tcPr>
          <w:p w14:paraId="2ED285E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865" w:type="pct"/>
            <w:tcBorders>
              <w:top w:val="nil"/>
              <w:left w:val="nil"/>
              <w:bottom w:val="single" w:sz="4" w:space="0" w:color="auto"/>
              <w:right w:val="single" w:sz="8" w:space="0" w:color="auto"/>
            </w:tcBorders>
            <w:shd w:val="clear" w:color="auto" w:fill="auto"/>
            <w:noWrap/>
            <w:vAlign w:val="bottom"/>
            <w:hideMark/>
          </w:tcPr>
          <w:p w14:paraId="5D67203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538" w:type="pct"/>
            <w:tcBorders>
              <w:top w:val="nil"/>
              <w:left w:val="nil"/>
              <w:bottom w:val="single" w:sz="4" w:space="0" w:color="auto"/>
              <w:right w:val="single" w:sz="8" w:space="0" w:color="auto"/>
            </w:tcBorders>
            <w:shd w:val="clear" w:color="auto" w:fill="auto"/>
            <w:noWrap/>
            <w:vAlign w:val="bottom"/>
            <w:hideMark/>
          </w:tcPr>
          <w:p w14:paraId="584CCF0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r>
      <w:tr w:rsidR="00285FB5" w:rsidRPr="00F13F22" w14:paraId="46DD3234"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54851F5E"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1211363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Crepes de harina de trigo </w:t>
            </w:r>
          </w:p>
        </w:tc>
        <w:tc>
          <w:tcPr>
            <w:tcW w:w="775" w:type="pct"/>
            <w:tcBorders>
              <w:top w:val="nil"/>
              <w:left w:val="nil"/>
              <w:bottom w:val="single" w:sz="4" w:space="0" w:color="auto"/>
              <w:right w:val="single" w:sz="8" w:space="0" w:color="auto"/>
            </w:tcBorders>
            <w:shd w:val="clear" w:color="auto" w:fill="auto"/>
            <w:noWrap/>
            <w:vAlign w:val="bottom"/>
            <w:hideMark/>
          </w:tcPr>
          <w:p w14:paraId="3959800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30 gr</w:t>
            </w:r>
          </w:p>
        </w:tc>
        <w:tc>
          <w:tcPr>
            <w:tcW w:w="1013" w:type="pct"/>
            <w:tcBorders>
              <w:top w:val="nil"/>
              <w:left w:val="nil"/>
              <w:bottom w:val="single" w:sz="4" w:space="0" w:color="auto"/>
              <w:right w:val="single" w:sz="8" w:space="0" w:color="auto"/>
            </w:tcBorders>
            <w:shd w:val="clear" w:color="auto" w:fill="auto"/>
            <w:noWrap/>
            <w:vAlign w:val="bottom"/>
            <w:hideMark/>
          </w:tcPr>
          <w:p w14:paraId="399127D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865" w:type="pct"/>
            <w:tcBorders>
              <w:top w:val="nil"/>
              <w:left w:val="nil"/>
              <w:bottom w:val="single" w:sz="4" w:space="0" w:color="auto"/>
              <w:right w:val="single" w:sz="8" w:space="0" w:color="auto"/>
            </w:tcBorders>
            <w:shd w:val="clear" w:color="auto" w:fill="auto"/>
            <w:noWrap/>
            <w:vAlign w:val="bottom"/>
            <w:hideMark/>
          </w:tcPr>
          <w:p w14:paraId="10B15B4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c>
          <w:tcPr>
            <w:tcW w:w="538" w:type="pct"/>
            <w:tcBorders>
              <w:top w:val="nil"/>
              <w:left w:val="nil"/>
              <w:bottom w:val="single" w:sz="4" w:space="0" w:color="auto"/>
              <w:right w:val="single" w:sz="8" w:space="0" w:color="auto"/>
            </w:tcBorders>
            <w:shd w:val="clear" w:color="auto" w:fill="auto"/>
            <w:noWrap/>
            <w:vAlign w:val="bottom"/>
            <w:hideMark/>
          </w:tcPr>
          <w:p w14:paraId="7F06E71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743EBF0E" w14:textId="77777777" w:rsidTr="00285FB5">
        <w:trPr>
          <w:trHeight w:val="300"/>
        </w:trPr>
        <w:tc>
          <w:tcPr>
            <w:tcW w:w="718" w:type="pct"/>
            <w:vMerge/>
            <w:tcBorders>
              <w:top w:val="nil"/>
              <w:left w:val="single" w:sz="8" w:space="0" w:color="auto"/>
              <w:bottom w:val="single" w:sz="8" w:space="0" w:color="000000"/>
              <w:right w:val="single" w:sz="8" w:space="0" w:color="auto"/>
            </w:tcBorders>
            <w:vAlign w:val="center"/>
            <w:hideMark/>
          </w:tcPr>
          <w:p w14:paraId="2EDBD9AC"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8" w:space="0" w:color="auto"/>
              <w:right w:val="single" w:sz="8" w:space="0" w:color="auto"/>
            </w:tcBorders>
            <w:shd w:val="clear" w:color="auto" w:fill="auto"/>
            <w:noWrap/>
            <w:vAlign w:val="bottom"/>
            <w:hideMark/>
          </w:tcPr>
          <w:p w14:paraId="433A5AB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w:t>
            </w:r>
          </w:p>
        </w:tc>
        <w:tc>
          <w:tcPr>
            <w:tcW w:w="775" w:type="pct"/>
            <w:tcBorders>
              <w:top w:val="nil"/>
              <w:left w:val="nil"/>
              <w:bottom w:val="single" w:sz="8" w:space="0" w:color="auto"/>
              <w:right w:val="single" w:sz="8" w:space="0" w:color="auto"/>
            </w:tcBorders>
            <w:shd w:val="clear" w:color="auto" w:fill="auto"/>
            <w:noWrap/>
            <w:vAlign w:val="bottom"/>
            <w:hideMark/>
          </w:tcPr>
          <w:p w14:paraId="30B750B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20gr</w:t>
            </w:r>
          </w:p>
        </w:tc>
        <w:tc>
          <w:tcPr>
            <w:tcW w:w="1013" w:type="pct"/>
            <w:tcBorders>
              <w:top w:val="nil"/>
              <w:left w:val="nil"/>
              <w:bottom w:val="single" w:sz="8" w:space="0" w:color="auto"/>
              <w:right w:val="single" w:sz="8" w:space="0" w:color="auto"/>
            </w:tcBorders>
            <w:shd w:val="clear" w:color="auto" w:fill="auto"/>
            <w:noWrap/>
            <w:vAlign w:val="bottom"/>
            <w:hideMark/>
          </w:tcPr>
          <w:p w14:paraId="03A11AD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30gr</w:t>
            </w:r>
          </w:p>
        </w:tc>
        <w:tc>
          <w:tcPr>
            <w:tcW w:w="865" w:type="pct"/>
            <w:tcBorders>
              <w:top w:val="nil"/>
              <w:left w:val="nil"/>
              <w:bottom w:val="single" w:sz="8" w:space="0" w:color="auto"/>
              <w:right w:val="single" w:sz="8" w:space="0" w:color="auto"/>
            </w:tcBorders>
            <w:shd w:val="clear" w:color="auto" w:fill="auto"/>
            <w:noWrap/>
            <w:vAlign w:val="bottom"/>
            <w:hideMark/>
          </w:tcPr>
          <w:p w14:paraId="5690263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40gr</w:t>
            </w:r>
          </w:p>
        </w:tc>
        <w:tc>
          <w:tcPr>
            <w:tcW w:w="538" w:type="pct"/>
            <w:tcBorders>
              <w:top w:val="nil"/>
              <w:left w:val="nil"/>
              <w:bottom w:val="single" w:sz="8" w:space="0" w:color="auto"/>
              <w:right w:val="single" w:sz="8" w:space="0" w:color="auto"/>
            </w:tcBorders>
            <w:shd w:val="clear" w:color="auto" w:fill="auto"/>
            <w:noWrap/>
            <w:vAlign w:val="bottom"/>
            <w:hideMark/>
          </w:tcPr>
          <w:p w14:paraId="7317D47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40gr</w:t>
            </w:r>
          </w:p>
        </w:tc>
      </w:tr>
      <w:tr w:rsidR="00285FB5" w:rsidRPr="00F13F22" w14:paraId="549E82A4" w14:textId="77777777" w:rsidTr="00285FB5">
        <w:trPr>
          <w:trHeight w:val="290"/>
        </w:trPr>
        <w:tc>
          <w:tcPr>
            <w:tcW w:w="718"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634769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Fruta</w:t>
            </w:r>
          </w:p>
        </w:tc>
        <w:tc>
          <w:tcPr>
            <w:tcW w:w="1091" w:type="pct"/>
            <w:tcBorders>
              <w:top w:val="nil"/>
              <w:left w:val="nil"/>
              <w:bottom w:val="single" w:sz="4" w:space="0" w:color="auto"/>
              <w:right w:val="single" w:sz="8" w:space="0" w:color="auto"/>
            </w:tcBorders>
            <w:shd w:val="clear" w:color="auto" w:fill="auto"/>
            <w:noWrap/>
            <w:vAlign w:val="bottom"/>
            <w:hideMark/>
          </w:tcPr>
          <w:p w14:paraId="45B67E7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Mandarina</w:t>
            </w:r>
          </w:p>
        </w:tc>
        <w:tc>
          <w:tcPr>
            <w:tcW w:w="775" w:type="pct"/>
            <w:tcBorders>
              <w:top w:val="nil"/>
              <w:left w:val="nil"/>
              <w:bottom w:val="single" w:sz="4" w:space="0" w:color="auto"/>
              <w:right w:val="single" w:sz="8" w:space="0" w:color="auto"/>
            </w:tcBorders>
            <w:shd w:val="clear" w:color="auto" w:fill="auto"/>
            <w:noWrap/>
            <w:vAlign w:val="bottom"/>
            <w:hideMark/>
          </w:tcPr>
          <w:p w14:paraId="051E352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60-80 gr</w:t>
            </w:r>
          </w:p>
        </w:tc>
        <w:tc>
          <w:tcPr>
            <w:tcW w:w="1013" w:type="pct"/>
            <w:tcBorders>
              <w:top w:val="nil"/>
              <w:left w:val="nil"/>
              <w:bottom w:val="single" w:sz="4" w:space="0" w:color="auto"/>
              <w:right w:val="single" w:sz="8" w:space="0" w:color="auto"/>
            </w:tcBorders>
            <w:shd w:val="clear" w:color="auto" w:fill="auto"/>
            <w:noWrap/>
            <w:vAlign w:val="bottom"/>
            <w:hideMark/>
          </w:tcPr>
          <w:p w14:paraId="72EA138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865" w:type="pct"/>
            <w:tcBorders>
              <w:top w:val="nil"/>
              <w:left w:val="nil"/>
              <w:bottom w:val="single" w:sz="4" w:space="0" w:color="auto"/>
              <w:right w:val="single" w:sz="8" w:space="0" w:color="auto"/>
            </w:tcBorders>
            <w:shd w:val="clear" w:color="auto" w:fill="auto"/>
            <w:noWrap/>
            <w:vAlign w:val="bottom"/>
            <w:hideMark/>
          </w:tcPr>
          <w:p w14:paraId="18FBED4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538" w:type="pct"/>
            <w:tcBorders>
              <w:top w:val="nil"/>
              <w:left w:val="nil"/>
              <w:bottom w:val="single" w:sz="4" w:space="0" w:color="auto"/>
              <w:right w:val="single" w:sz="8" w:space="0" w:color="auto"/>
            </w:tcBorders>
            <w:shd w:val="clear" w:color="auto" w:fill="auto"/>
            <w:noWrap/>
            <w:vAlign w:val="bottom"/>
            <w:hideMark/>
          </w:tcPr>
          <w:p w14:paraId="13CA57F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r>
      <w:tr w:rsidR="00285FB5" w:rsidRPr="00F13F22" w14:paraId="2E127B6B"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60069F79"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7920D34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Mango </w:t>
            </w:r>
          </w:p>
        </w:tc>
        <w:tc>
          <w:tcPr>
            <w:tcW w:w="775" w:type="pct"/>
            <w:tcBorders>
              <w:top w:val="nil"/>
              <w:left w:val="nil"/>
              <w:bottom w:val="single" w:sz="4" w:space="0" w:color="auto"/>
              <w:right w:val="single" w:sz="8" w:space="0" w:color="auto"/>
            </w:tcBorders>
            <w:shd w:val="clear" w:color="auto" w:fill="auto"/>
            <w:noWrap/>
            <w:vAlign w:val="bottom"/>
            <w:hideMark/>
          </w:tcPr>
          <w:p w14:paraId="7B55267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60-80 gr</w:t>
            </w:r>
          </w:p>
        </w:tc>
        <w:tc>
          <w:tcPr>
            <w:tcW w:w="1013" w:type="pct"/>
            <w:tcBorders>
              <w:top w:val="nil"/>
              <w:left w:val="nil"/>
              <w:bottom w:val="single" w:sz="4" w:space="0" w:color="auto"/>
              <w:right w:val="single" w:sz="8" w:space="0" w:color="auto"/>
            </w:tcBorders>
            <w:shd w:val="clear" w:color="auto" w:fill="auto"/>
            <w:noWrap/>
            <w:vAlign w:val="bottom"/>
            <w:hideMark/>
          </w:tcPr>
          <w:p w14:paraId="0CB1E34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865" w:type="pct"/>
            <w:tcBorders>
              <w:top w:val="nil"/>
              <w:left w:val="nil"/>
              <w:bottom w:val="single" w:sz="4" w:space="0" w:color="auto"/>
              <w:right w:val="single" w:sz="8" w:space="0" w:color="auto"/>
            </w:tcBorders>
            <w:shd w:val="clear" w:color="auto" w:fill="auto"/>
            <w:noWrap/>
            <w:vAlign w:val="bottom"/>
            <w:hideMark/>
          </w:tcPr>
          <w:p w14:paraId="1F68BCE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538" w:type="pct"/>
            <w:tcBorders>
              <w:top w:val="nil"/>
              <w:left w:val="nil"/>
              <w:bottom w:val="single" w:sz="4" w:space="0" w:color="auto"/>
              <w:right w:val="single" w:sz="8" w:space="0" w:color="auto"/>
            </w:tcBorders>
            <w:shd w:val="clear" w:color="auto" w:fill="auto"/>
            <w:noWrap/>
            <w:vAlign w:val="bottom"/>
            <w:hideMark/>
          </w:tcPr>
          <w:p w14:paraId="10231CB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r>
      <w:tr w:rsidR="00285FB5" w:rsidRPr="00F13F22" w14:paraId="2D49B626"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16157BE9"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513F4A6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Papaya</w:t>
            </w:r>
          </w:p>
        </w:tc>
        <w:tc>
          <w:tcPr>
            <w:tcW w:w="775" w:type="pct"/>
            <w:tcBorders>
              <w:top w:val="nil"/>
              <w:left w:val="nil"/>
              <w:bottom w:val="single" w:sz="4" w:space="0" w:color="auto"/>
              <w:right w:val="single" w:sz="8" w:space="0" w:color="auto"/>
            </w:tcBorders>
            <w:shd w:val="clear" w:color="auto" w:fill="auto"/>
            <w:noWrap/>
            <w:vAlign w:val="bottom"/>
            <w:hideMark/>
          </w:tcPr>
          <w:p w14:paraId="0416F49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60-80 gr</w:t>
            </w:r>
          </w:p>
        </w:tc>
        <w:tc>
          <w:tcPr>
            <w:tcW w:w="1013" w:type="pct"/>
            <w:tcBorders>
              <w:top w:val="nil"/>
              <w:left w:val="nil"/>
              <w:bottom w:val="single" w:sz="4" w:space="0" w:color="auto"/>
              <w:right w:val="single" w:sz="8" w:space="0" w:color="auto"/>
            </w:tcBorders>
            <w:shd w:val="clear" w:color="auto" w:fill="auto"/>
            <w:noWrap/>
            <w:vAlign w:val="bottom"/>
            <w:hideMark/>
          </w:tcPr>
          <w:p w14:paraId="7FB2192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865" w:type="pct"/>
            <w:tcBorders>
              <w:top w:val="nil"/>
              <w:left w:val="nil"/>
              <w:bottom w:val="single" w:sz="4" w:space="0" w:color="auto"/>
              <w:right w:val="single" w:sz="8" w:space="0" w:color="auto"/>
            </w:tcBorders>
            <w:shd w:val="clear" w:color="auto" w:fill="auto"/>
            <w:noWrap/>
            <w:vAlign w:val="bottom"/>
            <w:hideMark/>
          </w:tcPr>
          <w:p w14:paraId="6E7BADE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538" w:type="pct"/>
            <w:tcBorders>
              <w:top w:val="nil"/>
              <w:left w:val="nil"/>
              <w:bottom w:val="single" w:sz="4" w:space="0" w:color="auto"/>
              <w:right w:val="single" w:sz="8" w:space="0" w:color="auto"/>
            </w:tcBorders>
            <w:shd w:val="clear" w:color="auto" w:fill="auto"/>
            <w:noWrap/>
            <w:vAlign w:val="bottom"/>
            <w:hideMark/>
          </w:tcPr>
          <w:p w14:paraId="19CB74B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r>
      <w:tr w:rsidR="00285FB5" w:rsidRPr="00F13F22" w14:paraId="47A9F1F6"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7FDD9A94"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73802A9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Manzana</w:t>
            </w:r>
          </w:p>
        </w:tc>
        <w:tc>
          <w:tcPr>
            <w:tcW w:w="775" w:type="pct"/>
            <w:tcBorders>
              <w:top w:val="nil"/>
              <w:left w:val="nil"/>
              <w:bottom w:val="single" w:sz="4" w:space="0" w:color="auto"/>
              <w:right w:val="single" w:sz="8" w:space="0" w:color="auto"/>
            </w:tcBorders>
            <w:shd w:val="clear" w:color="auto" w:fill="auto"/>
            <w:noWrap/>
            <w:vAlign w:val="bottom"/>
            <w:hideMark/>
          </w:tcPr>
          <w:p w14:paraId="16EF6C7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60-80 gr</w:t>
            </w:r>
          </w:p>
        </w:tc>
        <w:tc>
          <w:tcPr>
            <w:tcW w:w="1013" w:type="pct"/>
            <w:tcBorders>
              <w:top w:val="nil"/>
              <w:left w:val="nil"/>
              <w:bottom w:val="single" w:sz="4" w:space="0" w:color="auto"/>
              <w:right w:val="single" w:sz="8" w:space="0" w:color="auto"/>
            </w:tcBorders>
            <w:shd w:val="clear" w:color="auto" w:fill="auto"/>
            <w:noWrap/>
            <w:vAlign w:val="bottom"/>
            <w:hideMark/>
          </w:tcPr>
          <w:p w14:paraId="7A215B0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865" w:type="pct"/>
            <w:tcBorders>
              <w:top w:val="nil"/>
              <w:left w:val="nil"/>
              <w:bottom w:val="single" w:sz="4" w:space="0" w:color="auto"/>
              <w:right w:val="single" w:sz="8" w:space="0" w:color="auto"/>
            </w:tcBorders>
            <w:shd w:val="clear" w:color="auto" w:fill="auto"/>
            <w:noWrap/>
            <w:vAlign w:val="bottom"/>
            <w:hideMark/>
          </w:tcPr>
          <w:p w14:paraId="6CAD61F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538" w:type="pct"/>
            <w:tcBorders>
              <w:top w:val="nil"/>
              <w:left w:val="nil"/>
              <w:bottom w:val="single" w:sz="4" w:space="0" w:color="auto"/>
              <w:right w:val="single" w:sz="8" w:space="0" w:color="auto"/>
            </w:tcBorders>
            <w:shd w:val="clear" w:color="auto" w:fill="auto"/>
            <w:noWrap/>
            <w:vAlign w:val="bottom"/>
            <w:hideMark/>
          </w:tcPr>
          <w:p w14:paraId="529560A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r>
      <w:tr w:rsidR="00285FB5" w:rsidRPr="00F13F22" w14:paraId="34AEE752"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5DB4378B"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65C3ACC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Banano </w:t>
            </w:r>
          </w:p>
        </w:tc>
        <w:tc>
          <w:tcPr>
            <w:tcW w:w="775" w:type="pct"/>
            <w:tcBorders>
              <w:top w:val="nil"/>
              <w:left w:val="nil"/>
              <w:bottom w:val="single" w:sz="4" w:space="0" w:color="auto"/>
              <w:right w:val="single" w:sz="8" w:space="0" w:color="auto"/>
            </w:tcBorders>
            <w:shd w:val="clear" w:color="auto" w:fill="auto"/>
            <w:noWrap/>
            <w:vAlign w:val="bottom"/>
            <w:hideMark/>
          </w:tcPr>
          <w:p w14:paraId="1EC853F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60-80 gr</w:t>
            </w:r>
          </w:p>
        </w:tc>
        <w:tc>
          <w:tcPr>
            <w:tcW w:w="1013" w:type="pct"/>
            <w:tcBorders>
              <w:top w:val="nil"/>
              <w:left w:val="nil"/>
              <w:bottom w:val="single" w:sz="4" w:space="0" w:color="auto"/>
              <w:right w:val="single" w:sz="8" w:space="0" w:color="auto"/>
            </w:tcBorders>
            <w:shd w:val="clear" w:color="auto" w:fill="auto"/>
            <w:noWrap/>
            <w:vAlign w:val="bottom"/>
            <w:hideMark/>
          </w:tcPr>
          <w:p w14:paraId="064A065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865" w:type="pct"/>
            <w:tcBorders>
              <w:top w:val="nil"/>
              <w:left w:val="nil"/>
              <w:bottom w:val="single" w:sz="4" w:space="0" w:color="auto"/>
              <w:right w:val="single" w:sz="8" w:space="0" w:color="auto"/>
            </w:tcBorders>
            <w:shd w:val="clear" w:color="auto" w:fill="auto"/>
            <w:noWrap/>
            <w:vAlign w:val="bottom"/>
            <w:hideMark/>
          </w:tcPr>
          <w:p w14:paraId="60E3239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100-120 gr</w:t>
            </w:r>
          </w:p>
        </w:tc>
        <w:tc>
          <w:tcPr>
            <w:tcW w:w="538" w:type="pct"/>
            <w:tcBorders>
              <w:top w:val="nil"/>
              <w:left w:val="nil"/>
              <w:bottom w:val="single" w:sz="4" w:space="0" w:color="auto"/>
              <w:right w:val="single" w:sz="8" w:space="0" w:color="auto"/>
            </w:tcBorders>
            <w:shd w:val="clear" w:color="auto" w:fill="auto"/>
            <w:noWrap/>
            <w:vAlign w:val="bottom"/>
            <w:hideMark/>
          </w:tcPr>
          <w:p w14:paraId="04D9DAE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100-120 gr</w:t>
            </w:r>
          </w:p>
        </w:tc>
      </w:tr>
      <w:tr w:rsidR="00285FB5" w:rsidRPr="00F13F22" w14:paraId="3347154D"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34ECF8C0"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020FADE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Piña </w:t>
            </w:r>
          </w:p>
        </w:tc>
        <w:tc>
          <w:tcPr>
            <w:tcW w:w="775" w:type="pct"/>
            <w:tcBorders>
              <w:top w:val="nil"/>
              <w:left w:val="nil"/>
              <w:bottom w:val="single" w:sz="4" w:space="0" w:color="auto"/>
              <w:right w:val="single" w:sz="8" w:space="0" w:color="auto"/>
            </w:tcBorders>
            <w:shd w:val="clear" w:color="auto" w:fill="auto"/>
            <w:noWrap/>
            <w:vAlign w:val="bottom"/>
            <w:hideMark/>
          </w:tcPr>
          <w:p w14:paraId="2E901E3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60-80 gr</w:t>
            </w:r>
          </w:p>
        </w:tc>
        <w:tc>
          <w:tcPr>
            <w:tcW w:w="1013" w:type="pct"/>
            <w:tcBorders>
              <w:top w:val="nil"/>
              <w:left w:val="nil"/>
              <w:bottom w:val="single" w:sz="4" w:space="0" w:color="auto"/>
              <w:right w:val="single" w:sz="8" w:space="0" w:color="auto"/>
            </w:tcBorders>
            <w:shd w:val="clear" w:color="auto" w:fill="auto"/>
            <w:noWrap/>
            <w:vAlign w:val="bottom"/>
            <w:hideMark/>
          </w:tcPr>
          <w:p w14:paraId="69E3D18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865" w:type="pct"/>
            <w:tcBorders>
              <w:top w:val="nil"/>
              <w:left w:val="nil"/>
              <w:bottom w:val="single" w:sz="4" w:space="0" w:color="auto"/>
              <w:right w:val="single" w:sz="8" w:space="0" w:color="auto"/>
            </w:tcBorders>
            <w:shd w:val="clear" w:color="auto" w:fill="auto"/>
            <w:noWrap/>
            <w:vAlign w:val="bottom"/>
            <w:hideMark/>
          </w:tcPr>
          <w:p w14:paraId="63EA766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538" w:type="pct"/>
            <w:tcBorders>
              <w:top w:val="nil"/>
              <w:left w:val="nil"/>
              <w:bottom w:val="single" w:sz="4" w:space="0" w:color="auto"/>
              <w:right w:val="single" w:sz="8" w:space="0" w:color="auto"/>
            </w:tcBorders>
            <w:shd w:val="clear" w:color="auto" w:fill="auto"/>
            <w:noWrap/>
            <w:vAlign w:val="bottom"/>
            <w:hideMark/>
          </w:tcPr>
          <w:p w14:paraId="34CCE3A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r>
      <w:tr w:rsidR="00285FB5" w:rsidRPr="00F13F22" w14:paraId="0C1CC77F" w14:textId="77777777" w:rsidTr="00285FB5">
        <w:trPr>
          <w:trHeight w:val="300"/>
        </w:trPr>
        <w:tc>
          <w:tcPr>
            <w:tcW w:w="718" w:type="pct"/>
            <w:vMerge/>
            <w:tcBorders>
              <w:top w:val="nil"/>
              <w:left w:val="single" w:sz="8" w:space="0" w:color="auto"/>
              <w:bottom w:val="single" w:sz="8" w:space="0" w:color="000000"/>
              <w:right w:val="single" w:sz="8" w:space="0" w:color="auto"/>
            </w:tcBorders>
            <w:vAlign w:val="center"/>
            <w:hideMark/>
          </w:tcPr>
          <w:p w14:paraId="49090051"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8" w:space="0" w:color="auto"/>
              <w:right w:val="single" w:sz="8" w:space="0" w:color="auto"/>
            </w:tcBorders>
            <w:shd w:val="clear" w:color="auto" w:fill="auto"/>
            <w:noWrap/>
            <w:vAlign w:val="bottom"/>
            <w:hideMark/>
          </w:tcPr>
          <w:p w14:paraId="795DF8F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Pera</w:t>
            </w:r>
          </w:p>
        </w:tc>
        <w:tc>
          <w:tcPr>
            <w:tcW w:w="775" w:type="pct"/>
            <w:tcBorders>
              <w:top w:val="nil"/>
              <w:left w:val="nil"/>
              <w:bottom w:val="single" w:sz="8" w:space="0" w:color="auto"/>
              <w:right w:val="single" w:sz="8" w:space="0" w:color="auto"/>
            </w:tcBorders>
            <w:shd w:val="clear" w:color="auto" w:fill="auto"/>
            <w:noWrap/>
            <w:vAlign w:val="bottom"/>
            <w:hideMark/>
          </w:tcPr>
          <w:p w14:paraId="252612C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60-80 gr</w:t>
            </w:r>
          </w:p>
        </w:tc>
        <w:tc>
          <w:tcPr>
            <w:tcW w:w="1013" w:type="pct"/>
            <w:tcBorders>
              <w:top w:val="nil"/>
              <w:left w:val="nil"/>
              <w:bottom w:val="single" w:sz="8" w:space="0" w:color="auto"/>
              <w:right w:val="single" w:sz="8" w:space="0" w:color="auto"/>
            </w:tcBorders>
            <w:shd w:val="clear" w:color="auto" w:fill="auto"/>
            <w:noWrap/>
            <w:vAlign w:val="bottom"/>
            <w:hideMark/>
          </w:tcPr>
          <w:p w14:paraId="40AA079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865" w:type="pct"/>
            <w:tcBorders>
              <w:top w:val="nil"/>
              <w:left w:val="nil"/>
              <w:bottom w:val="single" w:sz="8" w:space="0" w:color="auto"/>
              <w:right w:val="single" w:sz="8" w:space="0" w:color="auto"/>
            </w:tcBorders>
            <w:shd w:val="clear" w:color="auto" w:fill="auto"/>
            <w:noWrap/>
            <w:vAlign w:val="bottom"/>
            <w:hideMark/>
          </w:tcPr>
          <w:p w14:paraId="55F1523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c>
          <w:tcPr>
            <w:tcW w:w="538" w:type="pct"/>
            <w:tcBorders>
              <w:top w:val="nil"/>
              <w:left w:val="nil"/>
              <w:bottom w:val="single" w:sz="8" w:space="0" w:color="auto"/>
              <w:right w:val="single" w:sz="8" w:space="0" w:color="auto"/>
            </w:tcBorders>
            <w:shd w:val="clear" w:color="auto" w:fill="auto"/>
            <w:noWrap/>
            <w:vAlign w:val="bottom"/>
            <w:hideMark/>
          </w:tcPr>
          <w:p w14:paraId="25ECE51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80-100 gr</w:t>
            </w:r>
          </w:p>
        </w:tc>
      </w:tr>
      <w:tr w:rsidR="00285FB5" w:rsidRPr="00F13F22" w14:paraId="67B6B245" w14:textId="77777777" w:rsidTr="00285FB5">
        <w:trPr>
          <w:trHeight w:val="300"/>
        </w:trPr>
        <w:tc>
          <w:tcPr>
            <w:tcW w:w="5000" w:type="pct"/>
            <w:gridSpan w:val="6"/>
            <w:tcBorders>
              <w:top w:val="single" w:sz="8" w:space="0" w:color="auto"/>
              <w:left w:val="single" w:sz="8" w:space="0" w:color="auto"/>
              <w:bottom w:val="single" w:sz="8" w:space="0" w:color="auto"/>
              <w:right w:val="single" w:sz="8" w:space="0" w:color="000000"/>
            </w:tcBorders>
            <w:shd w:val="clear" w:color="000000" w:fill="A6A6A6"/>
            <w:noWrap/>
            <w:vAlign w:val="bottom"/>
            <w:hideMark/>
          </w:tcPr>
          <w:p w14:paraId="471E1273"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ALMUERZOS </w:t>
            </w:r>
          </w:p>
        </w:tc>
      </w:tr>
      <w:tr w:rsidR="00285FB5" w:rsidRPr="00F13F22" w14:paraId="566C3938" w14:textId="77777777" w:rsidTr="00285FB5">
        <w:trPr>
          <w:trHeight w:val="300"/>
        </w:trPr>
        <w:tc>
          <w:tcPr>
            <w:tcW w:w="718" w:type="pct"/>
            <w:tcBorders>
              <w:top w:val="nil"/>
              <w:left w:val="single" w:sz="8" w:space="0" w:color="auto"/>
              <w:bottom w:val="nil"/>
              <w:right w:val="single" w:sz="8" w:space="0" w:color="auto"/>
            </w:tcBorders>
            <w:shd w:val="clear" w:color="000000" w:fill="D9D9D9"/>
            <w:noWrap/>
            <w:vAlign w:val="bottom"/>
            <w:hideMark/>
          </w:tcPr>
          <w:p w14:paraId="66E201DE"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COMPONENTE </w:t>
            </w:r>
          </w:p>
        </w:tc>
        <w:tc>
          <w:tcPr>
            <w:tcW w:w="1091" w:type="pct"/>
            <w:tcBorders>
              <w:top w:val="nil"/>
              <w:left w:val="nil"/>
              <w:bottom w:val="nil"/>
              <w:right w:val="single" w:sz="8" w:space="0" w:color="auto"/>
            </w:tcBorders>
            <w:shd w:val="clear" w:color="000000" w:fill="D9D9D9"/>
            <w:noWrap/>
            <w:vAlign w:val="bottom"/>
            <w:hideMark/>
          </w:tcPr>
          <w:p w14:paraId="076E84B5"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GRUPO DE ALIMENTOS </w:t>
            </w:r>
          </w:p>
        </w:tc>
        <w:tc>
          <w:tcPr>
            <w:tcW w:w="775" w:type="pct"/>
            <w:tcBorders>
              <w:top w:val="nil"/>
              <w:left w:val="nil"/>
              <w:bottom w:val="nil"/>
              <w:right w:val="single" w:sz="8" w:space="0" w:color="auto"/>
            </w:tcBorders>
            <w:shd w:val="clear" w:color="000000" w:fill="D9D9D9"/>
            <w:noWrap/>
            <w:vAlign w:val="bottom"/>
            <w:hideMark/>
          </w:tcPr>
          <w:p w14:paraId="35E5CC2D"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5 a 12 años </w:t>
            </w:r>
          </w:p>
        </w:tc>
        <w:tc>
          <w:tcPr>
            <w:tcW w:w="1013" w:type="pct"/>
            <w:tcBorders>
              <w:top w:val="nil"/>
              <w:left w:val="nil"/>
              <w:bottom w:val="nil"/>
              <w:right w:val="single" w:sz="8" w:space="0" w:color="auto"/>
            </w:tcBorders>
            <w:shd w:val="clear" w:color="000000" w:fill="D9D9D9"/>
            <w:noWrap/>
            <w:vAlign w:val="bottom"/>
            <w:hideMark/>
          </w:tcPr>
          <w:p w14:paraId="4BD6AB92"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12 a 18 años </w:t>
            </w:r>
          </w:p>
        </w:tc>
        <w:tc>
          <w:tcPr>
            <w:tcW w:w="865" w:type="pct"/>
            <w:tcBorders>
              <w:top w:val="nil"/>
              <w:left w:val="nil"/>
              <w:bottom w:val="nil"/>
              <w:right w:val="single" w:sz="8" w:space="0" w:color="auto"/>
            </w:tcBorders>
            <w:shd w:val="clear" w:color="000000" w:fill="D9D9D9"/>
            <w:noWrap/>
            <w:vAlign w:val="bottom"/>
            <w:hideMark/>
          </w:tcPr>
          <w:p w14:paraId="0580D5FC"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18 a 28 años </w:t>
            </w:r>
          </w:p>
        </w:tc>
        <w:tc>
          <w:tcPr>
            <w:tcW w:w="538" w:type="pct"/>
            <w:tcBorders>
              <w:top w:val="nil"/>
              <w:left w:val="nil"/>
              <w:bottom w:val="nil"/>
              <w:right w:val="single" w:sz="8" w:space="0" w:color="auto"/>
            </w:tcBorders>
            <w:shd w:val="clear" w:color="000000" w:fill="D9D9D9"/>
            <w:noWrap/>
            <w:vAlign w:val="bottom"/>
            <w:hideMark/>
          </w:tcPr>
          <w:p w14:paraId="3A9DE523"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CHC</w:t>
            </w:r>
          </w:p>
        </w:tc>
      </w:tr>
      <w:tr w:rsidR="00285FB5" w:rsidRPr="00F13F22" w14:paraId="752BC6D1" w14:textId="77777777" w:rsidTr="00285FB5">
        <w:trPr>
          <w:trHeight w:val="290"/>
        </w:trPr>
        <w:tc>
          <w:tcPr>
            <w:tcW w:w="71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DBFA7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Alimento proteico</w:t>
            </w:r>
          </w:p>
        </w:tc>
        <w:tc>
          <w:tcPr>
            <w:tcW w:w="1091" w:type="pct"/>
            <w:tcBorders>
              <w:top w:val="single" w:sz="8" w:space="0" w:color="auto"/>
              <w:left w:val="nil"/>
              <w:bottom w:val="single" w:sz="4" w:space="0" w:color="auto"/>
              <w:right w:val="single" w:sz="8" w:space="0" w:color="auto"/>
            </w:tcBorders>
            <w:shd w:val="clear" w:color="auto" w:fill="auto"/>
            <w:noWrap/>
            <w:vAlign w:val="bottom"/>
            <w:hideMark/>
          </w:tcPr>
          <w:p w14:paraId="6223F73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Huevo </w:t>
            </w:r>
          </w:p>
        </w:tc>
        <w:tc>
          <w:tcPr>
            <w:tcW w:w="775" w:type="pct"/>
            <w:tcBorders>
              <w:top w:val="single" w:sz="8" w:space="0" w:color="auto"/>
              <w:left w:val="nil"/>
              <w:bottom w:val="single" w:sz="4" w:space="0" w:color="auto"/>
              <w:right w:val="single" w:sz="8" w:space="0" w:color="auto"/>
            </w:tcBorders>
            <w:shd w:val="clear" w:color="auto" w:fill="auto"/>
            <w:noWrap/>
            <w:vAlign w:val="bottom"/>
            <w:hideMark/>
          </w:tcPr>
          <w:p w14:paraId="18CF4F2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1013" w:type="pct"/>
            <w:tcBorders>
              <w:top w:val="single" w:sz="8" w:space="0" w:color="auto"/>
              <w:left w:val="nil"/>
              <w:bottom w:val="single" w:sz="4" w:space="0" w:color="auto"/>
              <w:right w:val="single" w:sz="8" w:space="0" w:color="auto"/>
            </w:tcBorders>
            <w:shd w:val="clear" w:color="auto" w:fill="auto"/>
            <w:noWrap/>
            <w:vAlign w:val="bottom"/>
            <w:hideMark/>
          </w:tcPr>
          <w:p w14:paraId="641D172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single" w:sz="8" w:space="0" w:color="auto"/>
              <w:left w:val="nil"/>
              <w:bottom w:val="single" w:sz="4" w:space="0" w:color="auto"/>
              <w:right w:val="single" w:sz="8" w:space="0" w:color="auto"/>
            </w:tcBorders>
            <w:shd w:val="clear" w:color="auto" w:fill="auto"/>
            <w:noWrap/>
            <w:vAlign w:val="bottom"/>
            <w:hideMark/>
          </w:tcPr>
          <w:p w14:paraId="4B0F5BD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538" w:type="pct"/>
            <w:tcBorders>
              <w:top w:val="single" w:sz="8" w:space="0" w:color="auto"/>
              <w:left w:val="nil"/>
              <w:bottom w:val="single" w:sz="4" w:space="0" w:color="auto"/>
              <w:right w:val="single" w:sz="8" w:space="0" w:color="auto"/>
            </w:tcBorders>
            <w:shd w:val="clear" w:color="auto" w:fill="auto"/>
            <w:noWrap/>
            <w:vAlign w:val="bottom"/>
            <w:hideMark/>
          </w:tcPr>
          <w:p w14:paraId="2743F57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r>
      <w:tr w:rsidR="00285FB5" w:rsidRPr="00F13F22" w14:paraId="32B8AA2B" w14:textId="77777777" w:rsidTr="00285FB5">
        <w:trPr>
          <w:trHeight w:val="290"/>
        </w:trPr>
        <w:tc>
          <w:tcPr>
            <w:tcW w:w="718" w:type="pct"/>
            <w:vMerge/>
            <w:tcBorders>
              <w:top w:val="single" w:sz="8" w:space="0" w:color="auto"/>
              <w:left w:val="single" w:sz="8" w:space="0" w:color="auto"/>
              <w:bottom w:val="single" w:sz="8" w:space="0" w:color="000000"/>
              <w:right w:val="single" w:sz="8" w:space="0" w:color="auto"/>
            </w:tcBorders>
            <w:vAlign w:val="center"/>
            <w:hideMark/>
          </w:tcPr>
          <w:p w14:paraId="2B7726CE"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15186F7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roja</w:t>
            </w:r>
          </w:p>
        </w:tc>
        <w:tc>
          <w:tcPr>
            <w:tcW w:w="775" w:type="pct"/>
            <w:tcBorders>
              <w:top w:val="nil"/>
              <w:left w:val="nil"/>
              <w:bottom w:val="single" w:sz="4" w:space="0" w:color="auto"/>
              <w:right w:val="single" w:sz="8" w:space="0" w:color="auto"/>
            </w:tcBorders>
            <w:shd w:val="clear" w:color="auto" w:fill="auto"/>
            <w:noWrap/>
            <w:vAlign w:val="bottom"/>
            <w:hideMark/>
          </w:tcPr>
          <w:p w14:paraId="6578549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1013" w:type="pct"/>
            <w:tcBorders>
              <w:top w:val="nil"/>
              <w:left w:val="nil"/>
              <w:bottom w:val="single" w:sz="4" w:space="0" w:color="auto"/>
              <w:right w:val="single" w:sz="8" w:space="0" w:color="auto"/>
            </w:tcBorders>
            <w:shd w:val="clear" w:color="auto" w:fill="auto"/>
            <w:noWrap/>
            <w:vAlign w:val="bottom"/>
            <w:hideMark/>
          </w:tcPr>
          <w:p w14:paraId="5452C99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70 - 80 gr</w:t>
            </w:r>
          </w:p>
        </w:tc>
        <w:tc>
          <w:tcPr>
            <w:tcW w:w="865" w:type="pct"/>
            <w:tcBorders>
              <w:top w:val="nil"/>
              <w:left w:val="nil"/>
              <w:bottom w:val="single" w:sz="4" w:space="0" w:color="auto"/>
              <w:right w:val="single" w:sz="8" w:space="0" w:color="auto"/>
            </w:tcBorders>
            <w:shd w:val="clear" w:color="auto" w:fill="auto"/>
            <w:noWrap/>
            <w:vAlign w:val="bottom"/>
            <w:hideMark/>
          </w:tcPr>
          <w:p w14:paraId="070CE62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c>
          <w:tcPr>
            <w:tcW w:w="538" w:type="pct"/>
            <w:tcBorders>
              <w:top w:val="nil"/>
              <w:left w:val="nil"/>
              <w:bottom w:val="single" w:sz="4" w:space="0" w:color="auto"/>
              <w:right w:val="single" w:sz="8" w:space="0" w:color="auto"/>
            </w:tcBorders>
            <w:shd w:val="clear" w:color="auto" w:fill="auto"/>
            <w:noWrap/>
            <w:vAlign w:val="bottom"/>
            <w:hideMark/>
          </w:tcPr>
          <w:p w14:paraId="14E5108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7725CB15" w14:textId="77777777" w:rsidTr="00285FB5">
        <w:trPr>
          <w:trHeight w:val="290"/>
        </w:trPr>
        <w:tc>
          <w:tcPr>
            <w:tcW w:w="718" w:type="pct"/>
            <w:vMerge/>
            <w:tcBorders>
              <w:top w:val="single" w:sz="8" w:space="0" w:color="auto"/>
              <w:left w:val="single" w:sz="8" w:space="0" w:color="auto"/>
              <w:bottom w:val="single" w:sz="8" w:space="0" w:color="000000"/>
              <w:right w:val="single" w:sz="8" w:space="0" w:color="auto"/>
            </w:tcBorders>
            <w:vAlign w:val="center"/>
            <w:hideMark/>
          </w:tcPr>
          <w:p w14:paraId="71650F41"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4D07366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blanca</w:t>
            </w:r>
          </w:p>
        </w:tc>
        <w:tc>
          <w:tcPr>
            <w:tcW w:w="775" w:type="pct"/>
            <w:tcBorders>
              <w:top w:val="nil"/>
              <w:left w:val="nil"/>
              <w:bottom w:val="single" w:sz="4" w:space="0" w:color="auto"/>
              <w:right w:val="single" w:sz="8" w:space="0" w:color="auto"/>
            </w:tcBorders>
            <w:shd w:val="clear" w:color="auto" w:fill="auto"/>
            <w:noWrap/>
            <w:vAlign w:val="bottom"/>
            <w:hideMark/>
          </w:tcPr>
          <w:p w14:paraId="28C02A0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1013" w:type="pct"/>
            <w:tcBorders>
              <w:top w:val="nil"/>
              <w:left w:val="nil"/>
              <w:bottom w:val="single" w:sz="4" w:space="0" w:color="auto"/>
              <w:right w:val="single" w:sz="8" w:space="0" w:color="auto"/>
            </w:tcBorders>
            <w:shd w:val="clear" w:color="auto" w:fill="auto"/>
            <w:noWrap/>
            <w:vAlign w:val="bottom"/>
            <w:hideMark/>
          </w:tcPr>
          <w:p w14:paraId="6F19F38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70 - 80 gr</w:t>
            </w:r>
          </w:p>
        </w:tc>
        <w:tc>
          <w:tcPr>
            <w:tcW w:w="865" w:type="pct"/>
            <w:tcBorders>
              <w:top w:val="nil"/>
              <w:left w:val="nil"/>
              <w:bottom w:val="single" w:sz="4" w:space="0" w:color="auto"/>
              <w:right w:val="single" w:sz="8" w:space="0" w:color="auto"/>
            </w:tcBorders>
            <w:shd w:val="clear" w:color="auto" w:fill="auto"/>
            <w:noWrap/>
            <w:vAlign w:val="bottom"/>
            <w:hideMark/>
          </w:tcPr>
          <w:p w14:paraId="519FCAA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c>
          <w:tcPr>
            <w:tcW w:w="538" w:type="pct"/>
            <w:tcBorders>
              <w:top w:val="nil"/>
              <w:left w:val="nil"/>
              <w:bottom w:val="single" w:sz="4" w:space="0" w:color="auto"/>
              <w:right w:val="single" w:sz="8" w:space="0" w:color="auto"/>
            </w:tcBorders>
            <w:shd w:val="clear" w:color="auto" w:fill="auto"/>
            <w:noWrap/>
            <w:vAlign w:val="bottom"/>
            <w:hideMark/>
          </w:tcPr>
          <w:p w14:paraId="7A2EF97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3C2E4489" w14:textId="77777777" w:rsidTr="00285FB5">
        <w:trPr>
          <w:trHeight w:val="300"/>
        </w:trPr>
        <w:tc>
          <w:tcPr>
            <w:tcW w:w="718" w:type="pct"/>
            <w:vMerge/>
            <w:tcBorders>
              <w:top w:val="single" w:sz="8" w:space="0" w:color="auto"/>
              <w:left w:val="single" w:sz="8" w:space="0" w:color="auto"/>
              <w:bottom w:val="single" w:sz="8" w:space="0" w:color="000000"/>
              <w:right w:val="single" w:sz="8" w:space="0" w:color="auto"/>
            </w:tcBorders>
            <w:vAlign w:val="center"/>
            <w:hideMark/>
          </w:tcPr>
          <w:p w14:paraId="7FECD7F1"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8" w:space="0" w:color="auto"/>
              <w:right w:val="single" w:sz="8" w:space="0" w:color="auto"/>
            </w:tcBorders>
            <w:shd w:val="clear" w:color="auto" w:fill="auto"/>
            <w:noWrap/>
            <w:vAlign w:val="bottom"/>
            <w:hideMark/>
          </w:tcPr>
          <w:p w14:paraId="3C25275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Leguminosas</w:t>
            </w:r>
          </w:p>
        </w:tc>
        <w:tc>
          <w:tcPr>
            <w:tcW w:w="775" w:type="pct"/>
            <w:tcBorders>
              <w:top w:val="nil"/>
              <w:left w:val="nil"/>
              <w:bottom w:val="single" w:sz="8" w:space="0" w:color="auto"/>
              <w:right w:val="single" w:sz="8" w:space="0" w:color="auto"/>
            </w:tcBorders>
            <w:shd w:val="clear" w:color="auto" w:fill="auto"/>
            <w:noWrap/>
            <w:vAlign w:val="bottom"/>
            <w:hideMark/>
          </w:tcPr>
          <w:p w14:paraId="786433D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40a 50 gr</w:t>
            </w:r>
          </w:p>
        </w:tc>
        <w:tc>
          <w:tcPr>
            <w:tcW w:w="1013" w:type="pct"/>
            <w:tcBorders>
              <w:top w:val="nil"/>
              <w:left w:val="nil"/>
              <w:bottom w:val="single" w:sz="8" w:space="0" w:color="auto"/>
              <w:right w:val="single" w:sz="8" w:space="0" w:color="auto"/>
            </w:tcBorders>
            <w:shd w:val="clear" w:color="auto" w:fill="auto"/>
            <w:noWrap/>
            <w:vAlign w:val="bottom"/>
            <w:hideMark/>
          </w:tcPr>
          <w:p w14:paraId="372682A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c>
          <w:tcPr>
            <w:tcW w:w="865" w:type="pct"/>
            <w:tcBorders>
              <w:top w:val="nil"/>
              <w:left w:val="nil"/>
              <w:bottom w:val="single" w:sz="8" w:space="0" w:color="auto"/>
              <w:right w:val="single" w:sz="8" w:space="0" w:color="auto"/>
            </w:tcBorders>
            <w:shd w:val="clear" w:color="auto" w:fill="auto"/>
            <w:noWrap/>
            <w:vAlign w:val="bottom"/>
            <w:hideMark/>
          </w:tcPr>
          <w:p w14:paraId="5B6EDA5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 gr</w:t>
            </w:r>
          </w:p>
        </w:tc>
        <w:tc>
          <w:tcPr>
            <w:tcW w:w="538" w:type="pct"/>
            <w:tcBorders>
              <w:top w:val="nil"/>
              <w:left w:val="nil"/>
              <w:bottom w:val="single" w:sz="8" w:space="0" w:color="auto"/>
              <w:right w:val="single" w:sz="8" w:space="0" w:color="auto"/>
            </w:tcBorders>
            <w:shd w:val="clear" w:color="auto" w:fill="auto"/>
            <w:noWrap/>
            <w:vAlign w:val="bottom"/>
            <w:hideMark/>
          </w:tcPr>
          <w:p w14:paraId="46BC2D9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105 gr</w:t>
            </w:r>
          </w:p>
        </w:tc>
      </w:tr>
      <w:tr w:rsidR="00285FB5" w:rsidRPr="00F13F22" w14:paraId="5B3DBF33" w14:textId="77777777" w:rsidTr="00285FB5">
        <w:trPr>
          <w:trHeight w:val="290"/>
        </w:trPr>
        <w:tc>
          <w:tcPr>
            <w:tcW w:w="718"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5608229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Cereales   </w:t>
            </w:r>
          </w:p>
        </w:tc>
        <w:tc>
          <w:tcPr>
            <w:tcW w:w="1091" w:type="pct"/>
            <w:tcBorders>
              <w:top w:val="nil"/>
              <w:left w:val="nil"/>
              <w:bottom w:val="single" w:sz="4" w:space="0" w:color="auto"/>
              <w:right w:val="single" w:sz="8" w:space="0" w:color="auto"/>
            </w:tcBorders>
            <w:shd w:val="clear" w:color="auto" w:fill="auto"/>
            <w:noWrap/>
            <w:vAlign w:val="bottom"/>
            <w:hideMark/>
          </w:tcPr>
          <w:p w14:paraId="11231CF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Pasta</w:t>
            </w:r>
          </w:p>
        </w:tc>
        <w:tc>
          <w:tcPr>
            <w:tcW w:w="775" w:type="pct"/>
            <w:tcBorders>
              <w:top w:val="nil"/>
              <w:left w:val="nil"/>
              <w:bottom w:val="single" w:sz="4" w:space="0" w:color="auto"/>
              <w:right w:val="single" w:sz="8" w:space="0" w:color="auto"/>
            </w:tcBorders>
            <w:shd w:val="clear" w:color="auto" w:fill="auto"/>
            <w:noWrap/>
            <w:vAlign w:val="bottom"/>
            <w:hideMark/>
          </w:tcPr>
          <w:p w14:paraId="0B1B3F7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 gr</w:t>
            </w:r>
          </w:p>
        </w:tc>
        <w:tc>
          <w:tcPr>
            <w:tcW w:w="1013" w:type="pct"/>
            <w:tcBorders>
              <w:top w:val="nil"/>
              <w:left w:val="nil"/>
              <w:bottom w:val="single" w:sz="4" w:space="0" w:color="auto"/>
              <w:right w:val="single" w:sz="8" w:space="0" w:color="auto"/>
            </w:tcBorders>
            <w:shd w:val="clear" w:color="auto" w:fill="auto"/>
            <w:noWrap/>
            <w:vAlign w:val="bottom"/>
            <w:hideMark/>
          </w:tcPr>
          <w:p w14:paraId="2F5DBAB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130 gr</w:t>
            </w:r>
          </w:p>
        </w:tc>
        <w:tc>
          <w:tcPr>
            <w:tcW w:w="865" w:type="pct"/>
            <w:tcBorders>
              <w:top w:val="nil"/>
              <w:left w:val="nil"/>
              <w:bottom w:val="single" w:sz="4" w:space="0" w:color="auto"/>
              <w:right w:val="single" w:sz="8" w:space="0" w:color="auto"/>
            </w:tcBorders>
            <w:shd w:val="clear" w:color="auto" w:fill="auto"/>
            <w:noWrap/>
            <w:vAlign w:val="bottom"/>
            <w:hideMark/>
          </w:tcPr>
          <w:p w14:paraId="39D141E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135 gr</w:t>
            </w:r>
          </w:p>
        </w:tc>
        <w:tc>
          <w:tcPr>
            <w:tcW w:w="538" w:type="pct"/>
            <w:tcBorders>
              <w:top w:val="nil"/>
              <w:left w:val="nil"/>
              <w:bottom w:val="single" w:sz="4" w:space="0" w:color="auto"/>
              <w:right w:val="single" w:sz="8" w:space="0" w:color="auto"/>
            </w:tcBorders>
            <w:shd w:val="clear" w:color="auto" w:fill="auto"/>
            <w:noWrap/>
            <w:vAlign w:val="bottom"/>
            <w:hideMark/>
          </w:tcPr>
          <w:p w14:paraId="2BD9BD3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140 gr</w:t>
            </w:r>
          </w:p>
        </w:tc>
      </w:tr>
      <w:tr w:rsidR="00285FB5" w:rsidRPr="00F13F22" w14:paraId="114F0E92" w14:textId="77777777" w:rsidTr="00285FB5">
        <w:trPr>
          <w:trHeight w:val="300"/>
        </w:trPr>
        <w:tc>
          <w:tcPr>
            <w:tcW w:w="718" w:type="pct"/>
            <w:vMerge/>
            <w:tcBorders>
              <w:top w:val="nil"/>
              <w:left w:val="single" w:sz="8" w:space="0" w:color="auto"/>
              <w:bottom w:val="single" w:sz="8" w:space="0" w:color="000000"/>
              <w:right w:val="single" w:sz="8" w:space="0" w:color="auto"/>
            </w:tcBorders>
            <w:vAlign w:val="center"/>
            <w:hideMark/>
          </w:tcPr>
          <w:p w14:paraId="6ADCF2E6"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8" w:space="0" w:color="auto"/>
              <w:right w:val="single" w:sz="8" w:space="0" w:color="auto"/>
            </w:tcBorders>
            <w:shd w:val="clear" w:color="auto" w:fill="auto"/>
            <w:noWrap/>
            <w:vAlign w:val="bottom"/>
            <w:hideMark/>
          </w:tcPr>
          <w:p w14:paraId="395F468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w:t>
            </w:r>
          </w:p>
        </w:tc>
        <w:tc>
          <w:tcPr>
            <w:tcW w:w="775" w:type="pct"/>
            <w:tcBorders>
              <w:top w:val="nil"/>
              <w:left w:val="nil"/>
              <w:bottom w:val="single" w:sz="8" w:space="0" w:color="auto"/>
              <w:right w:val="single" w:sz="8" w:space="0" w:color="auto"/>
            </w:tcBorders>
            <w:shd w:val="clear" w:color="auto" w:fill="auto"/>
            <w:noWrap/>
            <w:vAlign w:val="bottom"/>
            <w:hideMark/>
          </w:tcPr>
          <w:p w14:paraId="1722B01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a 80 gr</w:t>
            </w:r>
          </w:p>
        </w:tc>
        <w:tc>
          <w:tcPr>
            <w:tcW w:w="1013" w:type="pct"/>
            <w:tcBorders>
              <w:top w:val="nil"/>
              <w:left w:val="nil"/>
              <w:bottom w:val="single" w:sz="8" w:space="0" w:color="auto"/>
              <w:right w:val="single" w:sz="8" w:space="0" w:color="auto"/>
            </w:tcBorders>
            <w:shd w:val="clear" w:color="auto" w:fill="auto"/>
            <w:noWrap/>
            <w:vAlign w:val="bottom"/>
            <w:hideMark/>
          </w:tcPr>
          <w:p w14:paraId="28CA61E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120 gr</w:t>
            </w:r>
          </w:p>
        </w:tc>
        <w:tc>
          <w:tcPr>
            <w:tcW w:w="865" w:type="pct"/>
            <w:tcBorders>
              <w:top w:val="nil"/>
              <w:left w:val="nil"/>
              <w:bottom w:val="single" w:sz="8" w:space="0" w:color="auto"/>
              <w:right w:val="single" w:sz="8" w:space="0" w:color="auto"/>
            </w:tcBorders>
            <w:shd w:val="clear" w:color="auto" w:fill="auto"/>
            <w:noWrap/>
            <w:vAlign w:val="bottom"/>
            <w:hideMark/>
          </w:tcPr>
          <w:p w14:paraId="7719FAC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140 gr</w:t>
            </w:r>
          </w:p>
        </w:tc>
        <w:tc>
          <w:tcPr>
            <w:tcW w:w="538" w:type="pct"/>
            <w:tcBorders>
              <w:top w:val="nil"/>
              <w:left w:val="nil"/>
              <w:bottom w:val="single" w:sz="8" w:space="0" w:color="auto"/>
              <w:right w:val="single" w:sz="8" w:space="0" w:color="auto"/>
            </w:tcBorders>
            <w:shd w:val="clear" w:color="auto" w:fill="auto"/>
            <w:noWrap/>
            <w:vAlign w:val="bottom"/>
            <w:hideMark/>
          </w:tcPr>
          <w:p w14:paraId="3AB6C92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140 gr</w:t>
            </w:r>
          </w:p>
        </w:tc>
      </w:tr>
      <w:tr w:rsidR="00285FB5" w:rsidRPr="00F13F22" w14:paraId="4EBE4FDE" w14:textId="77777777" w:rsidTr="00285FB5">
        <w:trPr>
          <w:trHeight w:val="290"/>
        </w:trPr>
        <w:tc>
          <w:tcPr>
            <w:tcW w:w="718" w:type="pct"/>
            <w:vMerge w:val="restart"/>
            <w:tcBorders>
              <w:top w:val="nil"/>
              <w:left w:val="single" w:sz="8" w:space="0" w:color="auto"/>
              <w:bottom w:val="single" w:sz="8" w:space="0" w:color="000000"/>
              <w:right w:val="single" w:sz="8" w:space="0" w:color="auto"/>
            </w:tcBorders>
            <w:shd w:val="clear" w:color="auto" w:fill="auto"/>
            <w:vAlign w:val="center"/>
            <w:hideMark/>
          </w:tcPr>
          <w:p w14:paraId="20EEBC2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Tubérculos, </w:t>
            </w:r>
            <w:proofErr w:type="spellStart"/>
            <w:r w:rsidRPr="00F13F22">
              <w:rPr>
                <w:rFonts w:ascii="Times New Roman" w:hAnsi="Times New Roman"/>
                <w:color w:val="000000"/>
                <w:sz w:val="18"/>
                <w:szCs w:val="18"/>
              </w:rPr>
              <w:t>raicez</w:t>
            </w:r>
            <w:proofErr w:type="spellEnd"/>
            <w:r w:rsidRPr="00F13F22">
              <w:rPr>
                <w:rFonts w:ascii="Times New Roman" w:hAnsi="Times New Roman"/>
                <w:color w:val="000000"/>
                <w:sz w:val="18"/>
                <w:szCs w:val="18"/>
              </w:rPr>
              <w:t xml:space="preserve">, plátano o derivados del cereal </w:t>
            </w:r>
          </w:p>
        </w:tc>
        <w:tc>
          <w:tcPr>
            <w:tcW w:w="1091" w:type="pct"/>
            <w:tcBorders>
              <w:top w:val="nil"/>
              <w:left w:val="nil"/>
              <w:bottom w:val="single" w:sz="4" w:space="0" w:color="auto"/>
              <w:right w:val="single" w:sz="8" w:space="0" w:color="auto"/>
            </w:tcBorders>
            <w:shd w:val="clear" w:color="auto" w:fill="auto"/>
            <w:noWrap/>
            <w:vAlign w:val="bottom"/>
            <w:hideMark/>
          </w:tcPr>
          <w:p w14:paraId="01B3DD3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Plátano </w:t>
            </w:r>
          </w:p>
        </w:tc>
        <w:tc>
          <w:tcPr>
            <w:tcW w:w="775" w:type="pct"/>
            <w:tcBorders>
              <w:top w:val="nil"/>
              <w:left w:val="nil"/>
              <w:bottom w:val="single" w:sz="4" w:space="0" w:color="auto"/>
              <w:right w:val="single" w:sz="8" w:space="0" w:color="auto"/>
            </w:tcBorders>
            <w:shd w:val="clear" w:color="auto" w:fill="auto"/>
            <w:noWrap/>
            <w:vAlign w:val="bottom"/>
            <w:hideMark/>
          </w:tcPr>
          <w:p w14:paraId="6C3B16D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 gr</w:t>
            </w:r>
          </w:p>
        </w:tc>
        <w:tc>
          <w:tcPr>
            <w:tcW w:w="1013" w:type="pct"/>
            <w:tcBorders>
              <w:top w:val="nil"/>
              <w:left w:val="nil"/>
              <w:bottom w:val="single" w:sz="4" w:space="0" w:color="auto"/>
              <w:right w:val="single" w:sz="8" w:space="0" w:color="auto"/>
            </w:tcBorders>
            <w:shd w:val="clear" w:color="auto" w:fill="auto"/>
            <w:noWrap/>
            <w:vAlign w:val="bottom"/>
            <w:hideMark/>
          </w:tcPr>
          <w:p w14:paraId="31E74FD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865" w:type="pct"/>
            <w:tcBorders>
              <w:top w:val="nil"/>
              <w:left w:val="nil"/>
              <w:bottom w:val="single" w:sz="4" w:space="0" w:color="auto"/>
              <w:right w:val="single" w:sz="8" w:space="0" w:color="auto"/>
            </w:tcBorders>
            <w:shd w:val="clear" w:color="auto" w:fill="auto"/>
            <w:noWrap/>
            <w:vAlign w:val="bottom"/>
            <w:hideMark/>
          </w:tcPr>
          <w:p w14:paraId="11EE6B2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538" w:type="pct"/>
            <w:tcBorders>
              <w:top w:val="nil"/>
              <w:left w:val="nil"/>
              <w:bottom w:val="single" w:sz="4" w:space="0" w:color="auto"/>
              <w:right w:val="single" w:sz="8" w:space="0" w:color="auto"/>
            </w:tcBorders>
            <w:shd w:val="clear" w:color="auto" w:fill="auto"/>
            <w:noWrap/>
            <w:vAlign w:val="bottom"/>
            <w:hideMark/>
          </w:tcPr>
          <w:p w14:paraId="0292A48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46958993"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760AD169"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1810B13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Papa  </w:t>
            </w:r>
          </w:p>
        </w:tc>
        <w:tc>
          <w:tcPr>
            <w:tcW w:w="775" w:type="pct"/>
            <w:tcBorders>
              <w:top w:val="nil"/>
              <w:left w:val="nil"/>
              <w:bottom w:val="single" w:sz="4" w:space="0" w:color="auto"/>
              <w:right w:val="single" w:sz="8" w:space="0" w:color="auto"/>
            </w:tcBorders>
            <w:shd w:val="clear" w:color="auto" w:fill="auto"/>
            <w:noWrap/>
            <w:vAlign w:val="bottom"/>
            <w:hideMark/>
          </w:tcPr>
          <w:p w14:paraId="536B5F6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 gr</w:t>
            </w:r>
          </w:p>
        </w:tc>
        <w:tc>
          <w:tcPr>
            <w:tcW w:w="1013" w:type="pct"/>
            <w:tcBorders>
              <w:top w:val="nil"/>
              <w:left w:val="nil"/>
              <w:bottom w:val="single" w:sz="4" w:space="0" w:color="auto"/>
              <w:right w:val="single" w:sz="8" w:space="0" w:color="auto"/>
            </w:tcBorders>
            <w:shd w:val="clear" w:color="auto" w:fill="auto"/>
            <w:noWrap/>
            <w:vAlign w:val="bottom"/>
            <w:hideMark/>
          </w:tcPr>
          <w:p w14:paraId="5938A74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865" w:type="pct"/>
            <w:tcBorders>
              <w:top w:val="nil"/>
              <w:left w:val="nil"/>
              <w:bottom w:val="single" w:sz="4" w:space="0" w:color="auto"/>
              <w:right w:val="single" w:sz="8" w:space="0" w:color="auto"/>
            </w:tcBorders>
            <w:shd w:val="clear" w:color="auto" w:fill="auto"/>
            <w:noWrap/>
            <w:vAlign w:val="bottom"/>
            <w:hideMark/>
          </w:tcPr>
          <w:p w14:paraId="6D75F7A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75 gr</w:t>
            </w:r>
          </w:p>
        </w:tc>
        <w:tc>
          <w:tcPr>
            <w:tcW w:w="538" w:type="pct"/>
            <w:tcBorders>
              <w:top w:val="nil"/>
              <w:left w:val="nil"/>
              <w:bottom w:val="single" w:sz="4" w:space="0" w:color="auto"/>
              <w:right w:val="single" w:sz="8" w:space="0" w:color="auto"/>
            </w:tcBorders>
            <w:shd w:val="clear" w:color="auto" w:fill="auto"/>
            <w:noWrap/>
            <w:vAlign w:val="bottom"/>
            <w:hideMark/>
          </w:tcPr>
          <w:p w14:paraId="61A9B51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7E82D439"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71CBB227"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2E7E75A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en casco</w:t>
            </w:r>
          </w:p>
        </w:tc>
        <w:tc>
          <w:tcPr>
            <w:tcW w:w="775" w:type="pct"/>
            <w:tcBorders>
              <w:top w:val="nil"/>
              <w:left w:val="nil"/>
              <w:bottom w:val="single" w:sz="4" w:space="0" w:color="auto"/>
              <w:right w:val="single" w:sz="8" w:space="0" w:color="auto"/>
            </w:tcBorders>
            <w:shd w:val="clear" w:color="auto" w:fill="auto"/>
            <w:noWrap/>
            <w:vAlign w:val="bottom"/>
            <w:hideMark/>
          </w:tcPr>
          <w:p w14:paraId="44739E3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45 gr</w:t>
            </w:r>
          </w:p>
        </w:tc>
        <w:tc>
          <w:tcPr>
            <w:tcW w:w="1013" w:type="pct"/>
            <w:tcBorders>
              <w:top w:val="nil"/>
              <w:left w:val="nil"/>
              <w:bottom w:val="single" w:sz="4" w:space="0" w:color="auto"/>
              <w:right w:val="single" w:sz="8" w:space="0" w:color="auto"/>
            </w:tcBorders>
            <w:shd w:val="clear" w:color="auto" w:fill="auto"/>
            <w:noWrap/>
            <w:vAlign w:val="bottom"/>
            <w:hideMark/>
          </w:tcPr>
          <w:p w14:paraId="228A9AE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65 gr</w:t>
            </w:r>
          </w:p>
        </w:tc>
        <w:tc>
          <w:tcPr>
            <w:tcW w:w="865" w:type="pct"/>
            <w:tcBorders>
              <w:top w:val="nil"/>
              <w:left w:val="nil"/>
              <w:bottom w:val="single" w:sz="4" w:space="0" w:color="auto"/>
              <w:right w:val="single" w:sz="8" w:space="0" w:color="auto"/>
            </w:tcBorders>
            <w:shd w:val="clear" w:color="auto" w:fill="auto"/>
            <w:noWrap/>
            <w:vAlign w:val="bottom"/>
            <w:hideMark/>
          </w:tcPr>
          <w:p w14:paraId="3A6626E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75 gr</w:t>
            </w:r>
          </w:p>
        </w:tc>
        <w:tc>
          <w:tcPr>
            <w:tcW w:w="538" w:type="pct"/>
            <w:tcBorders>
              <w:top w:val="nil"/>
              <w:left w:val="nil"/>
              <w:bottom w:val="single" w:sz="4" w:space="0" w:color="auto"/>
              <w:right w:val="single" w:sz="8" w:space="0" w:color="auto"/>
            </w:tcBorders>
            <w:shd w:val="clear" w:color="auto" w:fill="auto"/>
            <w:noWrap/>
            <w:vAlign w:val="bottom"/>
            <w:hideMark/>
          </w:tcPr>
          <w:p w14:paraId="7BEE42B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85 gr</w:t>
            </w:r>
          </w:p>
        </w:tc>
      </w:tr>
      <w:tr w:rsidR="00285FB5" w:rsidRPr="00F13F22" w14:paraId="4C7402C5"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7C149C3E"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3DBAFB5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Puré de papa </w:t>
            </w:r>
          </w:p>
        </w:tc>
        <w:tc>
          <w:tcPr>
            <w:tcW w:w="775" w:type="pct"/>
            <w:tcBorders>
              <w:top w:val="nil"/>
              <w:left w:val="nil"/>
              <w:bottom w:val="single" w:sz="4" w:space="0" w:color="auto"/>
              <w:right w:val="single" w:sz="8" w:space="0" w:color="auto"/>
            </w:tcBorders>
            <w:shd w:val="clear" w:color="auto" w:fill="auto"/>
            <w:noWrap/>
            <w:vAlign w:val="bottom"/>
            <w:hideMark/>
          </w:tcPr>
          <w:p w14:paraId="494A474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 gr</w:t>
            </w:r>
          </w:p>
        </w:tc>
        <w:tc>
          <w:tcPr>
            <w:tcW w:w="1013" w:type="pct"/>
            <w:tcBorders>
              <w:top w:val="nil"/>
              <w:left w:val="nil"/>
              <w:bottom w:val="single" w:sz="4" w:space="0" w:color="auto"/>
              <w:right w:val="single" w:sz="8" w:space="0" w:color="auto"/>
            </w:tcBorders>
            <w:shd w:val="clear" w:color="auto" w:fill="auto"/>
            <w:noWrap/>
            <w:vAlign w:val="bottom"/>
            <w:hideMark/>
          </w:tcPr>
          <w:p w14:paraId="419E1C0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865" w:type="pct"/>
            <w:tcBorders>
              <w:top w:val="nil"/>
              <w:left w:val="nil"/>
              <w:bottom w:val="single" w:sz="4" w:space="0" w:color="auto"/>
              <w:right w:val="single" w:sz="8" w:space="0" w:color="auto"/>
            </w:tcBorders>
            <w:shd w:val="clear" w:color="auto" w:fill="auto"/>
            <w:noWrap/>
            <w:vAlign w:val="bottom"/>
            <w:hideMark/>
          </w:tcPr>
          <w:p w14:paraId="69A533B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538" w:type="pct"/>
            <w:tcBorders>
              <w:top w:val="nil"/>
              <w:left w:val="nil"/>
              <w:bottom w:val="single" w:sz="4" w:space="0" w:color="auto"/>
              <w:right w:val="single" w:sz="8" w:space="0" w:color="auto"/>
            </w:tcBorders>
            <w:shd w:val="clear" w:color="auto" w:fill="auto"/>
            <w:noWrap/>
            <w:vAlign w:val="bottom"/>
            <w:hideMark/>
          </w:tcPr>
          <w:p w14:paraId="01BD0BA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527CAE62"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199B0CE6"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6C4A890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Papá a la francesa</w:t>
            </w:r>
          </w:p>
        </w:tc>
        <w:tc>
          <w:tcPr>
            <w:tcW w:w="775" w:type="pct"/>
            <w:tcBorders>
              <w:top w:val="nil"/>
              <w:left w:val="nil"/>
              <w:bottom w:val="single" w:sz="4" w:space="0" w:color="auto"/>
              <w:right w:val="single" w:sz="8" w:space="0" w:color="auto"/>
            </w:tcBorders>
            <w:shd w:val="clear" w:color="auto" w:fill="auto"/>
            <w:noWrap/>
            <w:vAlign w:val="bottom"/>
            <w:hideMark/>
          </w:tcPr>
          <w:p w14:paraId="0278AC1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45 gr</w:t>
            </w:r>
          </w:p>
        </w:tc>
        <w:tc>
          <w:tcPr>
            <w:tcW w:w="1013" w:type="pct"/>
            <w:tcBorders>
              <w:top w:val="nil"/>
              <w:left w:val="nil"/>
              <w:bottom w:val="single" w:sz="4" w:space="0" w:color="auto"/>
              <w:right w:val="single" w:sz="8" w:space="0" w:color="auto"/>
            </w:tcBorders>
            <w:shd w:val="clear" w:color="auto" w:fill="auto"/>
            <w:noWrap/>
            <w:vAlign w:val="bottom"/>
            <w:hideMark/>
          </w:tcPr>
          <w:p w14:paraId="6A6EA54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65 gr</w:t>
            </w:r>
          </w:p>
        </w:tc>
        <w:tc>
          <w:tcPr>
            <w:tcW w:w="865" w:type="pct"/>
            <w:tcBorders>
              <w:top w:val="nil"/>
              <w:left w:val="nil"/>
              <w:bottom w:val="single" w:sz="4" w:space="0" w:color="auto"/>
              <w:right w:val="single" w:sz="8" w:space="0" w:color="auto"/>
            </w:tcBorders>
            <w:shd w:val="clear" w:color="auto" w:fill="auto"/>
            <w:noWrap/>
            <w:vAlign w:val="bottom"/>
            <w:hideMark/>
          </w:tcPr>
          <w:p w14:paraId="31C7741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75 gr</w:t>
            </w:r>
          </w:p>
        </w:tc>
        <w:tc>
          <w:tcPr>
            <w:tcW w:w="538" w:type="pct"/>
            <w:tcBorders>
              <w:top w:val="nil"/>
              <w:left w:val="nil"/>
              <w:bottom w:val="single" w:sz="4" w:space="0" w:color="auto"/>
              <w:right w:val="single" w:sz="8" w:space="0" w:color="auto"/>
            </w:tcBorders>
            <w:shd w:val="clear" w:color="auto" w:fill="auto"/>
            <w:noWrap/>
            <w:vAlign w:val="bottom"/>
            <w:hideMark/>
          </w:tcPr>
          <w:p w14:paraId="4BBDFC1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85 gr</w:t>
            </w:r>
          </w:p>
        </w:tc>
      </w:tr>
      <w:tr w:rsidR="00285FB5" w:rsidRPr="00F13F22" w14:paraId="23BA6C6B" w14:textId="77777777" w:rsidTr="00285FB5">
        <w:trPr>
          <w:trHeight w:val="300"/>
        </w:trPr>
        <w:tc>
          <w:tcPr>
            <w:tcW w:w="718" w:type="pct"/>
            <w:vMerge/>
            <w:tcBorders>
              <w:top w:val="nil"/>
              <w:left w:val="single" w:sz="8" w:space="0" w:color="auto"/>
              <w:bottom w:val="single" w:sz="8" w:space="0" w:color="000000"/>
              <w:right w:val="single" w:sz="8" w:space="0" w:color="auto"/>
            </w:tcBorders>
            <w:vAlign w:val="center"/>
            <w:hideMark/>
          </w:tcPr>
          <w:p w14:paraId="143AD001"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8" w:space="0" w:color="auto"/>
              <w:right w:val="single" w:sz="8" w:space="0" w:color="auto"/>
            </w:tcBorders>
            <w:shd w:val="clear" w:color="auto" w:fill="auto"/>
            <w:noWrap/>
            <w:vAlign w:val="bottom"/>
            <w:hideMark/>
          </w:tcPr>
          <w:p w14:paraId="2F4A672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Yuca </w:t>
            </w:r>
          </w:p>
        </w:tc>
        <w:tc>
          <w:tcPr>
            <w:tcW w:w="775" w:type="pct"/>
            <w:tcBorders>
              <w:top w:val="nil"/>
              <w:left w:val="nil"/>
              <w:bottom w:val="single" w:sz="8" w:space="0" w:color="auto"/>
              <w:right w:val="single" w:sz="8" w:space="0" w:color="auto"/>
            </w:tcBorders>
            <w:shd w:val="clear" w:color="auto" w:fill="auto"/>
            <w:noWrap/>
            <w:vAlign w:val="bottom"/>
            <w:hideMark/>
          </w:tcPr>
          <w:p w14:paraId="5463B36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 gr</w:t>
            </w:r>
          </w:p>
        </w:tc>
        <w:tc>
          <w:tcPr>
            <w:tcW w:w="1013" w:type="pct"/>
            <w:tcBorders>
              <w:top w:val="nil"/>
              <w:left w:val="nil"/>
              <w:bottom w:val="single" w:sz="8" w:space="0" w:color="auto"/>
              <w:right w:val="single" w:sz="8" w:space="0" w:color="auto"/>
            </w:tcBorders>
            <w:shd w:val="clear" w:color="auto" w:fill="auto"/>
            <w:noWrap/>
            <w:vAlign w:val="bottom"/>
            <w:hideMark/>
          </w:tcPr>
          <w:p w14:paraId="0FE77D9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865" w:type="pct"/>
            <w:tcBorders>
              <w:top w:val="nil"/>
              <w:left w:val="nil"/>
              <w:bottom w:val="single" w:sz="8" w:space="0" w:color="auto"/>
              <w:right w:val="single" w:sz="8" w:space="0" w:color="auto"/>
            </w:tcBorders>
            <w:shd w:val="clear" w:color="auto" w:fill="auto"/>
            <w:noWrap/>
            <w:vAlign w:val="bottom"/>
            <w:hideMark/>
          </w:tcPr>
          <w:p w14:paraId="3ECAFD8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538" w:type="pct"/>
            <w:tcBorders>
              <w:top w:val="nil"/>
              <w:left w:val="nil"/>
              <w:bottom w:val="single" w:sz="8" w:space="0" w:color="auto"/>
              <w:right w:val="single" w:sz="8" w:space="0" w:color="auto"/>
            </w:tcBorders>
            <w:shd w:val="clear" w:color="auto" w:fill="auto"/>
            <w:noWrap/>
            <w:vAlign w:val="bottom"/>
            <w:hideMark/>
          </w:tcPr>
          <w:p w14:paraId="0C6BEEF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a 80 gr</w:t>
            </w:r>
          </w:p>
        </w:tc>
      </w:tr>
      <w:tr w:rsidR="00285FB5" w:rsidRPr="00F13F22" w14:paraId="397D8AD0" w14:textId="77777777" w:rsidTr="00285FB5">
        <w:trPr>
          <w:trHeight w:val="880"/>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41DE08A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o verdura caliente</w:t>
            </w:r>
          </w:p>
        </w:tc>
        <w:tc>
          <w:tcPr>
            <w:tcW w:w="1091" w:type="pct"/>
            <w:tcBorders>
              <w:top w:val="nil"/>
              <w:left w:val="nil"/>
              <w:bottom w:val="single" w:sz="8" w:space="0" w:color="auto"/>
              <w:right w:val="single" w:sz="8" w:space="0" w:color="auto"/>
            </w:tcBorders>
            <w:shd w:val="clear" w:color="auto" w:fill="auto"/>
            <w:noWrap/>
            <w:vAlign w:val="center"/>
            <w:hideMark/>
          </w:tcPr>
          <w:p w14:paraId="7DFFE3C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Verdura fría o caliente</w:t>
            </w:r>
          </w:p>
        </w:tc>
        <w:tc>
          <w:tcPr>
            <w:tcW w:w="775" w:type="pct"/>
            <w:tcBorders>
              <w:top w:val="nil"/>
              <w:left w:val="nil"/>
              <w:bottom w:val="single" w:sz="8" w:space="0" w:color="auto"/>
              <w:right w:val="single" w:sz="8" w:space="0" w:color="auto"/>
            </w:tcBorders>
            <w:shd w:val="clear" w:color="auto" w:fill="auto"/>
            <w:noWrap/>
            <w:vAlign w:val="center"/>
            <w:hideMark/>
          </w:tcPr>
          <w:p w14:paraId="5CD36BE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30 gr</w:t>
            </w:r>
          </w:p>
        </w:tc>
        <w:tc>
          <w:tcPr>
            <w:tcW w:w="1013" w:type="pct"/>
            <w:tcBorders>
              <w:top w:val="nil"/>
              <w:left w:val="nil"/>
              <w:bottom w:val="single" w:sz="8" w:space="0" w:color="auto"/>
              <w:right w:val="single" w:sz="8" w:space="0" w:color="auto"/>
            </w:tcBorders>
            <w:shd w:val="clear" w:color="auto" w:fill="auto"/>
            <w:noWrap/>
            <w:vAlign w:val="center"/>
            <w:hideMark/>
          </w:tcPr>
          <w:p w14:paraId="35DFE99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nil"/>
              <w:left w:val="nil"/>
              <w:bottom w:val="single" w:sz="8" w:space="0" w:color="auto"/>
              <w:right w:val="single" w:sz="8" w:space="0" w:color="auto"/>
            </w:tcBorders>
            <w:shd w:val="clear" w:color="auto" w:fill="auto"/>
            <w:noWrap/>
            <w:vAlign w:val="center"/>
            <w:hideMark/>
          </w:tcPr>
          <w:p w14:paraId="6A1224A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538" w:type="pct"/>
            <w:tcBorders>
              <w:top w:val="nil"/>
              <w:left w:val="nil"/>
              <w:bottom w:val="single" w:sz="8" w:space="0" w:color="auto"/>
              <w:right w:val="single" w:sz="8" w:space="0" w:color="auto"/>
            </w:tcBorders>
            <w:shd w:val="clear" w:color="auto" w:fill="auto"/>
            <w:noWrap/>
            <w:vAlign w:val="center"/>
            <w:hideMark/>
          </w:tcPr>
          <w:p w14:paraId="55159EE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r>
      <w:tr w:rsidR="00285FB5" w:rsidRPr="00F13F22" w14:paraId="46E97A98" w14:textId="77777777" w:rsidTr="00285FB5">
        <w:trPr>
          <w:trHeight w:val="290"/>
        </w:trPr>
        <w:tc>
          <w:tcPr>
            <w:tcW w:w="718"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0431C5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Bebida  </w:t>
            </w:r>
          </w:p>
        </w:tc>
        <w:tc>
          <w:tcPr>
            <w:tcW w:w="1091" w:type="pct"/>
            <w:tcBorders>
              <w:top w:val="nil"/>
              <w:left w:val="nil"/>
              <w:bottom w:val="single" w:sz="4" w:space="0" w:color="auto"/>
              <w:right w:val="single" w:sz="8" w:space="0" w:color="auto"/>
            </w:tcBorders>
            <w:shd w:val="clear" w:color="auto" w:fill="auto"/>
            <w:noWrap/>
            <w:vAlign w:val="bottom"/>
            <w:hideMark/>
          </w:tcPr>
          <w:p w14:paraId="49A1FF3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Maracuyá</w:t>
            </w:r>
          </w:p>
        </w:tc>
        <w:tc>
          <w:tcPr>
            <w:tcW w:w="775" w:type="pct"/>
            <w:vMerge w:val="restart"/>
            <w:tcBorders>
              <w:top w:val="nil"/>
              <w:left w:val="single" w:sz="8" w:space="0" w:color="auto"/>
              <w:bottom w:val="single" w:sz="8" w:space="0" w:color="000000"/>
              <w:right w:val="single" w:sz="8" w:space="0" w:color="auto"/>
            </w:tcBorders>
            <w:shd w:val="clear" w:color="auto" w:fill="auto"/>
            <w:vAlign w:val="center"/>
            <w:hideMark/>
          </w:tcPr>
          <w:p w14:paraId="66C94FE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160 a 180 cm3</w:t>
            </w:r>
          </w:p>
        </w:tc>
        <w:tc>
          <w:tcPr>
            <w:tcW w:w="101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540C1A9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200 cm3</w:t>
            </w:r>
          </w:p>
        </w:tc>
        <w:tc>
          <w:tcPr>
            <w:tcW w:w="86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6F65682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240 cm 3 </w:t>
            </w:r>
          </w:p>
        </w:tc>
        <w:tc>
          <w:tcPr>
            <w:tcW w:w="538"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05A653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240 cm 3</w:t>
            </w:r>
          </w:p>
        </w:tc>
      </w:tr>
      <w:tr w:rsidR="00285FB5" w:rsidRPr="00F13F22" w14:paraId="3F2940EA"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0610F8FB"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542C6DE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Naranja</w:t>
            </w:r>
          </w:p>
        </w:tc>
        <w:tc>
          <w:tcPr>
            <w:tcW w:w="775" w:type="pct"/>
            <w:vMerge/>
            <w:tcBorders>
              <w:top w:val="nil"/>
              <w:left w:val="single" w:sz="8" w:space="0" w:color="auto"/>
              <w:bottom w:val="single" w:sz="8" w:space="0" w:color="000000"/>
              <w:right w:val="single" w:sz="8" w:space="0" w:color="auto"/>
            </w:tcBorders>
            <w:vAlign w:val="center"/>
            <w:hideMark/>
          </w:tcPr>
          <w:p w14:paraId="47812403"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404F72E9"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42F83D18"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484CA380" w14:textId="77777777" w:rsidR="00285FB5" w:rsidRPr="00F13F22" w:rsidRDefault="00285FB5" w:rsidP="00285FB5">
            <w:pPr>
              <w:rPr>
                <w:rFonts w:ascii="Times New Roman" w:hAnsi="Times New Roman"/>
                <w:color w:val="000000"/>
                <w:sz w:val="18"/>
                <w:szCs w:val="18"/>
              </w:rPr>
            </w:pPr>
          </w:p>
        </w:tc>
      </w:tr>
      <w:tr w:rsidR="00285FB5" w:rsidRPr="00F13F22" w14:paraId="05A767EE"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2CAC1B90"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61AA32E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Guayaba </w:t>
            </w:r>
          </w:p>
        </w:tc>
        <w:tc>
          <w:tcPr>
            <w:tcW w:w="775" w:type="pct"/>
            <w:vMerge/>
            <w:tcBorders>
              <w:top w:val="nil"/>
              <w:left w:val="single" w:sz="8" w:space="0" w:color="auto"/>
              <w:bottom w:val="single" w:sz="8" w:space="0" w:color="000000"/>
              <w:right w:val="single" w:sz="8" w:space="0" w:color="auto"/>
            </w:tcBorders>
            <w:vAlign w:val="center"/>
            <w:hideMark/>
          </w:tcPr>
          <w:p w14:paraId="596F048E"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130EB07A"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3594F995"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2F37AAFD" w14:textId="77777777" w:rsidR="00285FB5" w:rsidRPr="00F13F22" w:rsidRDefault="00285FB5" w:rsidP="00285FB5">
            <w:pPr>
              <w:rPr>
                <w:rFonts w:ascii="Times New Roman" w:hAnsi="Times New Roman"/>
                <w:color w:val="000000"/>
                <w:sz w:val="18"/>
                <w:szCs w:val="18"/>
              </w:rPr>
            </w:pPr>
          </w:p>
        </w:tc>
      </w:tr>
      <w:tr w:rsidR="00285FB5" w:rsidRPr="00F13F22" w14:paraId="47E57EED"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024ADBE6"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0CE2B02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Tomate de árbol </w:t>
            </w:r>
          </w:p>
        </w:tc>
        <w:tc>
          <w:tcPr>
            <w:tcW w:w="775" w:type="pct"/>
            <w:vMerge/>
            <w:tcBorders>
              <w:top w:val="nil"/>
              <w:left w:val="single" w:sz="8" w:space="0" w:color="auto"/>
              <w:bottom w:val="single" w:sz="8" w:space="0" w:color="000000"/>
              <w:right w:val="single" w:sz="8" w:space="0" w:color="auto"/>
            </w:tcBorders>
            <w:vAlign w:val="center"/>
            <w:hideMark/>
          </w:tcPr>
          <w:p w14:paraId="6F8C27A6"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6EDA0294"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3CA1DF6D"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29053596" w14:textId="77777777" w:rsidR="00285FB5" w:rsidRPr="00F13F22" w:rsidRDefault="00285FB5" w:rsidP="00285FB5">
            <w:pPr>
              <w:rPr>
                <w:rFonts w:ascii="Times New Roman" w:hAnsi="Times New Roman"/>
                <w:color w:val="000000"/>
                <w:sz w:val="18"/>
                <w:szCs w:val="18"/>
              </w:rPr>
            </w:pPr>
          </w:p>
        </w:tc>
      </w:tr>
      <w:tr w:rsidR="00285FB5" w:rsidRPr="00F13F22" w14:paraId="350BB05F"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4A433638"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0F83E04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Curuba </w:t>
            </w:r>
          </w:p>
        </w:tc>
        <w:tc>
          <w:tcPr>
            <w:tcW w:w="775" w:type="pct"/>
            <w:vMerge/>
            <w:tcBorders>
              <w:top w:val="nil"/>
              <w:left w:val="single" w:sz="8" w:space="0" w:color="auto"/>
              <w:bottom w:val="single" w:sz="8" w:space="0" w:color="000000"/>
              <w:right w:val="single" w:sz="8" w:space="0" w:color="auto"/>
            </w:tcBorders>
            <w:vAlign w:val="center"/>
            <w:hideMark/>
          </w:tcPr>
          <w:p w14:paraId="5140E1A2"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411CE0C3"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0BE77BAC"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4A803F5D" w14:textId="77777777" w:rsidR="00285FB5" w:rsidRPr="00F13F22" w:rsidRDefault="00285FB5" w:rsidP="00285FB5">
            <w:pPr>
              <w:rPr>
                <w:rFonts w:ascii="Times New Roman" w:hAnsi="Times New Roman"/>
                <w:color w:val="000000"/>
                <w:sz w:val="18"/>
                <w:szCs w:val="18"/>
              </w:rPr>
            </w:pPr>
          </w:p>
        </w:tc>
      </w:tr>
      <w:tr w:rsidR="00285FB5" w:rsidRPr="00F13F22" w14:paraId="5580E693"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1C7A0155"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0F91E50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Limón</w:t>
            </w:r>
          </w:p>
        </w:tc>
        <w:tc>
          <w:tcPr>
            <w:tcW w:w="775" w:type="pct"/>
            <w:vMerge/>
            <w:tcBorders>
              <w:top w:val="nil"/>
              <w:left w:val="single" w:sz="8" w:space="0" w:color="auto"/>
              <w:bottom w:val="single" w:sz="8" w:space="0" w:color="000000"/>
              <w:right w:val="single" w:sz="8" w:space="0" w:color="auto"/>
            </w:tcBorders>
            <w:vAlign w:val="center"/>
            <w:hideMark/>
          </w:tcPr>
          <w:p w14:paraId="6B0C44DC"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50BAADC6"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24A95687"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0F694B78" w14:textId="77777777" w:rsidR="00285FB5" w:rsidRPr="00F13F22" w:rsidRDefault="00285FB5" w:rsidP="00285FB5">
            <w:pPr>
              <w:rPr>
                <w:rFonts w:ascii="Times New Roman" w:hAnsi="Times New Roman"/>
                <w:color w:val="000000"/>
                <w:sz w:val="18"/>
                <w:szCs w:val="18"/>
              </w:rPr>
            </w:pPr>
          </w:p>
        </w:tc>
      </w:tr>
      <w:tr w:rsidR="00285FB5" w:rsidRPr="00F13F22" w14:paraId="434E2EDF" w14:textId="77777777" w:rsidTr="00285FB5">
        <w:trPr>
          <w:trHeight w:val="290"/>
        </w:trPr>
        <w:tc>
          <w:tcPr>
            <w:tcW w:w="718" w:type="pct"/>
            <w:vMerge/>
            <w:tcBorders>
              <w:top w:val="nil"/>
              <w:left w:val="single" w:sz="8" w:space="0" w:color="auto"/>
              <w:bottom w:val="single" w:sz="8" w:space="0" w:color="000000"/>
              <w:right w:val="single" w:sz="8" w:space="0" w:color="auto"/>
            </w:tcBorders>
            <w:vAlign w:val="center"/>
            <w:hideMark/>
          </w:tcPr>
          <w:p w14:paraId="4D1A8725"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hideMark/>
          </w:tcPr>
          <w:p w14:paraId="0DBF65F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Lulo </w:t>
            </w:r>
          </w:p>
        </w:tc>
        <w:tc>
          <w:tcPr>
            <w:tcW w:w="775" w:type="pct"/>
            <w:vMerge/>
            <w:tcBorders>
              <w:top w:val="nil"/>
              <w:left w:val="single" w:sz="8" w:space="0" w:color="auto"/>
              <w:bottom w:val="single" w:sz="8" w:space="0" w:color="000000"/>
              <w:right w:val="single" w:sz="8" w:space="0" w:color="auto"/>
            </w:tcBorders>
            <w:vAlign w:val="center"/>
            <w:hideMark/>
          </w:tcPr>
          <w:p w14:paraId="02B69DAE"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single" w:sz="8" w:space="0" w:color="000000"/>
              <w:right w:val="single" w:sz="8" w:space="0" w:color="auto"/>
            </w:tcBorders>
            <w:vAlign w:val="center"/>
            <w:hideMark/>
          </w:tcPr>
          <w:p w14:paraId="32CBC87F"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single" w:sz="8" w:space="0" w:color="000000"/>
              <w:right w:val="single" w:sz="8" w:space="0" w:color="auto"/>
            </w:tcBorders>
            <w:vAlign w:val="center"/>
            <w:hideMark/>
          </w:tcPr>
          <w:p w14:paraId="4ED77107"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single" w:sz="8" w:space="0" w:color="000000"/>
              <w:right w:val="single" w:sz="8" w:space="0" w:color="auto"/>
            </w:tcBorders>
            <w:vAlign w:val="center"/>
            <w:hideMark/>
          </w:tcPr>
          <w:p w14:paraId="3A17EF90" w14:textId="77777777" w:rsidR="00285FB5" w:rsidRPr="00F13F22" w:rsidRDefault="00285FB5" w:rsidP="00285FB5">
            <w:pPr>
              <w:rPr>
                <w:rFonts w:ascii="Times New Roman" w:hAnsi="Times New Roman"/>
                <w:color w:val="000000"/>
                <w:sz w:val="18"/>
                <w:szCs w:val="18"/>
              </w:rPr>
            </w:pPr>
          </w:p>
        </w:tc>
      </w:tr>
      <w:tr w:rsidR="00285FB5" w:rsidRPr="00F13F22" w14:paraId="4D05BD5E" w14:textId="77777777" w:rsidTr="00285FB5">
        <w:trPr>
          <w:trHeight w:val="300"/>
        </w:trPr>
        <w:tc>
          <w:tcPr>
            <w:tcW w:w="718" w:type="pct"/>
            <w:vMerge/>
            <w:tcBorders>
              <w:top w:val="nil"/>
              <w:left w:val="single" w:sz="8" w:space="0" w:color="auto"/>
              <w:bottom w:val="nil"/>
              <w:right w:val="single" w:sz="8" w:space="0" w:color="auto"/>
            </w:tcBorders>
            <w:vAlign w:val="center"/>
            <w:hideMark/>
          </w:tcPr>
          <w:p w14:paraId="2968E666"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hideMark/>
          </w:tcPr>
          <w:p w14:paraId="385B922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Piña  </w:t>
            </w:r>
          </w:p>
        </w:tc>
        <w:tc>
          <w:tcPr>
            <w:tcW w:w="775" w:type="pct"/>
            <w:vMerge/>
            <w:tcBorders>
              <w:top w:val="nil"/>
              <w:left w:val="single" w:sz="8" w:space="0" w:color="auto"/>
              <w:bottom w:val="nil"/>
              <w:right w:val="single" w:sz="8" w:space="0" w:color="auto"/>
            </w:tcBorders>
            <w:vAlign w:val="center"/>
            <w:hideMark/>
          </w:tcPr>
          <w:p w14:paraId="2C0387E3" w14:textId="77777777" w:rsidR="00285FB5" w:rsidRPr="00F13F22" w:rsidRDefault="00285FB5" w:rsidP="00285FB5">
            <w:pPr>
              <w:rPr>
                <w:rFonts w:ascii="Times New Roman" w:hAnsi="Times New Roman"/>
                <w:color w:val="000000"/>
                <w:sz w:val="18"/>
                <w:szCs w:val="18"/>
              </w:rPr>
            </w:pPr>
          </w:p>
        </w:tc>
        <w:tc>
          <w:tcPr>
            <w:tcW w:w="1013" w:type="pct"/>
            <w:vMerge/>
            <w:tcBorders>
              <w:top w:val="nil"/>
              <w:left w:val="single" w:sz="8" w:space="0" w:color="auto"/>
              <w:bottom w:val="nil"/>
              <w:right w:val="single" w:sz="8" w:space="0" w:color="auto"/>
            </w:tcBorders>
            <w:vAlign w:val="center"/>
            <w:hideMark/>
          </w:tcPr>
          <w:p w14:paraId="1E80EA81" w14:textId="77777777" w:rsidR="00285FB5" w:rsidRPr="00F13F22" w:rsidRDefault="00285FB5" w:rsidP="00285FB5">
            <w:pPr>
              <w:rPr>
                <w:rFonts w:ascii="Times New Roman" w:hAnsi="Times New Roman"/>
                <w:color w:val="000000"/>
                <w:sz w:val="18"/>
                <w:szCs w:val="18"/>
              </w:rPr>
            </w:pPr>
          </w:p>
        </w:tc>
        <w:tc>
          <w:tcPr>
            <w:tcW w:w="865" w:type="pct"/>
            <w:vMerge/>
            <w:tcBorders>
              <w:top w:val="nil"/>
              <w:left w:val="single" w:sz="8" w:space="0" w:color="auto"/>
              <w:bottom w:val="nil"/>
              <w:right w:val="single" w:sz="8" w:space="0" w:color="auto"/>
            </w:tcBorders>
            <w:vAlign w:val="center"/>
            <w:hideMark/>
          </w:tcPr>
          <w:p w14:paraId="52B124F0" w14:textId="77777777" w:rsidR="00285FB5" w:rsidRPr="00F13F22" w:rsidRDefault="00285FB5" w:rsidP="00285FB5">
            <w:pPr>
              <w:rPr>
                <w:rFonts w:ascii="Times New Roman" w:hAnsi="Times New Roman"/>
                <w:color w:val="000000"/>
                <w:sz w:val="18"/>
                <w:szCs w:val="18"/>
              </w:rPr>
            </w:pPr>
          </w:p>
        </w:tc>
        <w:tc>
          <w:tcPr>
            <w:tcW w:w="538" w:type="pct"/>
            <w:vMerge/>
            <w:tcBorders>
              <w:top w:val="nil"/>
              <w:left w:val="single" w:sz="8" w:space="0" w:color="auto"/>
              <w:bottom w:val="nil"/>
              <w:right w:val="single" w:sz="8" w:space="0" w:color="auto"/>
            </w:tcBorders>
            <w:vAlign w:val="center"/>
            <w:hideMark/>
          </w:tcPr>
          <w:p w14:paraId="70E2EF5D" w14:textId="77777777" w:rsidR="00285FB5" w:rsidRPr="00F13F22" w:rsidRDefault="00285FB5" w:rsidP="00285FB5">
            <w:pPr>
              <w:rPr>
                <w:rFonts w:ascii="Times New Roman" w:hAnsi="Times New Roman"/>
                <w:color w:val="000000"/>
                <w:sz w:val="18"/>
                <w:szCs w:val="18"/>
              </w:rPr>
            </w:pPr>
          </w:p>
        </w:tc>
      </w:tr>
      <w:tr w:rsidR="00285FB5" w:rsidRPr="00F13F22" w14:paraId="2D7168B8" w14:textId="77777777" w:rsidTr="00285FB5">
        <w:trPr>
          <w:trHeight w:val="300"/>
        </w:trPr>
        <w:tc>
          <w:tcPr>
            <w:tcW w:w="5000" w:type="pct"/>
            <w:gridSpan w:val="6"/>
            <w:tcBorders>
              <w:top w:val="nil"/>
              <w:left w:val="single" w:sz="8" w:space="0" w:color="auto"/>
              <w:bottom w:val="nil"/>
              <w:right w:val="single" w:sz="8" w:space="0" w:color="auto"/>
            </w:tcBorders>
            <w:shd w:val="clear" w:color="auto" w:fill="A6A6A6"/>
            <w:vAlign w:val="center"/>
          </w:tcPr>
          <w:p w14:paraId="703E9F47" w14:textId="77777777" w:rsidR="00285FB5" w:rsidRPr="00F13F22" w:rsidRDefault="00285FB5" w:rsidP="00285FB5">
            <w:pPr>
              <w:jc w:val="center"/>
              <w:rPr>
                <w:rFonts w:ascii="Times New Roman" w:hAnsi="Times New Roman"/>
                <w:b/>
                <w:color w:val="000000"/>
                <w:sz w:val="18"/>
                <w:szCs w:val="18"/>
              </w:rPr>
            </w:pPr>
            <w:r w:rsidRPr="00F13F22">
              <w:rPr>
                <w:rFonts w:ascii="Times New Roman" w:hAnsi="Times New Roman"/>
                <w:b/>
                <w:color w:val="000000"/>
                <w:sz w:val="18"/>
                <w:szCs w:val="18"/>
              </w:rPr>
              <w:t>CENA</w:t>
            </w:r>
          </w:p>
        </w:tc>
      </w:tr>
      <w:tr w:rsidR="00285FB5" w:rsidRPr="00F13F22" w14:paraId="2EA659CE" w14:textId="77777777" w:rsidTr="00285FB5">
        <w:trPr>
          <w:trHeight w:val="300"/>
        </w:trPr>
        <w:tc>
          <w:tcPr>
            <w:tcW w:w="718" w:type="pct"/>
            <w:tcBorders>
              <w:top w:val="nil"/>
              <w:left w:val="single" w:sz="8" w:space="0" w:color="auto"/>
              <w:bottom w:val="nil"/>
              <w:right w:val="single" w:sz="8" w:space="0" w:color="auto"/>
            </w:tcBorders>
            <w:shd w:val="clear" w:color="auto" w:fill="D9D9D9"/>
            <w:vAlign w:val="bottom"/>
          </w:tcPr>
          <w:p w14:paraId="72CB337B"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COMPONENTE </w:t>
            </w:r>
          </w:p>
        </w:tc>
        <w:tc>
          <w:tcPr>
            <w:tcW w:w="1091" w:type="pct"/>
            <w:tcBorders>
              <w:top w:val="nil"/>
              <w:left w:val="nil"/>
              <w:bottom w:val="nil"/>
              <w:right w:val="single" w:sz="8" w:space="0" w:color="auto"/>
            </w:tcBorders>
            <w:shd w:val="clear" w:color="auto" w:fill="D9D9D9"/>
            <w:noWrap/>
            <w:vAlign w:val="bottom"/>
          </w:tcPr>
          <w:p w14:paraId="7882F150"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GRUPO DE ALIMENTOS </w:t>
            </w:r>
          </w:p>
        </w:tc>
        <w:tc>
          <w:tcPr>
            <w:tcW w:w="775" w:type="pct"/>
            <w:tcBorders>
              <w:top w:val="nil"/>
              <w:left w:val="single" w:sz="8" w:space="0" w:color="auto"/>
              <w:bottom w:val="nil"/>
              <w:right w:val="single" w:sz="8" w:space="0" w:color="auto"/>
            </w:tcBorders>
            <w:shd w:val="clear" w:color="auto" w:fill="D9D9D9"/>
            <w:vAlign w:val="bottom"/>
          </w:tcPr>
          <w:p w14:paraId="52707F2D"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5 a 12 años </w:t>
            </w:r>
          </w:p>
        </w:tc>
        <w:tc>
          <w:tcPr>
            <w:tcW w:w="1013" w:type="pct"/>
            <w:tcBorders>
              <w:top w:val="nil"/>
              <w:left w:val="single" w:sz="8" w:space="0" w:color="auto"/>
              <w:bottom w:val="nil"/>
              <w:right w:val="single" w:sz="8" w:space="0" w:color="auto"/>
            </w:tcBorders>
            <w:shd w:val="clear" w:color="auto" w:fill="D9D9D9"/>
            <w:vAlign w:val="bottom"/>
          </w:tcPr>
          <w:p w14:paraId="40CBB797"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12 a 18 años </w:t>
            </w:r>
          </w:p>
        </w:tc>
        <w:tc>
          <w:tcPr>
            <w:tcW w:w="865" w:type="pct"/>
            <w:tcBorders>
              <w:top w:val="nil"/>
              <w:left w:val="single" w:sz="8" w:space="0" w:color="auto"/>
              <w:bottom w:val="nil"/>
              <w:right w:val="single" w:sz="8" w:space="0" w:color="auto"/>
            </w:tcBorders>
            <w:shd w:val="clear" w:color="auto" w:fill="D9D9D9"/>
            <w:vAlign w:val="bottom"/>
          </w:tcPr>
          <w:p w14:paraId="624EF851"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 xml:space="preserve">18 a 28 años </w:t>
            </w:r>
          </w:p>
        </w:tc>
        <w:tc>
          <w:tcPr>
            <w:tcW w:w="538" w:type="pct"/>
            <w:tcBorders>
              <w:top w:val="nil"/>
              <w:left w:val="single" w:sz="8" w:space="0" w:color="auto"/>
              <w:bottom w:val="nil"/>
              <w:right w:val="single" w:sz="8" w:space="0" w:color="auto"/>
            </w:tcBorders>
            <w:shd w:val="clear" w:color="auto" w:fill="D9D9D9"/>
            <w:vAlign w:val="bottom"/>
          </w:tcPr>
          <w:p w14:paraId="0A991AD0"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CHC</w:t>
            </w:r>
          </w:p>
        </w:tc>
      </w:tr>
      <w:tr w:rsidR="00285FB5" w:rsidRPr="00F13F22" w14:paraId="6DC0F13A" w14:textId="77777777" w:rsidTr="00285FB5">
        <w:trPr>
          <w:trHeight w:val="300"/>
        </w:trPr>
        <w:tc>
          <w:tcPr>
            <w:tcW w:w="718" w:type="pct"/>
            <w:vMerge w:val="restart"/>
            <w:tcBorders>
              <w:top w:val="nil"/>
              <w:left w:val="single" w:sz="8" w:space="0" w:color="auto"/>
              <w:right w:val="single" w:sz="8" w:space="0" w:color="auto"/>
            </w:tcBorders>
            <w:vAlign w:val="center"/>
          </w:tcPr>
          <w:p w14:paraId="3ED00F2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Alimento proteico</w:t>
            </w:r>
          </w:p>
        </w:tc>
        <w:tc>
          <w:tcPr>
            <w:tcW w:w="1091" w:type="pct"/>
            <w:tcBorders>
              <w:top w:val="nil"/>
              <w:left w:val="nil"/>
              <w:bottom w:val="nil"/>
              <w:right w:val="single" w:sz="8" w:space="0" w:color="auto"/>
            </w:tcBorders>
            <w:shd w:val="clear" w:color="auto" w:fill="auto"/>
            <w:noWrap/>
            <w:vAlign w:val="bottom"/>
          </w:tcPr>
          <w:p w14:paraId="4EE2F4E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Huevo </w:t>
            </w:r>
          </w:p>
        </w:tc>
        <w:tc>
          <w:tcPr>
            <w:tcW w:w="775" w:type="pct"/>
            <w:tcBorders>
              <w:top w:val="nil"/>
              <w:left w:val="single" w:sz="8" w:space="0" w:color="auto"/>
              <w:bottom w:val="nil"/>
              <w:right w:val="single" w:sz="8" w:space="0" w:color="auto"/>
            </w:tcBorders>
            <w:vAlign w:val="bottom"/>
          </w:tcPr>
          <w:p w14:paraId="73DB488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1013" w:type="pct"/>
            <w:tcBorders>
              <w:top w:val="nil"/>
              <w:left w:val="single" w:sz="8" w:space="0" w:color="auto"/>
              <w:bottom w:val="nil"/>
              <w:right w:val="single" w:sz="8" w:space="0" w:color="auto"/>
            </w:tcBorders>
            <w:vAlign w:val="bottom"/>
          </w:tcPr>
          <w:p w14:paraId="3E79EC0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nil"/>
              <w:left w:val="single" w:sz="8" w:space="0" w:color="auto"/>
              <w:bottom w:val="nil"/>
              <w:right w:val="single" w:sz="8" w:space="0" w:color="auto"/>
            </w:tcBorders>
            <w:vAlign w:val="bottom"/>
          </w:tcPr>
          <w:p w14:paraId="6660E75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538" w:type="pct"/>
            <w:tcBorders>
              <w:top w:val="nil"/>
              <w:left w:val="single" w:sz="8" w:space="0" w:color="auto"/>
              <w:bottom w:val="nil"/>
              <w:right w:val="single" w:sz="8" w:space="0" w:color="auto"/>
            </w:tcBorders>
            <w:vAlign w:val="bottom"/>
          </w:tcPr>
          <w:p w14:paraId="2E96E44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r>
      <w:tr w:rsidR="00285FB5" w:rsidRPr="00F13F22" w14:paraId="7F54A3E7" w14:textId="77777777" w:rsidTr="00285FB5">
        <w:trPr>
          <w:trHeight w:val="300"/>
        </w:trPr>
        <w:tc>
          <w:tcPr>
            <w:tcW w:w="718" w:type="pct"/>
            <w:vMerge/>
            <w:tcBorders>
              <w:left w:val="single" w:sz="8" w:space="0" w:color="auto"/>
              <w:right w:val="single" w:sz="8" w:space="0" w:color="auto"/>
            </w:tcBorders>
            <w:vAlign w:val="center"/>
          </w:tcPr>
          <w:p w14:paraId="1DF33210"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15D44A2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roja</w:t>
            </w:r>
          </w:p>
        </w:tc>
        <w:tc>
          <w:tcPr>
            <w:tcW w:w="775" w:type="pct"/>
            <w:tcBorders>
              <w:top w:val="nil"/>
              <w:left w:val="single" w:sz="8" w:space="0" w:color="auto"/>
              <w:bottom w:val="nil"/>
              <w:right w:val="single" w:sz="8" w:space="0" w:color="auto"/>
            </w:tcBorders>
            <w:vAlign w:val="bottom"/>
          </w:tcPr>
          <w:p w14:paraId="0C2EB3A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1013" w:type="pct"/>
            <w:tcBorders>
              <w:top w:val="nil"/>
              <w:left w:val="single" w:sz="8" w:space="0" w:color="auto"/>
              <w:bottom w:val="nil"/>
              <w:right w:val="single" w:sz="8" w:space="0" w:color="auto"/>
            </w:tcBorders>
            <w:vAlign w:val="bottom"/>
          </w:tcPr>
          <w:p w14:paraId="76AF11E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70 - 80 gr</w:t>
            </w:r>
          </w:p>
        </w:tc>
        <w:tc>
          <w:tcPr>
            <w:tcW w:w="865" w:type="pct"/>
            <w:tcBorders>
              <w:top w:val="nil"/>
              <w:left w:val="single" w:sz="8" w:space="0" w:color="auto"/>
              <w:bottom w:val="nil"/>
              <w:right w:val="single" w:sz="8" w:space="0" w:color="auto"/>
            </w:tcBorders>
            <w:vAlign w:val="bottom"/>
          </w:tcPr>
          <w:p w14:paraId="354F2EB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c>
          <w:tcPr>
            <w:tcW w:w="538" w:type="pct"/>
            <w:tcBorders>
              <w:top w:val="nil"/>
              <w:left w:val="single" w:sz="8" w:space="0" w:color="auto"/>
              <w:bottom w:val="nil"/>
              <w:right w:val="single" w:sz="8" w:space="0" w:color="auto"/>
            </w:tcBorders>
            <w:vAlign w:val="bottom"/>
          </w:tcPr>
          <w:p w14:paraId="39BF6A0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6DDE88E8" w14:textId="77777777" w:rsidTr="00285FB5">
        <w:trPr>
          <w:trHeight w:val="300"/>
        </w:trPr>
        <w:tc>
          <w:tcPr>
            <w:tcW w:w="718" w:type="pct"/>
            <w:vMerge/>
            <w:tcBorders>
              <w:left w:val="single" w:sz="8" w:space="0" w:color="auto"/>
              <w:right w:val="single" w:sz="8" w:space="0" w:color="auto"/>
            </w:tcBorders>
            <w:vAlign w:val="center"/>
          </w:tcPr>
          <w:p w14:paraId="6D20C8AE"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1DBFAD7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blanca</w:t>
            </w:r>
          </w:p>
        </w:tc>
        <w:tc>
          <w:tcPr>
            <w:tcW w:w="775" w:type="pct"/>
            <w:tcBorders>
              <w:top w:val="nil"/>
              <w:left w:val="single" w:sz="8" w:space="0" w:color="auto"/>
              <w:bottom w:val="nil"/>
              <w:right w:val="single" w:sz="8" w:space="0" w:color="auto"/>
            </w:tcBorders>
            <w:vAlign w:val="bottom"/>
          </w:tcPr>
          <w:p w14:paraId="5D6EFB4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1013" w:type="pct"/>
            <w:tcBorders>
              <w:top w:val="nil"/>
              <w:left w:val="single" w:sz="8" w:space="0" w:color="auto"/>
              <w:bottom w:val="nil"/>
              <w:right w:val="single" w:sz="8" w:space="0" w:color="auto"/>
            </w:tcBorders>
            <w:vAlign w:val="bottom"/>
          </w:tcPr>
          <w:p w14:paraId="05ABE55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70 - 80 gr</w:t>
            </w:r>
          </w:p>
        </w:tc>
        <w:tc>
          <w:tcPr>
            <w:tcW w:w="865" w:type="pct"/>
            <w:tcBorders>
              <w:top w:val="nil"/>
              <w:left w:val="single" w:sz="8" w:space="0" w:color="auto"/>
              <w:bottom w:val="nil"/>
              <w:right w:val="single" w:sz="8" w:space="0" w:color="auto"/>
            </w:tcBorders>
            <w:vAlign w:val="bottom"/>
          </w:tcPr>
          <w:p w14:paraId="2E88D8D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c>
          <w:tcPr>
            <w:tcW w:w="538" w:type="pct"/>
            <w:tcBorders>
              <w:top w:val="nil"/>
              <w:left w:val="single" w:sz="8" w:space="0" w:color="auto"/>
              <w:bottom w:val="nil"/>
              <w:right w:val="single" w:sz="8" w:space="0" w:color="auto"/>
            </w:tcBorders>
            <w:vAlign w:val="bottom"/>
          </w:tcPr>
          <w:p w14:paraId="52F3CBC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6DFA27CD" w14:textId="77777777" w:rsidTr="00285FB5">
        <w:trPr>
          <w:trHeight w:val="300"/>
        </w:trPr>
        <w:tc>
          <w:tcPr>
            <w:tcW w:w="718" w:type="pct"/>
            <w:vMerge/>
            <w:tcBorders>
              <w:left w:val="single" w:sz="8" w:space="0" w:color="auto"/>
              <w:bottom w:val="nil"/>
              <w:right w:val="single" w:sz="8" w:space="0" w:color="auto"/>
            </w:tcBorders>
            <w:vAlign w:val="center"/>
          </w:tcPr>
          <w:p w14:paraId="0D371BC7"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16315F9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Leguminosas</w:t>
            </w:r>
          </w:p>
        </w:tc>
        <w:tc>
          <w:tcPr>
            <w:tcW w:w="775" w:type="pct"/>
            <w:tcBorders>
              <w:top w:val="nil"/>
              <w:left w:val="single" w:sz="8" w:space="0" w:color="auto"/>
              <w:bottom w:val="nil"/>
              <w:right w:val="single" w:sz="8" w:space="0" w:color="auto"/>
            </w:tcBorders>
            <w:vAlign w:val="bottom"/>
          </w:tcPr>
          <w:p w14:paraId="7F2BC89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40a 50 gr</w:t>
            </w:r>
          </w:p>
        </w:tc>
        <w:tc>
          <w:tcPr>
            <w:tcW w:w="1013" w:type="pct"/>
            <w:tcBorders>
              <w:top w:val="nil"/>
              <w:left w:val="single" w:sz="8" w:space="0" w:color="auto"/>
              <w:bottom w:val="nil"/>
              <w:right w:val="single" w:sz="8" w:space="0" w:color="auto"/>
            </w:tcBorders>
            <w:vAlign w:val="bottom"/>
          </w:tcPr>
          <w:p w14:paraId="4DBC1CC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c>
          <w:tcPr>
            <w:tcW w:w="865" w:type="pct"/>
            <w:tcBorders>
              <w:top w:val="nil"/>
              <w:left w:val="single" w:sz="8" w:space="0" w:color="auto"/>
              <w:bottom w:val="nil"/>
              <w:right w:val="single" w:sz="8" w:space="0" w:color="auto"/>
            </w:tcBorders>
            <w:vAlign w:val="bottom"/>
          </w:tcPr>
          <w:p w14:paraId="44A9E8B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 gr</w:t>
            </w:r>
          </w:p>
        </w:tc>
        <w:tc>
          <w:tcPr>
            <w:tcW w:w="538" w:type="pct"/>
            <w:tcBorders>
              <w:top w:val="nil"/>
              <w:left w:val="single" w:sz="8" w:space="0" w:color="auto"/>
              <w:bottom w:val="nil"/>
              <w:right w:val="single" w:sz="8" w:space="0" w:color="auto"/>
            </w:tcBorders>
            <w:vAlign w:val="bottom"/>
          </w:tcPr>
          <w:p w14:paraId="4551CB8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105 gr</w:t>
            </w:r>
          </w:p>
        </w:tc>
      </w:tr>
      <w:tr w:rsidR="00285FB5" w:rsidRPr="00F13F22" w14:paraId="10325CA3" w14:textId="77777777" w:rsidTr="00285FB5">
        <w:trPr>
          <w:trHeight w:val="300"/>
        </w:trPr>
        <w:tc>
          <w:tcPr>
            <w:tcW w:w="718" w:type="pct"/>
            <w:vMerge w:val="restart"/>
            <w:tcBorders>
              <w:top w:val="nil"/>
              <w:left w:val="single" w:sz="8" w:space="0" w:color="auto"/>
              <w:right w:val="single" w:sz="8" w:space="0" w:color="auto"/>
            </w:tcBorders>
            <w:vAlign w:val="center"/>
          </w:tcPr>
          <w:p w14:paraId="30D5C5E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Cereales   </w:t>
            </w:r>
          </w:p>
        </w:tc>
        <w:tc>
          <w:tcPr>
            <w:tcW w:w="1091" w:type="pct"/>
            <w:tcBorders>
              <w:top w:val="nil"/>
              <w:left w:val="nil"/>
              <w:bottom w:val="nil"/>
              <w:right w:val="single" w:sz="8" w:space="0" w:color="auto"/>
            </w:tcBorders>
            <w:shd w:val="clear" w:color="auto" w:fill="auto"/>
            <w:noWrap/>
            <w:vAlign w:val="bottom"/>
          </w:tcPr>
          <w:p w14:paraId="1417090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Pasta</w:t>
            </w:r>
          </w:p>
        </w:tc>
        <w:tc>
          <w:tcPr>
            <w:tcW w:w="775" w:type="pct"/>
            <w:tcBorders>
              <w:top w:val="nil"/>
              <w:left w:val="single" w:sz="8" w:space="0" w:color="auto"/>
              <w:bottom w:val="nil"/>
              <w:right w:val="single" w:sz="8" w:space="0" w:color="auto"/>
            </w:tcBorders>
            <w:vAlign w:val="bottom"/>
          </w:tcPr>
          <w:p w14:paraId="52C191D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1013" w:type="pct"/>
            <w:tcBorders>
              <w:top w:val="nil"/>
              <w:left w:val="single" w:sz="8" w:space="0" w:color="auto"/>
              <w:bottom w:val="nil"/>
              <w:right w:val="single" w:sz="8" w:space="0" w:color="auto"/>
            </w:tcBorders>
            <w:vAlign w:val="bottom"/>
          </w:tcPr>
          <w:p w14:paraId="6705494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110 gr</w:t>
            </w:r>
          </w:p>
        </w:tc>
        <w:tc>
          <w:tcPr>
            <w:tcW w:w="865" w:type="pct"/>
            <w:tcBorders>
              <w:top w:val="nil"/>
              <w:left w:val="single" w:sz="8" w:space="0" w:color="auto"/>
              <w:bottom w:val="nil"/>
              <w:right w:val="single" w:sz="8" w:space="0" w:color="auto"/>
            </w:tcBorders>
            <w:vAlign w:val="bottom"/>
          </w:tcPr>
          <w:p w14:paraId="50D86CD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115 gr</w:t>
            </w:r>
          </w:p>
        </w:tc>
        <w:tc>
          <w:tcPr>
            <w:tcW w:w="538" w:type="pct"/>
            <w:tcBorders>
              <w:top w:val="nil"/>
              <w:left w:val="single" w:sz="8" w:space="0" w:color="auto"/>
              <w:bottom w:val="nil"/>
              <w:right w:val="single" w:sz="8" w:space="0" w:color="auto"/>
            </w:tcBorders>
            <w:vAlign w:val="bottom"/>
          </w:tcPr>
          <w:p w14:paraId="19D4B50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120 gr</w:t>
            </w:r>
          </w:p>
        </w:tc>
      </w:tr>
      <w:tr w:rsidR="00285FB5" w:rsidRPr="00F13F22" w14:paraId="28C9236F" w14:textId="77777777" w:rsidTr="00285FB5">
        <w:trPr>
          <w:trHeight w:val="300"/>
        </w:trPr>
        <w:tc>
          <w:tcPr>
            <w:tcW w:w="718" w:type="pct"/>
            <w:vMerge/>
            <w:tcBorders>
              <w:left w:val="single" w:sz="8" w:space="0" w:color="auto"/>
              <w:bottom w:val="nil"/>
              <w:right w:val="single" w:sz="8" w:space="0" w:color="auto"/>
            </w:tcBorders>
            <w:vAlign w:val="center"/>
          </w:tcPr>
          <w:p w14:paraId="7718936E"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04DCE85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w:t>
            </w:r>
          </w:p>
        </w:tc>
        <w:tc>
          <w:tcPr>
            <w:tcW w:w="775" w:type="pct"/>
            <w:tcBorders>
              <w:top w:val="nil"/>
              <w:left w:val="single" w:sz="8" w:space="0" w:color="auto"/>
              <w:bottom w:val="nil"/>
              <w:right w:val="single" w:sz="8" w:space="0" w:color="auto"/>
            </w:tcBorders>
            <w:vAlign w:val="bottom"/>
          </w:tcPr>
          <w:p w14:paraId="29C9EB0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a 75 gr</w:t>
            </w:r>
          </w:p>
        </w:tc>
        <w:tc>
          <w:tcPr>
            <w:tcW w:w="1013" w:type="pct"/>
            <w:tcBorders>
              <w:top w:val="nil"/>
              <w:left w:val="single" w:sz="8" w:space="0" w:color="auto"/>
              <w:bottom w:val="nil"/>
              <w:right w:val="single" w:sz="8" w:space="0" w:color="auto"/>
            </w:tcBorders>
            <w:vAlign w:val="bottom"/>
          </w:tcPr>
          <w:p w14:paraId="4249754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110 gr</w:t>
            </w:r>
          </w:p>
        </w:tc>
        <w:tc>
          <w:tcPr>
            <w:tcW w:w="865" w:type="pct"/>
            <w:tcBorders>
              <w:top w:val="nil"/>
              <w:left w:val="single" w:sz="8" w:space="0" w:color="auto"/>
              <w:bottom w:val="nil"/>
              <w:right w:val="single" w:sz="8" w:space="0" w:color="auto"/>
            </w:tcBorders>
            <w:vAlign w:val="bottom"/>
          </w:tcPr>
          <w:p w14:paraId="1726196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120 gr</w:t>
            </w:r>
          </w:p>
        </w:tc>
        <w:tc>
          <w:tcPr>
            <w:tcW w:w="538" w:type="pct"/>
            <w:tcBorders>
              <w:top w:val="nil"/>
              <w:left w:val="single" w:sz="8" w:space="0" w:color="auto"/>
              <w:bottom w:val="nil"/>
              <w:right w:val="single" w:sz="8" w:space="0" w:color="auto"/>
            </w:tcBorders>
            <w:vAlign w:val="bottom"/>
          </w:tcPr>
          <w:p w14:paraId="2BA9B67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120 gr</w:t>
            </w:r>
          </w:p>
        </w:tc>
      </w:tr>
      <w:tr w:rsidR="00285FB5" w:rsidRPr="00F13F22" w14:paraId="7F6BAE03" w14:textId="77777777" w:rsidTr="00285FB5">
        <w:trPr>
          <w:trHeight w:val="300"/>
        </w:trPr>
        <w:tc>
          <w:tcPr>
            <w:tcW w:w="718" w:type="pct"/>
            <w:vMerge w:val="restart"/>
            <w:tcBorders>
              <w:top w:val="nil"/>
              <w:left w:val="single" w:sz="8" w:space="0" w:color="auto"/>
              <w:right w:val="single" w:sz="8" w:space="0" w:color="auto"/>
            </w:tcBorders>
            <w:vAlign w:val="center"/>
          </w:tcPr>
          <w:p w14:paraId="4761220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Tubérculos, raíces, plátano o derivados del cereal </w:t>
            </w:r>
          </w:p>
        </w:tc>
        <w:tc>
          <w:tcPr>
            <w:tcW w:w="1091" w:type="pct"/>
            <w:tcBorders>
              <w:top w:val="nil"/>
              <w:left w:val="nil"/>
              <w:bottom w:val="nil"/>
              <w:right w:val="single" w:sz="8" w:space="0" w:color="auto"/>
            </w:tcBorders>
            <w:shd w:val="clear" w:color="auto" w:fill="auto"/>
            <w:noWrap/>
            <w:vAlign w:val="bottom"/>
          </w:tcPr>
          <w:p w14:paraId="7462618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Plátano </w:t>
            </w:r>
          </w:p>
        </w:tc>
        <w:tc>
          <w:tcPr>
            <w:tcW w:w="775" w:type="pct"/>
            <w:tcBorders>
              <w:top w:val="nil"/>
              <w:left w:val="single" w:sz="8" w:space="0" w:color="auto"/>
              <w:bottom w:val="nil"/>
              <w:right w:val="single" w:sz="8" w:space="0" w:color="auto"/>
            </w:tcBorders>
            <w:vAlign w:val="bottom"/>
          </w:tcPr>
          <w:p w14:paraId="7D4501E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25 gr</w:t>
            </w:r>
          </w:p>
        </w:tc>
        <w:tc>
          <w:tcPr>
            <w:tcW w:w="1013" w:type="pct"/>
            <w:tcBorders>
              <w:top w:val="nil"/>
              <w:left w:val="single" w:sz="8" w:space="0" w:color="auto"/>
              <w:bottom w:val="nil"/>
              <w:right w:val="single" w:sz="8" w:space="0" w:color="auto"/>
            </w:tcBorders>
            <w:vAlign w:val="bottom"/>
          </w:tcPr>
          <w:p w14:paraId="5B664CF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865" w:type="pct"/>
            <w:tcBorders>
              <w:top w:val="nil"/>
              <w:left w:val="single" w:sz="8" w:space="0" w:color="auto"/>
              <w:bottom w:val="nil"/>
              <w:right w:val="single" w:sz="8" w:space="0" w:color="auto"/>
            </w:tcBorders>
            <w:vAlign w:val="bottom"/>
          </w:tcPr>
          <w:p w14:paraId="7EA4528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c>
          <w:tcPr>
            <w:tcW w:w="538" w:type="pct"/>
            <w:tcBorders>
              <w:top w:val="nil"/>
              <w:left w:val="single" w:sz="8" w:space="0" w:color="auto"/>
              <w:bottom w:val="nil"/>
              <w:right w:val="single" w:sz="8" w:space="0" w:color="auto"/>
            </w:tcBorders>
            <w:vAlign w:val="bottom"/>
          </w:tcPr>
          <w:p w14:paraId="0100313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80 gr</w:t>
            </w:r>
          </w:p>
        </w:tc>
      </w:tr>
      <w:tr w:rsidR="00285FB5" w:rsidRPr="00F13F22" w14:paraId="47021B31" w14:textId="77777777" w:rsidTr="00285FB5">
        <w:trPr>
          <w:trHeight w:val="300"/>
        </w:trPr>
        <w:tc>
          <w:tcPr>
            <w:tcW w:w="718" w:type="pct"/>
            <w:vMerge/>
            <w:tcBorders>
              <w:left w:val="single" w:sz="8" w:space="0" w:color="auto"/>
              <w:right w:val="single" w:sz="8" w:space="0" w:color="auto"/>
            </w:tcBorders>
            <w:vAlign w:val="center"/>
          </w:tcPr>
          <w:p w14:paraId="60FFB667"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4D0588D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salada</w:t>
            </w:r>
          </w:p>
        </w:tc>
        <w:tc>
          <w:tcPr>
            <w:tcW w:w="775" w:type="pct"/>
            <w:tcBorders>
              <w:top w:val="nil"/>
              <w:left w:val="single" w:sz="8" w:space="0" w:color="auto"/>
              <w:bottom w:val="nil"/>
              <w:right w:val="single" w:sz="8" w:space="0" w:color="auto"/>
            </w:tcBorders>
            <w:vAlign w:val="bottom"/>
          </w:tcPr>
          <w:p w14:paraId="685EE6B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25 gr</w:t>
            </w:r>
          </w:p>
        </w:tc>
        <w:tc>
          <w:tcPr>
            <w:tcW w:w="1013" w:type="pct"/>
            <w:tcBorders>
              <w:top w:val="nil"/>
              <w:left w:val="single" w:sz="8" w:space="0" w:color="auto"/>
              <w:bottom w:val="nil"/>
              <w:right w:val="single" w:sz="8" w:space="0" w:color="auto"/>
            </w:tcBorders>
            <w:vAlign w:val="bottom"/>
          </w:tcPr>
          <w:p w14:paraId="1BC5A8B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865" w:type="pct"/>
            <w:tcBorders>
              <w:top w:val="nil"/>
              <w:left w:val="single" w:sz="8" w:space="0" w:color="auto"/>
              <w:bottom w:val="nil"/>
              <w:right w:val="single" w:sz="8" w:space="0" w:color="auto"/>
            </w:tcBorders>
            <w:vAlign w:val="bottom"/>
          </w:tcPr>
          <w:p w14:paraId="08E62AB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65 gr</w:t>
            </w:r>
          </w:p>
        </w:tc>
        <w:tc>
          <w:tcPr>
            <w:tcW w:w="538" w:type="pct"/>
            <w:tcBorders>
              <w:top w:val="nil"/>
              <w:left w:val="single" w:sz="8" w:space="0" w:color="auto"/>
              <w:bottom w:val="nil"/>
              <w:right w:val="single" w:sz="8" w:space="0" w:color="auto"/>
            </w:tcBorders>
            <w:vAlign w:val="bottom"/>
          </w:tcPr>
          <w:p w14:paraId="01020EE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r>
      <w:tr w:rsidR="00285FB5" w:rsidRPr="00F13F22" w14:paraId="4CA94378" w14:textId="77777777" w:rsidTr="00285FB5">
        <w:trPr>
          <w:trHeight w:val="300"/>
        </w:trPr>
        <w:tc>
          <w:tcPr>
            <w:tcW w:w="718" w:type="pct"/>
            <w:vMerge/>
            <w:tcBorders>
              <w:left w:val="single" w:sz="8" w:space="0" w:color="auto"/>
              <w:right w:val="single" w:sz="8" w:space="0" w:color="auto"/>
            </w:tcBorders>
            <w:vAlign w:val="center"/>
          </w:tcPr>
          <w:p w14:paraId="36DA02E4"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64ADACD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en casco</w:t>
            </w:r>
          </w:p>
        </w:tc>
        <w:tc>
          <w:tcPr>
            <w:tcW w:w="775" w:type="pct"/>
            <w:tcBorders>
              <w:top w:val="nil"/>
              <w:left w:val="single" w:sz="8" w:space="0" w:color="auto"/>
              <w:bottom w:val="nil"/>
              <w:right w:val="single" w:sz="8" w:space="0" w:color="auto"/>
            </w:tcBorders>
            <w:vAlign w:val="bottom"/>
          </w:tcPr>
          <w:p w14:paraId="75CC569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 gr</w:t>
            </w:r>
          </w:p>
        </w:tc>
        <w:tc>
          <w:tcPr>
            <w:tcW w:w="1013" w:type="pct"/>
            <w:tcBorders>
              <w:top w:val="nil"/>
              <w:left w:val="single" w:sz="8" w:space="0" w:color="auto"/>
              <w:bottom w:val="nil"/>
              <w:right w:val="single" w:sz="8" w:space="0" w:color="auto"/>
            </w:tcBorders>
            <w:vAlign w:val="bottom"/>
          </w:tcPr>
          <w:p w14:paraId="3B220E2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55 gr</w:t>
            </w:r>
          </w:p>
        </w:tc>
        <w:tc>
          <w:tcPr>
            <w:tcW w:w="865" w:type="pct"/>
            <w:tcBorders>
              <w:top w:val="nil"/>
              <w:left w:val="single" w:sz="8" w:space="0" w:color="auto"/>
              <w:bottom w:val="nil"/>
              <w:right w:val="single" w:sz="8" w:space="0" w:color="auto"/>
            </w:tcBorders>
            <w:vAlign w:val="bottom"/>
          </w:tcPr>
          <w:p w14:paraId="2485FCC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65 gr</w:t>
            </w:r>
          </w:p>
        </w:tc>
        <w:tc>
          <w:tcPr>
            <w:tcW w:w="538" w:type="pct"/>
            <w:tcBorders>
              <w:top w:val="nil"/>
              <w:left w:val="single" w:sz="8" w:space="0" w:color="auto"/>
              <w:bottom w:val="nil"/>
              <w:right w:val="single" w:sz="8" w:space="0" w:color="auto"/>
            </w:tcBorders>
            <w:vAlign w:val="bottom"/>
          </w:tcPr>
          <w:p w14:paraId="433E6B5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75 gr</w:t>
            </w:r>
          </w:p>
        </w:tc>
      </w:tr>
      <w:tr w:rsidR="00285FB5" w:rsidRPr="00F13F22" w14:paraId="0880E63C" w14:textId="77777777" w:rsidTr="00285FB5">
        <w:trPr>
          <w:trHeight w:val="300"/>
        </w:trPr>
        <w:tc>
          <w:tcPr>
            <w:tcW w:w="718" w:type="pct"/>
            <w:vMerge/>
            <w:tcBorders>
              <w:left w:val="single" w:sz="8" w:space="0" w:color="auto"/>
              <w:right w:val="single" w:sz="8" w:space="0" w:color="auto"/>
            </w:tcBorders>
            <w:vAlign w:val="center"/>
          </w:tcPr>
          <w:p w14:paraId="148E4264"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3095AA1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Puré de papa </w:t>
            </w:r>
          </w:p>
        </w:tc>
        <w:tc>
          <w:tcPr>
            <w:tcW w:w="775" w:type="pct"/>
            <w:tcBorders>
              <w:top w:val="nil"/>
              <w:left w:val="single" w:sz="8" w:space="0" w:color="auto"/>
              <w:bottom w:val="nil"/>
              <w:right w:val="single" w:sz="8" w:space="0" w:color="auto"/>
            </w:tcBorders>
            <w:vAlign w:val="bottom"/>
          </w:tcPr>
          <w:p w14:paraId="78AB94F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35 gr</w:t>
            </w:r>
          </w:p>
        </w:tc>
        <w:tc>
          <w:tcPr>
            <w:tcW w:w="1013" w:type="pct"/>
            <w:tcBorders>
              <w:top w:val="nil"/>
              <w:left w:val="single" w:sz="8" w:space="0" w:color="auto"/>
              <w:bottom w:val="nil"/>
              <w:right w:val="single" w:sz="8" w:space="0" w:color="auto"/>
            </w:tcBorders>
            <w:vAlign w:val="bottom"/>
          </w:tcPr>
          <w:p w14:paraId="697F9D2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nil"/>
              <w:left w:val="single" w:sz="8" w:space="0" w:color="auto"/>
              <w:bottom w:val="nil"/>
              <w:right w:val="single" w:sz="8" w:space="0" w:color="auto"/>
            </w:tcBorders>
            <w:vAlign w:val="bottom"/>
          </w:tcPr>
          <w:p w14:paraId="5FBDBD8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538" w:type="pct"/>
            <w:tcBorders>
              <w:top w:val="nil"/>
              <w:left w:val="single" w:sz="8" w:space="0" w:color="auto"/>
              <w:bottom w:val="nil"/>
              <w:right w:val="single" w:sz="8" w:space="0" w:color="auto"/>
            </w:tcBorders>
            <w:vAlign w:val="bottom"/>
          </w:tcPr>
          <w:p w14:paraId="0D1C0F3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75 gr</w:t>
            </w:r>
          </w:p>
        </w:tc>
      </w:tr>
      <w:tr w:rsidR="00285FB5" w:rsidRPr="00F13F22" w14:paraId="790674D1" w14:textId="77777777" w:rsidTr="00285FB5">
        <w:trPr>
          <w:trHeight w:val="300"/>
        </w:trPr>
        <w:tc>
          <w:tcPr>
            <w:tcW w:w="718" w:type="pct"/>
            <w:vMerge/>
            <w:tcBorders>
              <w:left w:val="single" w:sz="8" w:space="0" w:color="auto"/>
              <w:right w:val="single" w:sz="8" w:space="0" w:color="auto"/>
            </w:tcBorders>
            <w:vAlign w:val="center"/>
          </w:tcPr>
          <w:p w14:paraId="540D4E2F"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1D7D385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Papá a la francesa</w:t>
            </w:r>
          </w:p>
        </w:tc>
        <w:tc>
          <w:tcPr>
            <w:tcW w:w="775" w:type="pct"/>
            <w:tcBorders>
              <w:top w:val="nil"/>
              <w:left w:val="single" w:sz="8" w:space="0" w:color="auto"/>
              <w:bottom w:val="nil"/>
              <w:right w:val="single" w:sz="8" w:space="0" w:color="auto"/>
            </w:tcBorders>
            <w:vAlign w:val="bottom"/>
          </w:tcPr>
          <w:p w14:paraId="67E8391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 gr</w:t>
            </w:r>
          </w:p>
        </w:tc>
        <w:tc>
          <w:tcPr>
            <w:tcW w:w="1013" w:type="pct"/>
            <w:tcBorders>
              <w:top w:val="nil"/>
              <w:left w:val="single" w:sz="8" w:space="0" w:color="auto"/>
              <w:bottom w:val="nil"/>
              <w:right w:val="single" w:sz="8" w:space="0" w:color="auto"/>
            </w:tcBorders>
            <w:vAlign w:val="bottom"/>
          </w:tcPr>
          <w:p w14:paraId="52E2805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55 gr</w:t>
            </w:r>
          </w:p>
        </w:tc>
        <w:tc>
          <w:tcPr>
            <w:tcW w:w="865" w:type="pct"/>
            <w:tcBorders>
              <w:top w:val="nil"/>
              <w:left w:val="single" w:sz="8" w:space="0" w:color="auto"/>
              <w:bottom w:val="nil"/>
              <w:right w:val="single" w:sz="8" w:space="0" w:color="auto"/>
            </w:tcBorders>
            <w:vAlign w:val="bottom"/>
          </w:tcPr>
          <w:p w14:paraId="56618B4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65 gr</w:t>
            </w:r>
          </w:p>
        </w:tc>
        <w:tc>
          <w:tcPr>
            <w:tcW w:w="538" w:type="pct"/>
            <w:tcBorders>
              <w:top w:val="nil"/>
              <w:left w:val="single" w:sz="8" w:space="0" w:color="auto"/>
              <w:bottom w:val="nil"/>
              <w:right w:val="single" w:sz="8" w:space="0" w:color="auto"/>
            </w:tcBorders>
            <w:vAlign w:val="bottom"/>
          </w:tcPr>
          <w:p w14:paraId="7728F33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75 gr</w:t>
            </w:r>
          </w:p>
        </w:tc>
      </w:tr>
      <w:tr w:rsidR="00285FB5" w:rsidRPr="00F13F22" w14:paraId="30F97EB0" w14:textId="77777777" w:rsidTr="00285FB5">
        <w:trPr>
          <w:trHeight w:val="300"/>
        </w:trPr>
        <w:tc>
          <w:tcPr>
            <w:tcW w:w="718" w:type="pct"/>
            <w:vMerge/>
            <w:tcBorders>
              <w:left w:val="single" w:sz="8" w:space="0" w:color="auto"/>
              <w:bottom w:val="nil"/>
              <w:right w:val="single" w:sz="8" w:space="0" w:color="auto"/>
            </w:tcBorders>
            <w:vAlign w:val="center"/>
          </w:tcPr>
          <w:p w14:paraId="07BC63D9" w14:textId="77777777" w:rsidR="00285FB5" w:rsidRPr="00F13F22" w:rsidRDefault="00285FB5" w:rsidP="00285FB5">
            <w:pP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614F414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Yuca </w:t>
            </w:r>
          </w:p>
        </w:tc>
        <w:tc>
          <w:tcPr>
            <w:tcW w:w="775" w:type="pct"/>
            <w:tcBorders>
              <w:top w:val="nil"/>
              <w:left w:val="single" w:sz="8" w:space="0" w:color="auto"/>
              <w:bottom w:val="nil"/>
              <w:right w:val="single" w:sz="8" w:space="0" w:color="auto"/>
            </w:tcBorders>
            <w:vAlign w:val="bottom"/>
          </w:tcPr>
          <w:p w14:paraId="38889C5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35 gr</w:t>
            </w:r>
          </w:p>
        </w:tc>
        <w:tc>
          <w:tcPr>
            <w:tcW w:w="1013" w:type="pct"/>
            <w:tcBorders>
              <w:top w:val="nil"/>
              <w:left w:val="single" w:sz="8" w:space="0" w:color="auto"/>
              <w:bottom w:val="nil"/>
              <w:right w:val="single" w:sz="8" w:space="0" w:color="auto"/>
            </w:tcBorders>
            <w:vAlign w:val="bottom"/>
          </w:tcPr>
          <w:p w14:paraId="6BE24AA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nil"/>
              <w:left w:val="single" w:sz="8" w:space="0" w:color="auto"/>
              <w:bottom w:val="nil"/>
              <w:right w:val="single" w:sz="8" w:space="0" w:color="auto"/>
            </w:tcBorders>
            <w:vAlign w:val="bottom"/>
          </w:tcPr>
          <w:p w14:paraId="635710C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538" w:type="pct"/>
            <w:tcBorders>
              <w:top w:val="nil"/>
              <w:left w:val="single" w:sz="8" w:space="0" w:color="auto"/>
              <w:bottom w:val="nil"/>
              <w:right w:val="single" w:sz="8" w:space="0" w:color="auto"/>
            </w:tcBorders>
            <w:vAlign w:val="bottom"/>
          </w:tcPr>
          <w:p w14:paraId="1E2C9FC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a 75 gr</w:t>
            </w:r>
          </w:p>
        </w:tc>
      </w:tr>
      <w:tr w:rsidR="00285FB5" w:rsidRPr="00F13F22" w14:paraId="459A3AE7" w14:textId="77777777" w:rsidTr="00285FB5">
        <w:trPr>
          <w:trHeight w:val="300"/>
        </w:trPr>
        <w:tc>
          <w:tcPr>
            <w:tcW w:w="718" w:type="pct"/>
            <w:tcBorders>
              <w:top w:val="nil"/>
              <w:left w:val="single" w:sz="8" w:space="0" w:color="auto"/>
              <w:right w:val="single" w:sz="8" w:space="0" w:color="auto"/>
            </w:tcBorders>
            <w:vAlign w:val="center"/>
          </w:tcPr>
          <w:p w14:paraId="6E7DFC0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Ensalada o verdura caliente</w:t>
            </w:r>
          </w:p>
        </w:tc>
        <w:tc>
          <w:tcPr>
            <w:tcW w:w="1091" w:type="pct"/>
            <w:tcBorders>
              <w:top w:val="nil"/>
              <w:left w:val="nil"/>
              <w:bottom w:val="nil"/>
              <w:right w:val="single" w:sz="8" w:space="0" w:color="auto"/>
            </w:tcBorders>
            <w:shd w:val="clear" w:color="auto" w:fill="auto"/>
            <w:noWrap/>
            <w:vAlign w:val="center"/>
          </w:tcPr>
          <w:p w14:paraId="723A8D6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Verdura fría o caliente</w:t>
            </w:r>
          </w:p>
        </w:tc>
        <w:tc>
          <w:tcPr>
            <w:tcW w:w="775" w:type="pct"/>
            <w:tcBorders>
              <w:top w:val="nil"/>
              <w:left w:val="single" w:sz="8" w:space="0" w:color="auto"/>
              <w:bottom w:val="nil"/>
              <w:right w:val="single" w:sz="8" w:space="0" w:color="auto"/>
            </w:tcBorders>
            <w:vAlign w:val="center"/>
          </w:tcPr>
          <w:p w14:paraId="4B509C9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30 gr</w:t>
            </w:r>
          </w:p>
        </w:tc>
        <w:tc>
          <w:tcPr>
            <w:tcW w:w="1013" w:type="pct"/>
            <w:tcBorders>
              <w:top w:val="nil"/>
              <w:left w:val="single" w:sz="8" w:space="0" w:color="auto"/>
              <w:bottom w:val="nil"/>
              <w:right w:val="single" w:sz="8" w:space="0" w:color="auto"/>
            </w:tcBorders>
            <w:vAlign w:val="center"/>
          </w:tcPr>
          <w:p w14:paraId="6E94086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50 gr</w:t>
            </w:r>
          </w:p>
        </w:tc>
        <w:tc>
          <w:tcPr>
            <w:tcW w:w="865" w:type="pct"/>
            <w:tcBorders>
              <w:top w:val="nil"/>
              <w:left w:val="single" w:sz="8" w:space="0" w:color="auto"/>
              <w:bottom w:val="nil"/>
              <w:right w:val="single" w:sz="8" w:space="0" w:color="auto"/>
            </w:tcBorders>
            <w:vAlign w:val="center"/>
          </w:tcPr>
          <w:p w14:paraId="4014009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60 gr</w:t>
            </w:r>
          </w:p>
        </w:tc>
        <w:tc>
          <w:tcPr>
            <w:tcW w:w="538" w:type="pct"/>
            <w:tcBorders>
              <w:top w:val="nil"/>
              <w:left w:val="single" w:sz="8" w:space="0" w:color="auto"/>
              <w:bottom w:val="nil"/>
              <w:right w:val="single" w:sz="8" w:space="0" w:color="auto"/>
            </w:tcBorders>
            <w:vAlign w:val="center"/>
          </w:tcPr>
          <w:p w14:paraId="5A673CF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70 gr</w:t>
            </w:r>
          </w:p>
        </w:tc>
      </w:tr>
      <w:tr w:rsidR="00285FB5" w:rsidRPr="00F13F22" w14:paraId="638374F5" w14:textId="77777777" w:rsidTr="00285FB5">
        <w:trPr>
          <w:trHeight w:val="300"/>
        </w:trPr>
        <w:tc>
          <w:tcPr>
            <w:tcW w:w="718" w:type="pct"/>
            <w:vMerge w:val="restart"/>
            <w:tcBorders>
              <w:left w:val="single" w:sz="8" w:space="0" w:color="auto"/>
              <w:right w:val="single" w:sz="8" w:space="0" w:color="auto"/>
            </w:tcBorders>
            <w:vAlign w:val="center"/>
          </w:tcPr>
          <w:p w14:paraId="48D276B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Bebida  </w:t>
            </w:r>
          </w:p>
        </w:tc>
        <w:tc>
          <w:tcPr>
            <w:tcW w:w="1091" w:type="pct"/>
            <w:tcBorders>
              <w:top w:val="nil"/>
              <w:left w:val="nil"/>
              <w:bottom w:val="nil"/>
              <w:right w:val="single" w:sz="8" w:space="0" w:color="auto"/>
            </w:tcBorders>
            <w:shd w:val="clear" w:color="auto" w:fill="auto"/>
            <w:noWrap/>
            <w:vAlign w:val="bottom"/>
          </w:tcPr>
          <w:p w14:paraId="4D2189F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Maracuyá</w:t>
            </w:r>
          </w:p>
        </w:tc>
        <w:tc>
          <w:tcPr>
            <w:tcW w:w="775" w:type="pct"/>
            <w:vMerge w:val="restart"/>
            <w:tcBorders>
              <w:top w:val="nil"/>
              <w:left w:val="single" w:sz="8" w:space="0" w:color="auto"/>
              <w:right w:val="single" w:sz="8" w:space="0" w:color="auto"/>
            </w:tcBorders>
            <w:vAlign w:val="center"/>
          </w:tcPr>
          <w:p w14:paraId="1AB7DFF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160 a 180 cm3</w:t>
            </w:r>
          </w:p>
        </w:tc>
        <w:tc>
          <w:tcPr>
            <w:tcW w:w="1013" w:type="pct"/>
            <w:vMerge w:val="restart"/>
            <w:tcBorders>
              <w:top w:val="nil"/>
              <w:left w:val="single" w:sz="8" w:space="0" w:color="auto"/>
              <w:right w:val="single" w:sz="8" w:space="0" w:color="auto"/>
            </w:tcBorders>
            <w:vAlign w:val="center"/>
          </w:tcPr>
          <w:p w14:paraId="1B17E8E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200 cm3</w:t>
            </w:r>
          </w:p>
        </w:tc>
        <w:tc>
          <w:tcPr>
            <w:tcW w:w="865" w:type="pct"/>
            <w:vMerge w:val="restart"/>
            <w:tcBorders>
              <w:top w:val="nil"/>
              <w:left w:val="single" w:sz="8" w:space="0" w:color="auto"/>
              <w:right w:val="single" w:sz="8" w:space="0" w:color="auto"/>
            </w:tcBorders>
            <w:vAlign w:val="center"/>
          </w:tcPr>
          <w:p w14:paraId="7F4E245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240 cm 3 </w:t>
            </w:r>
          </w:p>
        </w:tc>
        <w:tc>
          <w:tcPr>
            <w:tcW w:w="538" w:type="pct"/>
            <w:vMerge w:val="restart"/>
            <w:tcBorders>
              <w:top w:val="nil"/>
              <w:left w:val="single" w:sz="8" w:space="0" w:color="auto"/>
              <w:right w:val="single" w:sz="8" w:space="0" w:color="auto"/>
            </w:tcBorders>
            <w:vAlign w:val="center"/>
          </w:tcPr>
          <w:p w14:paraId="73D5935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240 cm 3</w:t>
            </w:r>
          </w:p>
        </w:tc>
      </w:tr>
      <w:tr w:rsidR="00285FB5" w:rsidRPr="00F13F22" w14:paraId="52A154B4" w14:textId="77777777" w:rsidTr="00285FB5">
        <w:trPr>
          <w:trHeight w:val="300"/>
        </w:trPr>
        <w:tc>
          <w:tcPr>
            <w:tcW w:w="718" w:type="pct"/>
            <w:vMerge/>
            <w:tcBorders>
              <w:left w:val="single" w:sz="8" w:space="0" w:color="auto"/>
              <w:right w:val="single" w:sz="8" w:space="0" w:color="auto"/>
            </w:tcBorders>
            <w:vAlign w:val="center"/>
          </w:tcPr>
          <w:p w14:paraId="452AC5ED" w14:textId="77777777" w:rsidR="00285FB5" w:rsidRPr="00F13F22" w:rsidRDefault="00285FB5" w:rsidP="00285FB5">
            <w:pPr>
              <w:jc w:val="cente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14F7F6A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Naranja</w:t>
            </w:r>
          </w:p>
        </w:tc>
        <w:tc>
          <w:tcPr>
            <w:tcW w:w="775" w:type="pct"/>
            <w:vMerge/>
            <w:tcBorders>
              <w:left w:val="single" w:sz="8" w:space="0" w:color="auto"/>
              <w:right w:val="single" w:sz="8" w:space="0" w:color="auto"/>
            </w:tcBorders>
            <w:vAlign w:val="center"/>
          </w:tcPr>
          <w:p w14:paraId="07BE518B" w14:textId="77777777" w:rsidR="00285FB5" w:rsidRPr="00F13F22" w:rsidRDefault="00285FB5" w:rsidP="00285FB5">
            <w:pPr>
              <w:jc w:val="center"/>
              <w:rPr>
                <w:rFonts w:ascii="Times New Roman" w:hAnsi="Times New Roman"/>
                <w:color w:val="000000"/>
                <w:sz w:val="18"/>
                <w:szCs w:val="18"/>
              </w:rPr>
            </w:pPr>
          </w:p>
        </w:tc>
        <w:tc>
          <w:tcPr>
            <w:tcW w:w="1013" w:type="pct"/>
            <w:vMerge/>
            <w:tcBorders>
              <w:left w:val="single" w:sz="8" w:space="0" w:color="auto"/>
              <w:right w:val="single" w:sz="8" w:space="0" w:color="auto"/>
            </w:tcBorders>
            <w:vAlign w:val="center"/>
          </w:tcPr>
          <w:p w14:paraId="2B4AF20D" w14:textId="77777777" w:rsidR="00285FB5" w:rsidRPr="00F13F22" w:rsidRDefault="00285FB5" w:rsidP="00285FB5">
            <w:pPr>
              <w:jc w:val="center"/>
              <w:rPr>
                <w:rFonts w:ascii="Times New Roman" w:hAnsi="Times New Roman"/>
                <w:color w:val="000000"/>
                <w:sz w:val="18"/>
                <w:szCs w:val="18"/>
              </w:rPr>
            </w:pPr>
          </w:p>
        </w:tc>
        <w:tc>
          <w:tcPr>
            <w:tcW w:w="865" w:type="pct"/>
            <w:vMerge/>
            <w:tcBorders>
              <w:left w:val="single" w:sz="8" w:space="0" w:color="auto"/>
              <w:right w:val="single" w:sz="8" w:space="0" w:color="auto"/>
            </w:tcBorders>
            <w:vAlign w:val="center"/>
          </w:tcPr>
          <w:p w14:paraId="7534AB2B" w14:textId="77777777" w:rsidR="00285FB5" w:rsidRPr="00F13F22" w:rsidRDefault="00285FB5" w:rsidP="00285FB5">
            <w:pPr>
              <w:jc w:val="center"/>
              <w:rPr>
                <w:rFonts w:ascii="Times New Roman" w:hAnsi="Times New Roman"/>
                <w:color w:val="000000"/>
                <w:sz w:val="18"/>
                <w:szCs w:val="18"/>
              </w:rPr>
            </w:pPr>
          </w:p>
        </w:tc>
        <w:tc>
          <w:tcPr>
            <w:tcW w:w="538" w:type="pct"/>
            <w:vMerge/>
            <w:tcBorders>
              <w:left w:val="single" w:sz="8" w:space="0" w:color="auto"/>
              <w:right w:val="single" w:sz="8" w:space="0" w:color="auto"/>
            </w:tcBorders>
            <w:vAlign w:val="center"/>
          </w:tcPr>
          <w:p w14:paraId="009797A5" w14:textId="77777777" w:rsidR="00285FB5" w:rsidRPr="00F13F22" w:rsidRDefault="00285FB5" w:rsidP="00285FB5">
            <w:pPr>
              <w:jc w:val="center"/>
              <w:rPr>
                <w:rFonts w:ascii="Times New Roman" w:hAnsi="Times New Roman"/>
                <w:color w:val="000000"/>
                <w:sz w:val="18"/>
                <w:szCs w:val="18"/>
              </w:rPr>
            </w:pPr>
          </w:p>
        </w:tc>
      </w:tr>
      <w:tr w:rsidR="00285FB5" w:rsidRPr="00F13F22" w14:paraId="1A2FC722" w14:textId="77777777" w:rsidTr="00285FB5">
        <w:trPr>
          <w:trHeight w:val="300"/>
        </w:trPr>
        <w:tc>
          <w:tcPr>
            <w:tcW w:w="718" w:type="pct"/>
            <w:vMerge/>
            <w:tcBorders>
              <w:left w:val="single" w:sz="8" w:space="0" w:color="auto"/>
              <w:right w:val="single" w:sz="8" w:space="0" w:color="auto"/>
            </w:tcBorders>
            <w:vAlign w:val="center"/>
          </w:tcPr>
          <w:p w14:paraId="123B6D56" w14:textId="77777777" w:rsidR="00285FB5" w:rsidRPr="00F13F22" w:rsidRDefault="00285FB5" w:rsidP="00285FB5">
            <w:pPr>
              <w:jc w:val="cente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0CDE496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Guayaba </w:t>
            </w:r>
          </w:p>
        </w:tc>
        <w:tc>
          <w:tcPr>
            <w:tcW w:w="775" w:type="pct"/>
            <w:vMerge/>
            <w:tcBorders>
              <w:left w:val="single" w:sz="8" w:space="0" w:color="auto"/>
              <w:right w:val="single" w:sz="8" w:space="0" w:color="auto"/>
            </w:tcBorders>
            <w:vAlign w:val="center"/>
          </w:tcPr>
          <w:p w14:paraId="46B36B28" w14:textId="77777777" w:rsidR="00285FB5" w:rsidRPr="00F13F22" w:rsidRDefault="00285FB5" w:rsidP="00285FB5">
            <w:pPr>
              <w:jc w:val="center"/>
              <w:rPr>
                <w:rFonts w:ascii="Times New Roman" w:hAnsi="Times New Roman"/>
                <w:color w:val="000000"/>
                <w:sz w:val="18"/>
                <w:szCs w:val="18"/>
              </w:rPr>
            </w:pPr>
          </w:p>
        </w:tc>
        <w:tc>
          <w:tcPr>
            <w:tcW w:w="1013" w:type="pct"/>
            <w:vMerge/>
            <w:tcBorders>
              <w:left w:val="single" w:sz="8" w:space="0" w:color="auto"/>
              <w:right w:val="single" w:sz="8" w:space="0" w:color="auto"/>
            </w:tcBorders>
            <w:vAlign w:val="center"/>
          </w:tcPr>
          <w:p w14:paraId="6C22BCD6" w14:textId="77777777" w:rsidR="00285FB5" w:rsidRPr="00F13F22" w:rsidRDefault="00285FB5" w:rsidP="00285FB5">
            <w:pPr>
              <w:jc w:val="center"/>
              <w:rPr>
                <w:rFonts w:ascii="Times New Roman" w:hAnsi="Times New Roman"/>
                <w:color w:val="000000"/>
                <w:sz w:val="18"/>
                <w:szCs w:val="18"/>
              </w:rPr>
            </w:pPr>
          </w:p>
        </w:tc>
        <w:tc>
          <w:tcPr>
            <w:tcW w:w="865" w:type="pct"/>
            <w:vMerge/>
            <w:tcBorders>
              <w:left w:val="single" w:sz="8" w:space="0" w:color="auto"/>
              <w:right w:val="single" w:sz="8" w:space="0" w:color="auto"/>
            </w:tcBorders>
            <w:vAlign w:val="center"/>
          </w:tcPr>
          <w:p w14:paraId="0BB35FBF" w14:textId="77777777" w:rsidR="00285FB5" w:rsidRPr="00F13F22" w:rsidRDefault="00285FB5" w:rsidP="00285FB5">
            <w:pPr>
              <w:jc w:val="center"/>
              <w:rPr>
                <w:rFonts w:ascii="Times New Roman" w:hAnsi="Times New Roman"/>
                <w:color w:val="000000"/>
                <w:sz w:val="18"/>
                <w:szCs w:val="18"/>
              </w:rPr>
            </w:pPr>
          </w:p>
        </w:tc>
        <w:tc>
          <w:tcPr>
            <w:tcW w:w="538" w:type="pct"/>
            <w:vMerge/>
            <w:tcBorders>
              <w:left w:val="single" w:sz="8" w:space="0" w:color="auto"/>
              <w:right w:val="single" w:sz="8" w:space="0" w:color="auto"/>
            </w:tcBorders>
            <w:vAlign w:val="center"/>
          </w:tcPr>
          <w:p w14:paraId="7B6CDB8E" w14:textId="77777777" w:rsidR="00285FB5" w:rsidRPr="00F13F22" w:rsidRDefault="00285FB5" w:rsidP="00285FB5">
            <w:pPr>
              <w:jc w:val="center"/>
              <w:rPr>
                <w:rFonts w:ascii="Times New Roman" w:hAnsi="Times New Roman"/>
                <w:color w:val="000000"/>
                <w:sz w:val="18"/>
                <w:szCs w:val="18"/>
              </w:rPr>
            </w:pPr>
          </w:p>
        </w:tc>
      </w:tr>
      <w:tr w:rsidR="00285FB5" w:rsidRPr="00F13F22" w14:paraId="30827582" w14:textId="77777777" w:rsidTr="00285FB5">
        <w:trPr>
          <w:trHeight w:val="300"/>
        </w:trPr>
        <w:tc>
          <w:tcPr>
            <w:tcW w:w="718" w:type="pct"/>
            <w:vMerge/>
            <w:tcBorders>
              <w:left w:val="single" w:sz="8" w:space="0" w:color="auto"/>
              <w:right w:val="single" w:sz="8" w:space="0" w:color="auto"/>
            </w:tcBorders>
            <w:vAlign w:val="center"/>
          </w:tcPr>
          <w:p w14:paraId="35F7103C" w14:textId="77777777" w:rsidR="00285FB5" w:rsidRPr="00F13F22" w:rsidRDefault="00285FB5" w:rsidP="00285FB5">
            <w:pPr>
              <w:jc w:val="cente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6236A01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Tomate de árbol </w:t>
            </w:r>
          </w:p>
        </w:tc>
        <w:tc>
          <w:tcPr>
            <w:tcW w:w="775" w:type="pct"/>
            <w:vMerge/>
            <w:tcBorders>
              <w:left w:val="single" w:sz="8" w:space="0" w:color="auto"/>
              <w:right w:val="single" w:sz="8" w:space="0" w:color="auto"/>
            </w:tcBorders>
            <w:vAlign w:val="center"/>
          </w:tcPr>
          <w:p w14:paraId="64A796F2" w14:textId="77777777" w:rsidR="00285FB5" w:rsidRPr="00F13F22" w:rsidRDefault="00285FB5" w:rsidP="00285FB5">
            <w:pPr>
              <w:jc w:val="center"/>
              <w:rPr>
                <w:rFonts w:ascii="Times New Roman" w:hAnsi="Times New Roman"/>
                <w:color w:val="000000"/>
                <w:sz w:val="18"/>
                <w:szCs w:val="18"/>
              </w:rPr>
            </w:pPr>
          </w:p>
        </w:tc>
        <w:tc>
          <w:tcPr>
            <w:tcW w:w="1013" w:type="pct"/>
            <w:vMerge/>
            <w:tcBorders>
              <w:left w:val="single" w:sz="8" w:space="0" w:color="auto"/>
              <w:right w:val="single" w:sz="8" w:space="0" w:color="auto"/>
            </w:tcBorders>
            <w:vAlign w:val="center"/>
          </w:tcPr>
          <w:p w14:paraId="0C56BBE7" w14:textId="77777777" w:rsidR="00285FB5" w:rsidRPr="00F13F22" w:rsidRDefault="00285FB5" w:rsidP="00285FB5">
            <w:pPr>
              <w:jc w:val="center"/>
              <w:rPr>
                <w:rFonts w:ascii="Times New Roman" w:hAnsi="Times New Roman"/>
                <w:color w:val="000000"/>
                <w:sz w:val="18"/>
                <w:szCs w:val="18"/>
              </w:rPr>
            </w:pPr>
          </w:p>
        </w:tc>
        <w:tc>
          <w:tcPr>
            <w:tcW w:w="865" w:type="pct"/>
            <w:vMerge/>
            <w:tcBorders>
              <w:left w:val="single" w:sz="8" w:space="0" w:color="auto"/>
              <w:right w:val="single" w:sz="8" w:space="0" w:color="auto"/>
            </w:tcBorders>
            <w:vAlign w:val="center"/>
          </w:tcPr>
          <w:p w14:paraId="7673354D" w14:textId="77777777" w:rsidR="00285FB5" w:rsidRPr="00F13F22" w:rsidRDefault="00285FB5" w:rsidP="00285FB5">
            <w:pPr>
              <w:jc w:val="center"/>
              <w:rPr>
                <w:rFonts w:ascii="Times New Roman" w:hAnsi="Times New Roman"/>
                <w:color w:val="000000"/>
                <w:sz w:val="18"/>
                <w:szCs w:val="18"/>
              </w:rPr>
            </w:pPr>
          </w:p>
        </w:tc>
        <w:tc>
          <w:tcPr>
            <w:tcW w:w="538" w:type="pct"/>
            <w:vMerge/>
            <w:tcBorders>
              <w:left w:val="single" w:sz="8" w:space="0" w:color="auto"/>
              <w:right w:val="single" w:sz="8" w:space="0" w:color="auto"/>
            </w:tcBorders>
            <w:vAlign w:val="center"/>
          </w:tcPr>
          <w:p w14:paraId="3CD0C781" w14:textId="77777777" w:rsidR="00285FB5" w:rsidRPr="00F13F22" w:rsidRDefault="00285FB5" w:rsidP="00285FB5">
            <w:pPr>
              <w:jc w:val="center"/>
              <w:rPr>
                <w:rFonts w:ascii="Times New Roman" w:hAnsi="Times New Roman"/>
                <w:color w:val="000000"/>
                <w:sz w:val="18"/>
                <w:szCs w:val="18"/>
              </w:rPr>
            </w:pPr>
          </w:p>
        </w:tc>
      </w:tr>
      <w:tr w:rsidR="00285FB5" w:rsidRPr="00F13F22" w14:paraId="5AC4E17A" w14:textId="77777777" w:rsidTr="00285FB5">
        <w:trPr>
          <w:trHeight w:val="300"/>
        </w:trPr>
        <w:tc>
          <w:tcPr>
            <w:tcW w:w="718" w:type="pct"/>
            <w:vMerge/>
            <w:tcBorders>
              <w:left w:val="single" w:sz="8" w:space="0" w:color="auto"/>
              <w:right w:val="single" w:sz="8" w:space="0" w:color="auto"/>
            </w:tcBorders>
            <w:vAlign w:val="center"/>
          </w:tcPr>
          <w:p w14:paraId="17E2C74F" w14:textId="77777777" w:rsidR="00285FB5" w:rsidRPr="00F13F22" w:rsidRDefault="00285FB5" w:rsidP="00285FB5">
            <w:pPr>
              <w:jc w:val="center"/>
              <w:rPr>
                <w:rFonts w:ascii="Times New Roman" w:hAnsi="Times New Roman"/>
                <w:color w:val="000000"/>
                <w:sz w:val="18"/>
                <w:szCs w:val="18"/>
              </w:rPr>
            </w:pPr>
          </w:p>
        </w:tc>
        <w:tc>
          <w:tcPr>
            <w:tcW w:w="1091" w:type="pct"/>
            <w:tcBorders>
              <w:top w:val="nil"/>
              <w:left w:val="nil"/>
              <w:bottom w:val="nil"/>
              <w:right w:val="single" w:sz="8" w:space="0" w:color="auto"/>
            </w:tcBorders>
            <w:shd w:val="clear" w:color="auto" w:fill="auto"/>
            <w:noWrap/>
            <w:vAlign w:val="bottom"/>
          </w:tcPr>
          <w:p w14:paraId="7204D55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Curuba </w:t>
            </w:r>
          </w:p>
        </w:tc>
        <w:tc>
          <w:tcPr>
            <w:tcW w:w="775" w:type="pct"/>
            <w:vMerge/>
            <w:tcBorders>
              <w:left w:val="single" w:sz="8" w:space="0" w:color="auto"/>
              <w:right w:val="single" w:sz="8" w:space="0" w:color="auto"/>
            </w:tcBorders>
            <w:vAlign w:val="center"/>
          </w:tcPr>
          <w:p w14:paraId="3E78B0C3" w14:textId="77777777" w:rsidR="00285FB5" w:rsidRPr="00F13F22" w:rsidRDefault="00285FB5" w:rsidP="00285FB5">
            <w:pPr>
              <w:jc w:val="center"/>
              <w:rPr>
                <w:rFonts w:ascii="Times New Roman" w:hAnsi="Times New Roman"/>
                <w:color w:val="000000"/>
                <w:sz w:val="18"/>
                <w:szCs w:val="18"/>
              </w:rPr>
            </w:pPr>
          </w:p>
        </w:tc>
        <w:tc>
          <w:tcPr>
            <w:tcW w:w="1013" w:type="pct"/>
            <w:vMerge/>
            <w:tcBorders>
              <w:left w:val="single" w:sz="8" w:space="0" w:color="auto"/>
              <w:right w:val="single" w:sz="8" w:space="0" w:color="auto"/>
            </w:tcBorders>
            <w:vAlign w:val="center"/>
          </w:tcPr>
          <w:p w14:paraId="3721F9FD" w14:textId="77777777" w:rsidR="00285FB5" w:rsidRPr="00F13F22" w:rsidRDefault="00285FB5" w:rsidP="00285FB5">
            <w:pPr>
              <w:jc w:val="center"/>
              <w:rPr>
                <w:rFonts w:ascii="Times New Roman" w:hAnsi="Times New Roman"/>
                <w:color w:val="000000"/>
                <w:sz w:val="18"/>
                <w:szCs w:val="18"/>
              </w:rPr>
            </w:pPr>
          </w:p>
        </w:tc>
        <w:tc>
          <w:tcPr>
            <w:tcW w:w="865" w:type="pct"/>
            <w:vMerge/>
            <w:tcBorders>
              <w:left w:val="single" w:sz="8" w:space="0" w:color="auto"/>
              <w:right w:val="single" w:sz="8" w:space="0" w:color="auto"/>
            </w:tcBorders>
            <w:vAlign w:val="center"/>
          </w:tcPr>
          <w:p w14:paraId="2D802DE3" w14:textId="77777777" w:rsidR="00285FB5" w:rsidRPr="00F13F22" w:rsidRDefault="00285FB5" w:rsidP="00285FB5">
            <w:pPr>
              <w:jc w:val="center"/>
              <w:rPr>
                <w:rFonts w:ascii="Times New Roman" w:hAnsi="Times New Roman"/>
                <w:color w:val="000000"/>
                <w:sz w:val="18"/>
                <w:szCs w:val="18"/>
              </w:rPr>
            </w:pPr>
          </w:p>
        </w:tc>
        <w:tc>
          <w:tcPr>
            <w:tcW w:w="538" w:type="pct"/>
            <w:vMerge/>
            <w:tcBorders>
              <w:left w:val="single" w:sz="8" w:space="0" w:color="auto"/>
              <w:right w:val="single" w:sz="8" w:space="0" w:color="auto"/>
            </w:tcBorders>
            <w:vAlign w:val="center"/>
          </w:tcPr>
          <w:p w14:paraId="296D222D" w14:textId="77777777" w:rsidR="00285FB5" w:rsidRPr="00F13F22" w:rsidRDefault="00285FB5" w:rsidP="00285FB5">
            <w:pPr>
              <w:jc w:val="center"/>
              <w:rPr>
                <w:rFonts w:ascii="Times New Roman" w:hAnsi="Times New Roman"/>
                <w:color w:val="000000"/>
                <w:sz w:val="18"/>
                <w:szCs w:val="18"/>
              </w:rPr>
            </w:pPr>
          </w:p>
        </w:tc>
      </w:tr>
      <w:tr w:rsidR="00285FB5" w:rsidRPr="00F13F22" w14:paraId="782D397D" w14:textId="77777777" w:rsidTr="00285FB5">
        <w:trPr>
          <w:trHeight w:val="300"/>
        </w:trPr>
        <w:tc>
          <w:tcPr>
            <w:tcW w:w="718" w:type="pct"/>
            <w:vMerge/>
            <w:tcBorders>
              <w:left w:val="single" w:sz="8" w:space="0" w:color="auto"/>
              <w:right w:val="single" w:sz="8" w:space="0" w:color="auto"/>
            </w:tcBorders>
            <w:vAlign w:val="center"/>
          </w:tcPr>
          <w:p w14:paraId="4E0AE9F3" w14:textId="77777777" w:rsidR="00285FB5" w:rsidRPr="00F13F22" w:rsidRDefault="00285FB5" w:rsidP="00285FB5">
            <w:pPr>
              <w:jc w:val="center"/>
              <w:rPr>
                <w:rFonts w:ascii="Times New Roman" w:hAnsi="Times New Roman"/>
                <w:color w:val="000000"/>
                <w:sz w:val="18"/>
                <w:szCs w:val="18"/>
              </w:rPr>
            </w:pPr>
          </w:p>
        </w:tc>
        <w:tc>
          <w:tcPr>
            <w:tcW w:w="1091" w:type="pct"/>
            <w:tcBorders>
              <w:top w:val="nil"/>
              <w:left w:val="nil"/>
              <w:right w:val="single" w:sz="8" w:space="0" w:color="auto"/>
            </w:tcBorders>
            <w:shd w:val="clear" w:color="auto" w:fill="auto"/>
            <w:noWrap/>
            <w:vAlign w:val="bottom"/>
          </w:tcPr>
          <w:p w14:paraId="13BDE6F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Limón</w:t>
            </w:r>
          </w:p>
        </w:tc>
        <w:tc>
          <w:tcPr>
            <w:tcW w:w="775" w:type="pct"/>
            <w:vMerge/>
            <w:tcBorders>
              <w:left w:val="single" w:sz="8" w:space="0" w:color="auto"/>
              <w:right w:val="single" w:sz="8" w:space="0" w:color="auto"/>
            </w:tcBorders>
            <w:vAlign w:val="center"/>
          </w:tcPr>
          <w:p w14:paraId="77519951" w14:textId="77777777" w:rsidR="00285FB5" w:rsidRPr="00F13F22" w:rsidRDefault="00285FB5" w:rsidP="00285FB5">
            <w:pPr>
              <w:jc w:val="center"/>
              <w:rPr>
                <w:rFonts w:ascii="Times New Roman" w:hAnsi="Times New Roman"/>
                <w:color w:val="000000"/>
                <w:sz w:val="18"/>
                <w:szCs w:val="18"/>
              </w:rPr>
            </w:pPr>
          </w:p>
        </w:tc>
        <w:tc>
          <w:tcPr>
            <w:tcW w:w="1013" w:type="pct"/>
            <w:vMerge/>
            <w:tcBorders>
              <w:left w:val="single" w:sz="8" w:space="0" w:color="auto"/>
              <w:right w:val="single" w:sz="8" w:space="0" w:color="auto"/>
            </w:tcBorders>
            <w:vAlign w:val="center"/>
          </w:tcPr>
          <w:p w14:paraId="1073BC9A" w14:textId="77777777" w:rsidR="00285FB5" w:rsidRPr="00F13F22" w:rsidRDefault="00285FB5" w:rsidP="00285FB5">
            <w:pPr>
              <w:jc w:val="center"/>
              <w:rPr>
                <w:rFonts w:ascii="Times New Roman" w:hAnsi="Times New Roman"/>
                <w:color w:val="000000"/>
                <w:sz w:val="18"/>
                <w:szCs w:val="18"/>
              </w:rPr>
            </w:pPr>
          </w:p>
        </w:tc>
        <w:tc>
          <w:tcPr>
            <w:tcW w:w="865" w:type="pct"/>
            <w:vMerge/>
            <w:tcBorders>
              <w:left w:val="single" w:sz="8" w:space="0" w:color="auto"/>
              <w:right w:val="single" w:sz="8" w:space="0" w:color="auto"/>
            </w:tcBorders>
            <w:vAlign w:val="center"/>
          </w:tcPr>
          <w:p w14:paraId="4317234E" w14:textId="77777777" w:rsidR="00285FB5" w:rsidRPr="00F13F22" w:rsidRDefault="00285FB5" w:rsidP="00285FB5">
            <w:pPr>
              <w:jc w:val="center"/>
              <w:rPr>
                <w:rFonts w:ascii="Times New Roman" w:hAnsi="Times New Roman"/>
                <w:color w:val="000000"/>
                <w:sz w:val="18"/>
                <w:szCs w:val="18"/>
              </w:rPr>
            </w:pPr>
          </w:p>
        </w:tc>
        <w:tc>
          <w:tcPr>
            <w:tcW w:w="538" w:type="pct"/>
            <w:vMerge/>
            <w:tcBorders>
              <w:left w:val="single" w:sz="8" w:space="0" w:color="auto"/>
              <w:right w:val="single" w:sz="8" w:space="0" w:color="auto"/>
            </w:tcBorders>
            <w:vAlign w:val="center"/>
          </w:tcPr>
          <w:p w14:paraId="69B24C7D" w14:textId="77777777" w:rsidR="00285FB5" w:rsidRPr="00F13F22" w:rsidRDefault="00285FB5" w:rsidP="00285FB5">
            <w:pPr>
              <w:jc w:val="center"/>
              <w:rPr>
                <w:rFonts w:ascii="Times New Roman" w:hAnsi="Times New Roman"/>
                <w:color w:val="000000"/>
                <w:sz w:val="18"/>
                <w:szCs w:val="18"/>
              </w:rPr>
            </w:pPr>
          </w:p>
        </w:tc>
      </w:tr>
      <w:tr w:rsidR="00285FB5" w:rsidRPr="00F13F22" w14:paraId="548D4D33" w14:textId="77777777" w:rsidTr="00285FB5">
        <w:trPr>
          <w:trHeight w:val="300"/>
        </w:trPr>
        <w:tc>
          <w:tcPr>
            <w:tcW w:w="718" w:type="pct"/>
            <w:vMerge/>
            <w:tcBorders>
              <w:left w:val="single" w:sz="8" w:space="0" w:color="auto"/>
              <w:right w:val="single" w:sz="8" w:space="0" w:color="auto"/>
            </w:tcBorders>
            <w:vAlign w:val="center"/>
          </w:tcPr>
          <w:p w14:paraId="7A0367B1" w14:textId="77777777" w:rsidR="00285FB5" w:rsidRPr="00F13F22" w:rsidRDefault="00285FB5" w:rsidP="00285FB5">
            <w:pPr>
              <w:jc w:val="center"/>
              <w:rPr>
                <w:rFonts w:ascii="Times New Roman" w:hAnsi="Times New Roman"/>
                <w:color w:val="000000"/>
                <w:sz w:val="18"/>
                <w:szCs w:val="18"/>
              </w:rPr>
            </w:pPr>
          </w:p>
        </w:tc>
        <w:tc>
          <w:tcPr>
            <w:tcW w:w="1091" w:type="pct"/>
            <w:tcBorders>
              <w:top w:val="nil"/>
              <w:left w:val="nil"/>
              <w:bottom w:val="single" w:sz="4" w:space="0" w:color="auto"/>
              <w:right w:val="single" w:sz="8" w:space="0" w:color="auto"/>
            </w:tcBorders>
            <w:shd w:val="clear" w:color="auto" w:fill="auto"/>
            <w:noWrap/>
            <w:vAlign w:val="bottom"/>
          </w:tcPr>
          <w:p w14:paraId="6FADF81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Lulo </w:t>
            </w:r>
          </w:p>
        </w:tc>
        <w:tc>
          <w:tcPr>
            <w:tcW w:w="775" w:type="pct"/>
            <w:vMerge/>
            <w:tcBorders>
              <w:left w:val="single" w:sz="8" w:space="0" w:color="auto"/>
              <w:right w:val="single" w:sz="8" w:space="0" w:color="auto"/>
            </w:tcBorders>
            <w:vAlign w:val="center"/>
          </w:tcPr>
          <w:p w14:paraId="0013A83C" w14:textId="77777777" w:rsidR="00285FB5" w:rsidRPr="00F13F22" w:rsidRDefault="00285FB5" w:rsidP="00285FB5">
            <w:pPr>
              <w:jc w:val="center"/>
              <w:rPr>
                <w:rFonts w:ascii="Times New Roman" w:hAnsi="Times New Roman"/>
                <w:color w:val="000000"/>
                <w:sz w:val="18"/>
                <w:szCs w:val="18"/>
              </w:rPr>
            </w:pPr>
          </w:p>
        </w:tc>
        <w:tc>
          <w:tcPr>
            <w:tcW w:w="1013" w:type="pct"/>
            <w:vMerge/>
            <w:tcBorders>
              <w:left w:val="single" w:sz="8" w:space="0" w:color="auto"/>
              <w:right w:val="single" w:sz="8" w:space="0" w:color="auto"/>
            </w:tcBorders>
            <w:vAlign w:val="center"/>
          </w:tcPr>
          <w:p w14:paraId="0D29AE7D" w14:textId="77777777" w:rsidR="00285FB5" w:rsidRPr="00F13F22" w:rsidRDefault="00285FB5" w:rsidP="00285FB5">
            <w:pPr>
              <w:jc w:val="center"/>
              <w:rPr>
                <w:rFonts w:ascii="Times New Roman" w:hAnsi="Times New Roman"/>
                <w:color w:val="000000"/>
                <w:sz w:val="18"/>
                <w:szCs w:val="18"/>
              </w:rPr>
            </w:pPr>
          </w:p>
        </w:tc>
        <w:tc>
          <w:tcPr>
            <w:tcW w:w="865" w:type="pct"/>
            <w:vMerge/>
            <w:tcBorders>
              <w:left w:val="single" w:sz="8" w:space="0" w:color="auto"/>
              <w:right w:val="single" w:sz="8" w:space="0" w:color="auto"/>
            </w:tcBorders>
            <w:vAlign w:val="center"/>
          </w:tcPr>
          <w:p w14:paraId="131796BB" w14:textId="77777777" w:rsidR="00285FB5" w:rsidRPr="00F13F22" w:rsidRDefault="00285FB5" w:rsidP="00285FB5">
            <w:pPr>
              <w:jc w:val="center"/>
              <w:rPr>
                <w:rFonts w:ascii="Times New Roman" w:hAnsi="Times New Roman"/>
                <w:color w:val="000000"/>
                <w:sz w:val="18"/>
                <w:szCs w:val="18"/>
              </w:rPr>
            </w:pPr>
          </w:p>
        </w:tc>
        <w:tc>
          <w:tcPr>
            <w:tcW w:w="538" w:type="pct"/>
            <w:vMerge/>
            <w:tcBorders>
              <w:left w:val="single" w:sz="8" w:space="0" w:color="auto"/>
              <w:right w:val="single" w:sz="8" w:space="0" w:color="auto"/>
            </w:tcBorders>
            <w:vAlign w:val="center"/>
          </w:tcPr>
          <w:p w14:paraId="0AFE303D" w14:textId="77777777" w:rsidR="00285FB5" w:rsidRPr="00F13F22" w:rsidRDefault="00285FB5" w:rsidP="00285FB5">
            <w:pPr>
              <w:jc w:val="center"/>
              <w:rPr>
                <w:rFonts w:ascii="Times New Roman" w:hAnsi="Times New Roman"/>
                <w:color w:val="000000"/>
                <w:sz w:val="18"/>
                <w:szCs w:val="18"/>
              </w:rPr>
            </w:pPr>
          </w:p>
        </w:tc>
      </w:tr>
      <w:tr w:rsidR="00285FB5" w:rsidRPr="00F13F22" w14:paraId="2254B198" w14:textId="77777777" w:rsidTr="00285FB5">
        <w:trPr>
          <w:trHeight w:val="300"/>
        </w:trPr>
        <w:tc>
          <w:tcPr>
            <w:tcW w:w="718" w:type="pct"/>
            <w:vMerge/>
            <w:tcBorders>
              <w:left w:val="single" w:sz="8" w:space="0" w:color="auto"/>
              <w:bottom w:val="single" w:sz="8" w:space="0" w:color="000000"/>
              <w:right w:val="single" w:sz="8" w:space="0" w:color="auto"/>
            </w:tcBorders>
            <w:vAlign w:val="center"/>
          </w:tcPr>
          <w:p w14:paraId="4BD77849" w14:textId="77777777" w:rsidR="00285FB5" w:rsidRPr="00F13F22" w:rsidRDefault="00285FB5" w:rsidP="00285FB5">
            <w:pPr>
              <w:jc w:val="center"/>
              <w:rPr>
                <w:rFonts w:ascii="Times New Roman" w:hAnsi="Times New Roman"/>
                <w:color w:val="000000"/>
                <w:sz w:val="18"/>
                <w:szCs w:val="18"/>
              </w:rPr>
            </w:pPr>
          </w:p>
        </w:tc>
        <w:tc>
          <w:tcPr>
            <w:tcW w:w="1091" w:type="pct"/>
            <w:tcBorders>
              <w:top w:val="single" w:sz="4" w:space="0" w:color="auto"/>
              <w:left w:val="nil"/>
              <w:bottom w:val="single" w:sz="8" w:space="0" w:color="auto"/>
              <w:right w:val="single" w:sz="8" w:space="0" w:color="auto"/>
            </w:tcBorders>
            <w:shd w:val="clear" w:color="auto" w:fill="auto"/>
            <w:noWrap/>
            <w:vAlign w:val="bottom"/>
          </w:tcPr>
          <w:p w14:paraId="242E593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Piña  </w:t>
            </w:r>
          </w:p>
        </w:tc>
        <w:tc>
          <w:tcPr>
            <w:tcW w:w="775" w:type="pct"/>
            <w:vMerge/>
            <w:tcBorders>
              <w:left w:val="single" w:sz="8" w:space="0" w:color="auto"/>
              <w:bottom w:val="single" w:sz="8" w:space="0" w:color="000000"/>
              <w:right w:val="single" w:sz="8" w:space="0" w:color="auto"/>
            </w:tcBorders>
            <w:vAlign w:val="center"/>
          </w:tcPr>
          <w:p w14:paraId="212184E0" w14:textId="77777777" w:rsidR="00285FB5" w:rsidRPr="00F13F22" w:rsidRDefault="00285FB5" w:rsidP="00285FB5">
            <w:pPr>
              <w:jc w:val="center"/>
              <w:rPr>
                <w:rFonts w:ascii="Times New Roman" w:hAnsi="Times New Roman"/>
                <w:color w:val="000000"/>
                <w:sz w:val="18"/>
                <w:szCs w:val="18"/>
              </w:rPr>
            </w:pPr>
          </w:p>
        </w:tc>
        <w:tc>
          <w:tcPr>
            <w:tcW w:w="1013" w:type="pct"/>
            <w:vMerge/>
            <w:tcBorders>
              <w:left w:val="single" w:sz="8" w:space="0" w:color="auto"/>
              <w:bottom w:val="single" w:sz="8" w:space="0" w:color="000000"/>
              <w:right w:val="single" w:sz="8" w:space="0" w:color="auto"/>
            </w:tcBorders>
            <w:vAlign w:val="center"/>
          </w:tcPr>
          <w:p w14:paraId="1DF33C73" w14:textId="77777777" w:rsidR="00285FB5" w:rsidRPr="00F13F22" w:rsidRDefault="00285FB5" w:rsidP="00285FB5">
            <w:pPr>
              <w:jc w:val="center"/>
              <w:rPr>
                <w:rFonts w:ascii="Times New Roman" w:hAnsi="Times New Roman"/>
                <w:color w:val="000000"/>
                <w:sz w:val="18"/>
                <w:szCs w:val="18"/>
              </w:rPr>
            </w:pPr>
          </w:p>
        </w:tc>
        <w:tc>
          <w:tcPr>
            <w:tcW w:w="865" w:type="pct"/>
            <w:vMerge/>
            <w:tcBorders>
              <w:left w:val="single" w:sz="8" w:space="0" w:color="auto"/>
              <w:bottom w:val="single" w:sz="8" w:space="0" w:color="000000"/>
              <w:right w:val="single" w:sz="8" w:space="0" w:color="auto"/>
            </w:tcBorders>
            <w:vAlign w:val="center"/>
          </w:tcPr>
          <w:p w14:paraId="1762CEAA" w14:textId="77777777" w:rsidR="00285FB5" w:rsidRPr="00F13F22" w:rsidRDefault="00285FB5" w:rsidP="00285FB5">
            <w:pPr>
              <w:jc w:val="center"/>
              <w:rPr>
                <w:rFonts w:ascii="Times New Roman" w:hAnsi="Times New Roman"/>
                <w:color w:val="000000"/>
                <w:sz w:val="18"/>
                <w:szCs w:val="18"/>
              </w:rPr>
            </w:pPr>
          </w:p>
        </w:tc>
        <w:tc>
          <w:tcPr>
            <w:tcW w:w="538" w:type="pct"/>
            <w:vMerge/>
            <w:tcBorders>
              <w:left w:val="single" w:sz="8" w:space="0" w:color="auto"/>
              <w:bottom w:val="single" w:sz="8" w:space="0" w:color="000000"/>
              <w:right w:val="single" w:sz="8" w:space="0" w:color="auto"/>
            </w:tcBorders>
            <w:vAlign w:val="center"/>
          </w:tcPr>
          <w:p w14:paraId="449EFCCA" w14:textId="77777777" w:rsidR="00285FB5" w:rsidRPr="00F13F22" w:rsidRDefault="00285FB5" w:rsidP="00285FB5">
            <w:pPr>
              <w:jc w:val="center"/>
              <w:rPr>
                <w:rFonts w:ascii="Times New Roman" w:hAnsi="Times New Roman"/>
                <w:color w:val="000000"/>
                <w:sz w:val="18"/>
                <w:szCs w:val="18"/>
              </w:rPr>
            </w:pPr>
          </w:p>
        </w:tc>
      </w:tr>
      <w:bookmarkEnd w:id="8"/>
    </w:tbl>
    <w:p w14:paraId="262DD063" w14:textId="77777777" w:rsidR="00285FB5" w:rsidRPr="00F13F22" w:rsidRDefault="00285FB5" w:rsidP="00285FB5">
      <w:pPr>
        <w:rPr>
          <w:rFonts w:ascii="Times New Roman" w:eastAsia="Arial" w:hAnsi="Times New Roman"/>
          <w:b/>
          <w:szCs w:val="20"/>
        </w:rPr>
      </w:pPr>
    </w:p>
    <w:p w14:paraId="46A03A56" w14:textId="77777777" w:rsidR="00285FB5" w:rsidRPr="00F13F22" w:rsidRDefault="00285FB5" w:rsidP="00285FB5">
      <w:pPr>
        <w:rPr>
          <w:rFonts w:ascii="Times New Roman" w:eastAsia="Arial" w:hAnsi="Times New Roman"/>
          <w:b/>
          <w:szCs w:val="20"/>
        </w:rPr>
      </w:pPr>
    </w:p>
    <w:p w14:paraId="0BEABCF4"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2.6 Minuta</w:t>
      </w:r>
    </w:p>
    <w:p w14:paraId="475F8999" w14:textId="77777777" w:rsidR="00285FB5" w:rsidRPr="00F13F22" w:rsidRDefault="00285FB5" w:rsidP="00285FB5">
      <w:pPr>
        <w:rPr>
          <w:rFonts w:ascii="Times New Roman" w:eastAsia="Arial" w:hAnsi="Times New Roman"/>
          <w:b/>
          <w:szCs w:val="20"/>
        </w:rPr>
      </w:pPr>
    </w:p>
    <w:p w14:paraId="372E8BD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seguirá rigurosamente las minutas establecidas, garantizando la variedad y el equilibrio nutricional de las comidas, cumpliendo con las recomendaciones de la Organización Mundial de la Salud (OMS) y las autoridades sanitarias competentes. </w:t>
      </w:r>
    </w:p>
    <w:p w14:paraId="0FB6DDF2" w14:textId="77777777" w:rsidR="00285FB5" w:rsidRPr="00F13F22" w:rsidRDefault="00285FB5" w:rsidP="00285FB5">
      <w:pPr>
        <w:rPr>
          <w:rFonts w:ascii="Times New Roman" w:eastAsia="Arial" w:hAnsi="Times New Roman"/>
          <w:szCs w:val="20"/>
        </w:rPr>
      </w:pPr>
    </w:p>
    <w:p w14:paraId="756D3A8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 de tener en cuenta que los cambios en los menús, deben ser aprobados por el comité técnico de seguimiento, y los menús especiales por el supervisor del contrato, garantizando la transparencia y la trazabilidad de los cambios. Sí se requiere cambios en los menús, El ejecutor debe garantizar que, cumplan con los valores nutricionales establecidos y la inocuidad de los alimentos. Es necesario garantiza que se utilicen técnicas culinarias que garanticen el sabor y la calidad de los alimentos.</w:t>
      </w:r>
    </w:p>
    <w:p w14:paraId="7A6BD816" w14:textId="77777777" w:rsidR="00285FB5" w:rsidRPr="00F13F22" w:rsidRDefault="00285FB5" w:rsidP="00285FB5">
      <w:pPr>
        <w:rPr>
          <w:rFonts w:ascii="Times New Roman" w:eastAsia="Arial" w:hAnsi="Times New Roman"/>
          <w:szCs w:val="20"/>
        </w:rPr>
      </w:pPr>
    </w:p>
    <w:p w14:paraId="164DABEC"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A continuación, se presenta una minuta inicial que contiene 28 menús diferentes, según los siguientes tipos de comida (desayuno, merienda mañana, almuerzo, merienda tarde y cena) los cuales corresponden a los menús a preparar durante un mes, volviendo a iniciar con el menú 1 al completar el </w:t>
      </w:r>
      <w:proofErr w:type="spellStart"/>
      <w:r w:rsidRPr="00F13F22">
        <w:rPr>
          <w:rFonts w:ascii="Times New Roman" w:eastAsia="Arial" w:hAnsi="Times New Roman"/>
          <w:szCs w:val="20"/>
        </w:rPr>
        <w:t>ultimo</w:t>
      </w:r>
      <w:proofErr w:type="spellEnd"/>
      <w:r w:rsidRPr="00F13F22">
        <w:rPr>
          <w:rFonts w:ascii="Times New Roman" w:eastAsia="Arial" w:hAnsi="Times New Roman"/>
          <w:szCs w:val="20"/>
        </w:rPr>
        <w:t xml:space="preserve"> de los menús, es decir el número 28. En cuanto a los refrigerios industrializados se presentan 5 menús, los cuales pueden rotarse semanalmente, con la posibilidad que se presente intercambios ante el comité técnico de seguimiento, siempre y cuando se cumpla con el requerimiento nutricional y no exceda los costos ya establecidos en los menús iniciales. </w:t>
      </w:r>
    </w:p>
    <w:p w14:paraId="3CC92DD0" w14:textId="77777777" w:rsidR="00285FB5" w:rsidRPr="00F13F22" w:rsidRDefault="00285FB5" w:rsidP="00285FB5">
      <w:pPr>
        <w:rPr>
          <w:rFonts w:ascii="Times New Roman" w:eastAsia="Arial" w:hAnsi="Times New Roman"/>
          <w:szCs w:val="20"/>
        </w:rPr>
      </w:pPr>
    </w:p>
    <w:p w14:paraId="0CEF5D6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Esta minuta fue diseñada para ofrecer variedad y equilibrio nutricional a la población atendida. Sin embargo, es fundamental destacar que esta minuta es flexible y adaptable a las necesidades específicas de cada UPI y a circunstancias externas que puedan surgir tales como:</w:t>
      </w:r>
    </w:p>
    <w:p w14:paraId="55E008C5" w14:textId="77777777" w:rsidR="00285FB5" w:rsidRPr="00F13F22" w:rsidRDefault="00285FB5" w:rsidP="00285FB5">
      <w:pPr>
        <w:rPr>
          <w:rFonts w:ascii="Times New Roman" w:eastAsia="Arial" w:hAnsi="Times New Roman"/>
          <w:szCs w:val="20"/>
        </w:rPr>
      </w:pPr>
    </w:p>
    <w:p w14:paraId="0EBD562B" w14:textId="77777777" w:rsidR="00285FB5" w:rsidRPr="00F13F22" w:rsidRDefault="00285FB5" w:rsidP="00BA02FB">
      <w:pPr>
        <w:pStyle w:val="Prrafodelista"/>
        <w:numPr>
          <w:ilvl w:val="0"/>
          <w:numId w:val="9"/>
        </w:numPr>
        <w:rPr>
          <w:rFonts w:ascii="Times New Roman" w:eastAsia="Arial" w:hAnsi="Times New Roman"/>
          <w:szCs w:val="20"/>
        </w:rPr>
      </w:pPr>
      <w:r w:rsidRPr="00F13F22">
        <w:rPr>
          <w:rFonts w:ascii="Times New Roman" w:eastAsia="Arial" w:hAnsi="Times New Roman"/>
          <w:szCs w:val="20"/>
        </w:rPr>
        <w:t>Características demográficas y de salud de los usuarios de cada UPI pueden requerir ajustes en los menús para optimizar la nutrición y satisfacer necesidades específicas (alergias, intolerancias, condiciones médicas).</w:t>
      </w:r>
    </w:p>
    <w:p w14:paraId="109F78FB" w14:textId="77777777" w:rsidR="00285FB5" w:rsidRPr="00F13F22" w:rsidRDefault="00285FB5" w:rsidP="00BA02FB">
      <w:pPr>
        <w:pStyle w:val="Prrafodelista"/>
        <w:numPr>
          <w:ilvl w:val="0"/>
          <w:numId w:val="9"/>
        </w:numPr>
        <w:rPr>
          <w:rFonts w:ascii="Times New Roman" w:eastAsia="Arial" w:hAnsi="Times New Roman"/>
          <w:szCs w:val="20"/>
        </w:rPr>
      </w:pPr>
      <w:r w:rsidRPr="00F13F22">
        <w:rPr>
          <w:rFonts w:ascii="Times New Roman" w:eastAsia="Arial" w:hAnsi="Times New Roman"/>
          <w:szCs w:val="20"/>
        </w:rPr>
        <w:t>Factores como paros nacionales de transporte, variaciones en las cosechas de alimentos, o resultados de evaluaciones nutricionales pueden impactar la disponibilidad y calidad de ciertos ingredientes, haciendo necesaria la modificación temporal de los menús.</w:t>
      </w:r>
    </w:p>
    <w:p w14:paraId="50F0E1FD" w14:textId="77777777" w:rsidR="00285FB5" w:rsidRPr="00F13F22" w:rsidRDefault="00285FB5" w:rsidP="00BA02FB">
      <w:pPr>
        <w:pStyle w:val="Prrafodelista"/>
        <w:numPr>
          <w:ilvl w:val="0"/>
          <w:numId w:val="9"/>
        </w:numPr>
        <w:rPr>
          <w:rFonts w:ascii="Times New Roman" w:eastAsia="Arial" w:hAnsi="Times New Roman"/>
          <w:szCs w:val="20"/>
        </w:rPr>
      </w:pPr>
      <w:r w:rsidRPr="00F13F22">
        <w:rPr>
          <w:rFonts w:ascii="Times New Roman" w:eastAsia="Arial" w:hAnsi="Times New Roman"/>
          <w:szCs w:val="20"/>
        </w:rPr>
        <w:t>La evaluación continua del estado nutricional de los usuarios puede revelar la necesidad de ajustar los menús para asegurar una ingesta óptima de nutrientes y mejorar la salud de la población atendida.</w:t>
      </w:r>
    </w:p>
    <w:p w14:paraId="441A9894" w14:textId="77777777" w:rsidR="00285FB5" w:rsidRPr="00F13F22" w:rsidRDefault="00285FB5" w:rsidP="00285FB5">
      <w:pPr>
        <w:rPr>
          <w:rFonts w:ascii="Times New Roman" w:eastAsia="Arial" w:hAnsi="Times New Roman"/>
          <w:szCs w:val="20"/>
        </w:rPr>
      </w:pPr>
    </w:p>
    <w:p w14:paraId="4B5C2E4C"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Si llegasen a ser necesarias las modificaciones a la minuta se realizarán, buscando un equilibrio entre las necesidades nutricionales, la disponibilidad de recursos y la viabilidad operativa; de esta manera el IDIPRON, en conjunto con el ejecutor y el nutricionista responsable, evaluará la situación y propondrá modificaciones a la minuta. Las modificaciones propuestas serán consensuadas entre las partes, buscando un acuerdo que satisfaga las necesidades nutricionales de los usuarios, garantice la calidad de los alimentos y no genere sobrecostos para el IDIPRON ni pérdidas para el proveedor. Una vez aprobadas las modificaciones, se implementarán en la minuta y se realizará un seguimiento para evaluar su impacto nutricional y operativo. </w:t>
      </w:r>
    </w:p>
    <w:p w14:paraId="2A68ECDB" w14:textId="77777777" w:rsidR="00285FB5" w:rsidRPr="00F13F22" w:rsidRDefault="00285FB5" w:rsidP="00285FB5">
      <w:pPr>
        <w:rPr>
          <w:rFonts w:ascii="Times New Roman" w:eastAsia="Arial" w:hAnsi="Times New Roman"/>
          <w:szCs w:val="20"/>
        </w:rPr>
      </w:pPr>
    </w:p>
    <w:p w14:paraId="16535FD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IDIPRON y el proveedor se comprometerán a trabajar en conjunto para garantizar que los menús ofrecidos sean siempre nutritivos, variados, de alta calidad y adaptados a las necesidades de la población atendida, incluso ante circunstancias imprevistas.</w:t>
      </w:r>
    </w:p>
    <w:p w14:paraId="179032CB" w14:textId="77777777" w:rsidR="00285FB5" w:rsidRPr="00F13F22" w:rsidRDefault="00285FB5" w:rsidP="00285FB5">
      <w:pPr>
        <w:rPr>
          <w:rFonts w:ascii="Times New Roman" w:eastAsia="Arial" w:hAnsi="Times New Roman"/>
          <w:szCs w:val="20"/>
        </w:rPr>
      </w:pPr>
    </w:p>
    <w:p w14:paraId="11F94302" w14:textId="77777777" w:rsidR="00285FB5" w:rsidRPr="00F13F22" w:rsidRDefault="00285FB5" w:rsidP="00285FB5">
      <w:pPr>
        <w:pStyle w:val="Descripcin"/>
        <w:keepNext/>
      </w:pPr>
      <w:r w:rsidRPr="00F13F22">
        <w:t xml:space="preserve">Tabla </w:t>
      </w:r>
      <w:r w:rsidR="00C2488B">
        <w:fldChar w:fldCharType="begin"/>
      </w:r>
      <w:r w:rsidR="00C2488B">
        <w:instrText xml:space="preserve"> SEQ Tabla \* ARABIC </w:instrText>
      </w:r>
      <w:r w:rsidR="00C2488B">
        <w:fldChar w:fldCharType="separate"/>
      </w:r>
      <w:r w:rsidRPr="00F13F22">
        <w:rPr>
          <w:noProof/>
        </w:rPr>
        <w:t>5</w:t>
      </w:r>
      <w:r w:rsidR="00C2488B">
        <w:rPr>
          <w:noProof/>
        </w:rPr>
        <w:fldChar w:fldCharType="end"/>
      </w:r>
      <w:r w:rsidRPr="00F13F22">
        <w:t>. Tabla descripción Menús según tipo de comida</w:t>
      </w:r>
    </w:p>
    <w:tbl>
      <w:tblPr>
        <w:tblW w:w="5000" w:type="pct"/>
        <w:tblCellMar>
          <w:left w:w="70" w:type="dxa"/>
          <w:right w:w="70" w:type="dxa"/>
        </w:tblCellMar>
        <w:tblLook w:val="04A0" w:firstRow="1" w:lastRow="0" w:firstColumn="1" w:lastColumn="0" w:noHBand="0" w:noVBand="1"/>
      </w:tblPr>
      <w:tblGrid>
        <w:gridCol w:w="1266"/>
        <w:gridCol w:w="5220"/>
        <w:gridCol w:w="1173"/>
        <w:gridCol w:w="1171"/>
      </w:tblGrid>
      <w:tr w:rsidR="00285FB5" w:rsidRPr="00F13F22" w14:paraId="7B50CAB3" w14:textId="77777777" w:rsidTr="00285FB5">
        <w:trPr>
          <w:trHeight w:val="300"/>
        </w:trPr>
        <w:tc>
          <w:tcPr>
            <w:tcW w:w="5000" w:type="pct"/>
            <w:gridSpan w:val="4"/>
            <w:tcBorders>
              <w:top w:val="single" w:sz="8" w:space="0" w:color="auto"/>
              <w:left w:val="single" w:sz="8" w:space="0" w:color="auto"/>
              <w:bottom w:val="single" w:sz="8" w:space="0" w:color="auto"/>
              <w:right w:val="nil"/>
            </w:tcBorders>
            <w:shd w:val="clear" w:color="000000" w:fill="808080"/>
            <w:vAlign w:val="center"/>
            <w:hideMark/>
          </w:tcPr>
          <w:p w14:paraId="228C4C1D"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BEBIDA CALIENTE</w:t>
            </w:r>
          </w:p>
        </w:tc>
      </w:tr>
      <w:tr w:rsidR="00285FB5" w:rsidRPr="00F13F22" w14:paraId="2BB305AB" w14:textId="77777777" w:rsidTr="00285FB5">
        <w:trPr>
          <w:trHeight w:val="460"/>
        </w:trPr>
        <w:tc>
          <w:tcPr>
            <w:tcW w:w="717" w:type="pct"/>
            <w:vMerge w:val="restart"/>
            <w:tcBorders>
              <w:top w:val="nil"/>
              <w:left w:val="single" w:sz="8" w:space="0" w:color="auto"/>
              <w:bottom w:val="single" w:sz="8" w:space="0" w:color="000000"/>
              <w:right w:val="single" w:sz="8" w:space="0" w:color="auto"/>
            </w:tcBorders>
            <w:shd w:val="clear" w:color="000000" w:fill="A6A6A6"/>
            <w:noWrap/>
            <w:vAlign w:val="center"/>
            <w:hideMark/>
          </w:tcPr>
          <w:p w14:paraId="657D30E2"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MENÚ  </w:t>
            </w:r>
          </w:p>
        </w:tc>
        <w:tc>
          <w:tcPr>
            <w:tcW w:w="2956"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0EC931AF" w14:textId="77777777" w:rsidR="00285FB5" w:rsidRPr="00F13F22" w:rsidRDefault="00285FB5" w:rsidP="00285FB5">
            <w:pPr>
              <w:rPr>
                <w:rFonts w:ascii="Times New Roman" w:hAnsi="Times New Roman"/>
                <w:b/>
                <w:bCs/>
                <w:color w:val="FFFFFF"/>
                <w:sz w:val="18"/>
                <w:szCs w:val="18"/>
              </w:rPr>
            </w:pPr>
            <w:r w:rsidRPr="00F13F22">
              <w:rPr>
                <w:rFonts w:ascii="Times New Roman" w:hAnsi="Times New Roman"/>
                <w:b/>
                <w:bCs/>
                <w:color w:val="FFFFFF"/>
                <w:sz w:val="18"/>
                <w:szCs w:val="18"/>
              </w:rPr>
              <w:t>PREPARACION (alimentos / ingredientes principales)</w:t>
            </w:r>
          </w:p>
        </w:tc>
        <w:tc>
          <w:tcPr>
            <w:tcW w:w="664"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5783C969"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UNIDAD DE MEDIDA</w:t>
            </w:r>
          </w:p>
        </w:tc>
        <w:tc>
          <w:tcPr>
            <w:tcW w:w="663"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75D29BE1"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CANTIDAD</w:t>
            </w:r>
          </w:p>
        </w:tc>
      </w:tr>
      <w:tr w:rsidR="00285FB5" w:rsidRPr="00F13F22" w14:paraId="72779B72" w14:textId="77777777" w:rsidTr="00285FB5">
        <w:trPr>
          <w:trHeight w:val="422"/>
        </w:trPr>
        <w:tc>
          <w:tcPr>
            <w:tcW w:w="717" w:type="pct"/>
            <w:vMerge/>
            <w:tcBorders>
              <w:top w:val="nil"/>
              <w:left w:val="single" w:sz="8" w:space="0" w:color="auto"/>
              <w:bottom w:val="single" w:sz="8" w:space="0" w:color="000000"/>
              <w:right w:val="single" w:sz="8" w:space="0" w:color="auto"/>
            </w:tcBorders>
            <w:vAlign w:val="center"/>
            <w:hideMark/>
          </w:tcPr>
          <w:p w14:paraId="0DED3F93" w14:textId="77777777" w:rsidR="00285FB5" w:rsidRPr="00F13F22" w:rsidRDefault="00285FB5" w:rsidP="00285FB5">
            <w:pPr>
              <w:rPr>
                <w:rFonts w:ascii="Times New Roman" w:hAnsi="Times New Roman"/>
                <w:b/>
                <w:bCs/>
                <w:color w:val="FFFFFF"/>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61ACA4B2" w14:textId="77777777" w:rsidR="00285FB5" w:rsidRPr="00F13F22" w:rsidRDefault="00285FB5" w:rsidP="00285FB5">
            <w:pPr>
              <w:rPr>
                <w:rFonts w:ascii="Times New Roman" w:hAnsi="Times New Roman"/>
                <w:b/>
                <w:bCs/>
                <w:color w:val="FFFFFF"/>
                <w:sz w:val="18"/>
                <w:szCs w:val="18"/>
              </w:rPr>
            </w:pPr>
          </w:p>
        </w:tc>
        <w:tc>
          <w:tcPr>
            <w:tcW w:w="664" w:type="pct"/>
            <w:vMerge/>
            <w:tcBorders>
              <w:top w:val="nil"/>
              <w:left w:val="single" w:sz="8" w:space="0" w:color="auto"/>
              <w:bottom w:val="single" w:sz="8" w:space="0" w:color="000000"/>
              <w:right w:val="single" w:sz="8" w:space="0" w:color="auto"/>
            </w:tcBorders>
            <w:vAlign w:val="center"/>
            <w:hideMark/>
          </w:tcPr>
          <w:p w14:paraId="373726A4" w14:textId="77777777" w:rsidR="00285FB5" w:rsidRPr="00F13F22" w:rsidRDefault="00285FB5" w:rsidP="00285FB5">
            <w:pPr>
              <w:rPr>
                <w:rFonts w:ascii="Times New Roman" w:hAnsi="Times New Roman"/>
                <w:b/>
                <w:bCs/>
                <w:color w:val="FFFFFF"/>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9D24395" w14:textId="77777777" w:rsidR="00285FB5" w:rsidRPr="00F13F22" w:rsidRDefault="00285FB5" w:rsidP="00285FB5">
            <w:pPr>
              <w:rPr>
                <w:rFonts w:ascii="Times New Roman" w:hAnsi="Times New Roman"/>
                <w:b/>
                <w:bCs/>
                <w:color w:val="FFFFFF"/>
                <w:sz w:val="18"/>
                <w:szCs w:val="18"/>
              </w:rPr>
            </w:pPr>
          </w:p>
        </w:tc>
      </w:tr>
      <w:tr w:rsidR="00285FB5" w:rsidRPr="00F13F22" w14:paraId="40EDA0D4" w14:textId="77777777" w:rsidTr="00285FB5">
        <w:trPr>
          <w:trHeight w:val="37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19348F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Bebida caliente</w:t>
            </w:r>
          </w:p>
        </w:tc>
        <w:tc>
          <w:tcPr>
            <w:tcW w:w="2956" w:type="pct"/>
            <w:tcBorders>
              <w:top w:val="nil"/>
              <w:left w:val="nil"/>
              <w:bottom w:val="single" w:sz="8" w:space="0" w:color="auto"/>
              <w:right w:val="single" w:sz="8" w:space="0" w:color="auto"/>
            </w:tcBorders>
            <w:shd w:val="clear" w:color="auto" w:fill="auto"/>
            <w:vAlign w:val="center"/>
            <w:hideMark/>
          </w:tcPr>
          <w:p w14:paraId="3A6322F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Tinto o Agua de panela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840511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673BB8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297.504</w:t>
            </w:r>
          </w:p>
        </w:tc>
      </w:tr>
      <w:tr w:rsidR="00285FB5" w:rsidRPr="00F13F22" w14:paraId="585C6CCE" w14:textId="77777777" w:rsidTr="00285FB5">
        <w:trPr>
          <w:trHeight w:val="370"/>
        </w:trPr>
        <w:tc>
          <w:tcPr>
            <w:tcW w:w="717" w:type="pct"/>
            <w:vMerge/>
            <w:tcBorders>
              <w:top w:val="nil"/>
              <w:left w:val="single" w:sz="8" w:space="0" w:color="auto"/>
              <w:bottom w:val="single" w:sz="8" w:space="0" w:color="000000"/>
              <w:right w:val="single" w:sz="8" w:space="0" w:color="auto"/>
            </w:tcBorders>
            <w:vAlign w:val="center"/>
            <w:hideMark/>
          </w:tcPr>
          <w:p w14:paraId="773FB1B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1929FD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 o sus derivados</w:t>
            </w:r>
          </w:p>
        </w:tc>
        <w:tc>
          <w:tcPr>
            <w:tcW w:w="664" w:type="pct"/>
            <w:vMerge/>
            <w:tcBorders>
              <w:top w:val="nil"/>
              <w:left w:val="single" w:sz="8" w:space="0" w:color="auto"/>
              <w:bottom w:val="single" w:sz="8" w:space="0" w:color="000000"/>
              <w:right w:val="single" w:sz="8" w:space="0" w:color="auto"/>
            </w:tcBorders>
            <w:vAlign w:val="center"/>
            <w:hideMark/>
          </w:tcPr>
          <w:p w14:paraId="510BB30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8E01A44" w14:textId="77777777" w:rsidR="00285FB5" w:rsidRPr="00F13F22" w:rsidRDefault="00285FB5" w:rsidP="00285FB5">
            <w:pPr>
              <w:rPr>
                <w:rFonts w:ascii="Times New Roman" w:hAnsi="Times New Roman"/>
                <w:color w:val="000000"/>
                <w:sz w:val="18"/>
                <w:szCs w:val="18"/>
              </w:rPr>
            </w:pPr>
          </w:p>
        </w:tc>
      </w:tr>
      <w:tr w:rsidR="00285FB5" w:rsidRPr="00F13F22" w14:paraId="473F77CF" w14:textId="77777777" w:rsidTr="00285FB5">
        <w:trPr>
          <w:trHeight w:val="300"/>
        </w:trPr>
        <w:tc>
          <w:tcPr>
            <w:tcW w:w="4337" w:type="pct"/>
            <w:gridSpan w:val="3"/>
            <w:tcBorders>
              <w:top w:val="nil"/>
              <w:left w:val="single" w:sz="8" w:space="0" w:color="auto"/>
              <w:bottom w:val="single" w:sz="8" w:space="0" w:color="000000"/>
              <w:right w:val="single" w:sz="8" w:space="0" w:color="000000"/>
            </w:tcBorders>
            <w:shd w:val="clear" w:color="auto" w:fill="auto"/>
            <w:vAlign w:val="center"/>
            <w:hideMark/>
          </w:tcPr>
          <w:p w14:paraId="6CC70D53"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Total Bebida Caliente</w:t>
            </w:r>
          </w:p>
        </w:tc>
        <w:tc>
          <w:tcPr>
            <w:tcW w:w="663" w:type="pct"/>
            <w:tcBorders>
              <w:top w:val="nil"/>
              <w:left w:val="nil"/>
              <w:bottom w:val="nil"/>
              <w:right w:val="single" w:sz="8" w:space="0" w:color="auto"/>
            </w:tcBorders>
            <w:shd w:val="clear" w:color="auto" w:fill="auto"/>
            <w:vAlign w:val="center"/>
            <w:hideMark/>
          </w:tcPr>
          <w:p w14:paraId="2B5717F9"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297.504</w:t>
            </w:r>
          </w:p>
        </w:tc>
      </w:tr>
      <w:tr w:rsidR="00285FB5" w:rsidRPr="00F13F22" w14:paraId="124EDD3B" w14:textId="77777777" w:rsidTr="00285FB5">
        <w:trPr>
          <w:trHeight w:val="300"/>
        </w:trPr>
        <w:tc>
          <w:tcPr>
            <w:tcW w:w="5000" w:type="pct"/>
            <w:gridSpan w:val="4"/>
            <w:tcBorders>
              <w:top w:val="nil"/>
              <w:left w:val="single" w:sz="8" w:space="0" w:color="000000"/>
              <w:bottom w:val="single" w:sz="8" w:space="0" w:color="auto"/>
              <w:right w:val="nil"/>
            </w:tcBorders>
            <w:shd w:val="clear" w:color="000000" w:fill="808080"/>
            <w:vAlign w:val="center"/>
            <w:hideMark/>
          </w:tcPr>
          <w:p w14:paraId="68E41D8F"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DESAYUNO</w:t>
            </w:r>
          </w:p>
        </w:tc>
      </w:tr>
      <w:tr w:rsidR="00285FB5" w:rsidRPr="00F13F22" w14:paraId="45896486" w14:textId="77777777" w:rsidTr="00285FB5">
        <w:trPr>
          <w:trHeight w:val="460"/>
        </w:trPr>
        <w:tc>
          <w:tcPr>
            <w:tcW w:w="717"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7689D195"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MENÚ  </w:t>
            </w:r>
          </w:p>
        </w:tc>
        <w:tc>
          <w:tcPr>
            <w:tcW w:w="2956"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203A4754" w14:textId="77777777" w:rsidR="00285FB5" w:rsidRPr="00F13F22" w:rsidRDefault="00285FB5" w:rsidP="00285FB5">
            <w:pPr>
              <w:rPr>
                <w:rFonts w:ascii="Times New Roman" w:hAnsi="Times New Roman"/>
                <w:b/>
                <w:bCs/>
                <w:color w:val="FFFFFF"/>
                <w:sz w:val="18"/>
                <w:szCs w:val="18"/>
              </w:rPr>
            </w:pPr>
            <w:r w:rsidRPr="00F13F22">
              <w:rPr>
                <w:rFonts w:ascii="Times New Roman" w:hAnsi="Times New Roman"/>
                <w:b/>
                <w:bCs/>
                <w:color w:val="FFFFFF"/>
                <w:sz w:val="18"/>
                <w:szCs w:val="18"/>
              </w:rPr>
              <w:t>PREPARACION (alimentos / ingredientes principales)</w:t>
            </w:r>
          </w:p>
        </w:tc>
        <w:tc>
          <w:tcPr>
            <w:tcW w:w="664"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76CF2147"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UNIDAD DE MEDIDA</w:t>
            </w:r>
          </w:p>
        </w:tc>
        <w:tc>
          <w:tcPr>
            <w:tcW w:w="663" w:type="pct"/>
            <w:vMerge w:val="restart"/>
            <w:tcBorders>
              <w:top w:val="nil"/>
              <w:left w:val="single" w:sz="8" w:space="0" w:color="auto"/>
              <w:bottom w:val="single" w:sz="8" w:space="0" w:color="000000"/>
              <w:right w:val="single" w:sz="8" w:space="0" w:color="auto"/>
            </w:tcBorders>
            <w:shd w:val="clear" w:color="000000" w:fill="A6A6A6"/>
            <w:noWrap/>
            <w:vAlign w:val="center"/>
            <w:hideMark/>
          </w:tcPr>
          <w:p w14:paraId="033C90BD"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CANTIDAD</w:t>
            </w:r>
          </w:p>
        </w:tc>
      </w:tr>
      <w:tr w:rsidR="00285FB5" w:rsidRPr="00F13F22" w14:paraId="48C5A390" w14:textId="77777777" w:rsidTr="00285FB5">
        <w:trPr>
          <w:trHeight w:val="422"/>
        </w:trPr>
        <w:tc>
          <w:tcPr>
            <w:tcW w:w="717" w:type="pct"/>
            <w:vMerge/>
            <w:tcBorders>
              <w:top w:val="nil"/>
              <w:left w:val="single" w:sz="8" w:space="0" w:color="auto"/>
              <w:bottom w:val="single" w:sz="8" w:space="0" w:color="000000"/>
              <w:right w:val="single" w:sz="8" w:space="0" w:color="auto"/>
            </w:tcBorders>
            <w:vAlign w:val="center"/>
            <w:hideMark/>
          </w:tcPr>
          <w:p w14:paraId="42E2358F" w14:textId="77777777" w:rsidR="00285FB5" w:rsidRPr="00F13F22" w:rsidRDefault="00285FB5" w:rsidP="00285FB5">
            <w:pPr>
              <w:rPr>
                <w:rFonts w:ascii="Times New Roman" w:hAnsi="Times New Roman"/>
                <w:b/>
                <w:bCs/>
                <w:color w:val="FFFFFF"/>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7B2D875C" w14:textId="77777777" w:rsidR="00285FB5" w:rsidRPr="00F13F22" w:rsidRDefault="00285FB5" w:rsidP="00285FB5">
            <w:pPr>
              <w:rPr>
                <w:rFonts w:ascii="Times New Roman" w:hAnsi="Times New Roman"/>
                <w:b/>
                <w:bCs/>
                <w:color w:val="FFFFFF"/>
                <w:sz w:val="18"/>
                <w:szCs w:val="18"/>
              </w:rPr>
            </w:pPr>
          </w:p>
        </w:tc>
        <w:tc>
          <w:tcPr>
            <w:tcW w:w="664" w:type="pct"/>
            <w:vMerge/>
            <w:tcBorders>
              <w:top w:val="nil"/>
              <w:left w:val="single" w:sz="8" w:space="0" w:color="auto"/>
              <w:bottom w:val="single" w:sz="8" w:space="0" w:color="000000"/>
              <w:right w:val="single" w:sz="8" w:space="0" w:color="auto"/>
            </w:tcBorders>
            <w:vAlign w:val="center"/>
            <w:hideMark/>
          </w:tcPr>
          <w:p w14:paraId="1CAEE184" w14:textId="77777777" w:rsidR="00285FB5" w:rsidRPr="00F13F22" w:rsidRDefault="00285FB5" w:rsidP="00285FB5">
            <w:pPr>
              <w:rPr>
                <w:rFonts w:ascii="Times New Roman" w:hAnsi="Times New Roman"/>
                <w:b/>
                <w:bCs/>
                <w:color w:val="FFFFFF"/>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C0E39A0" w14:textId="77777777" w:rsidR="00285FB5" w:rsidRPr="00F13F22" w:rsidRDefault="00285FB5" w:rsidP="00285FB5">
            <w:pPr>
              <w:rPr>
                <w:rFonts w:ascii="Times New Roman" w:hAnsi="Times New Roman"/>
                <w:b/>
                <w:bCs/>
                <w:color w:val="FFFFFF"/>
                <w:sz w:val="18"/>
                <w:szCs w:val="18"/>
              </w:rPr>
            </w:pPr>
          </w:p>
        </w:tc>
      </w:tr>
      <w:tr w:rsidR="00285FB5" w:rsidRPr="00F13F22" w14:paraId="0EC39C3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120AFA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w:t>
            </w:r>
          </w:p>
        </w:tc>
        <w:tc>
          <w:tcPr>
            <w:tcW w:w="2956" w:type="pct"/>
            <w:tcBorders>
              <w:top w:val="nil"/>
              <w:left w:val="nil"/>
              <w:bottom w:val="single" w:sz="8" w:space="0" w:color="auto"/>
              <w:right w:val="single" w:sz="8" w:space="0" w:color="auto"/>
            </w:tcBorders>
            <w:shd w:val="clear" w:color="auto" w:fill="auto"/>
            <w:vAlign w:val="center"/>
            <w:hideMark/>
          </w:tcPr>
          <w:p w14:paraId="3DFF08B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Chocolate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BFEEC2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DB7C9B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469796D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14C151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ED1CE8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w:t>
            </w:r>
          </w:p>
        </w:tc>
        <w:tc>
          <w:tcPr>
            <w:tcW w:w="664" w:type="pct"/>
            <w:vMerge/>
            <w:tcBorders>
              <w:top w:val="nil"/>
              <w:left w:val="single" w:sz="8" w:space="0" w:color="auto"/>
              <w:bottom w:val="single" w:sz="8" w:space="0" w:color="000000"/>
              <w:right w:val="single" w:sz="8" w:space="0" w:color="auto"/>
            </w:tcBorders>
            <w:vAlign w:val="center"/>
            <w:hideMark/>
          </w:tcPr>
          <w:p w14:paraId="31EDBDB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8949151" w14:textId="77777777" w:rsidR="00285FB5" w:rsidRPr="00F13F22" w:rsidRDefault="00285FB5" w:rsidP="00285FB5">
            <w:pPr>
              <w:rPr>
                <w:rFonts w:ascii="Times New Roman" w:hAnsi="Times New Roman"/>
                <w:color w:val="000000"/>
                <w:sz w:val="18"/>
                <w:szCs w:val="18"/>
              </w:rPr>
            </w:pPr>
          </w:p>
        </w:tc>
      </w:tr>
      <w:tr w:rsidR="00285FB5" w:rsidRPr="00F13F22" w14:paraId="5790D53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08345D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71C4E9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 rollo</w:t>
            </w:r>
          </w:p>
        </w:tc>
        <w:tc>
          <w:tcPr>
            <w:tcW w:w="664" w:type="pct"/>
            <w:vMerge/>
            <w:tcBorders>
              <w:top w:val="nil"/>
              <w:left w:val="single" w:sz="8" w:space="0" w:color="auto"/>
              <w:bottom w:val="single" w:sz="8" w:space="0" w:color="000000"/>
              <w:right w:val="single" w:sz="8" w:space="0" w:color="auto"/>
            </w:tcBorders>
            <w:vAlign w:val="center"/>
            <w:hideMark/>
          </w:tcPr>
          <w:p w14:paraId="63FF8A6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D6DC7A4" w14:textId="77777777" w:rsidR="00285FB5" w:rsidRPr="00F13F22" w:rsidRDefault="00285FB5" w:rsidP="00285FB5">
            <w:pPr>
              <w:rPr>
                <w:rFonts w:ascii="Times New Roman" w:hAnsi="Times New Roman"/>
                <w:color w:val="000000"/>
                <w:sz w:val="18"/>
                <w:szCs w:val="18"/>
              </w:rPr>
            </w:pPr>
          </w:p>
        </w:tc>
      </w:tr>
      <w:tr w:rsidR="00285FB5" w:rsidRPr="00F13F22" w14:paraId="52E3A02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A4F80E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7102DE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Tamal 300 gr</w:t>
            </w:r>
          </w:p>
        </w:tc>
        <w:tc>
          <w:tcPr>
            <w:tcW w:w="664" w:type="pct"/>
            <w:vMerge/>
            <w:tcBorders>
              <w:top w:val="nil"/>
              <w:left w:val="single" w:sz="8" w:space="0" w:color="auto"/>
              <w:bottom w:val="single" w:sz="8" w:space="0" w:color="000000"/>
              <w:right w:val="single" w:sz="8" w:space="0" w:color="auto"/>
            </w:tcBorders>
            <w:vAlign w:val="center"/>
            <w:hideMark/>
          </w:tcPr>
          <w:p w14:paraId="12BDBB8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3D0F8C0" w14:textId="77777777" w:rsidR="00285FB5" w:rsidRPr="00F13F22" w:rsidRDefault="00285FB5" w:rsidP="00285FB5">
            <w:pPr>
              <w:rPr>
                <w:rFonts w:ascii="Times New Roman" w:hAnsi="Times New Roman"/>
                <w:color w:val="000000"/>
                <w:sz w:val="18"/>
                <w:szCs w:val="18"/>
              </w:rPr>
            </w:pPr>
          </w:p>
        </w:tc>
      </w:tr>
      <w:tr w:rsidR="00285FB5" w:rsidRPr="00F13F22" w14:paraId="71533E31"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183360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w:t>
            </w:r>
          </w:p>
        </w:tc>
        <w:tc>
          <w:tcPr>
            <w:tcW w:w="2956" w:type="pct"/>
            <w:tcBorders>
              <w:top w:val="nil"/>
              <w:left w:val="nil"/>
              <w:bottom w:val="single" w:sz="8" w:space="0" w:color="auto"/>
              <w:right w:val="single" w:sz="8" w:space="0" w:color="auto"/>
            </w:tcBorders>
            <w:shd w:val="clear" w:color="auto" w:fill="auto"/>
            <w:vAlign w:val="center"/>
            <w:hideMark/>
          </w:tcPr>
          <w:p w14:paraId="21BBB5A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Arepa de maíz amarillo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934BA1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6D3AAF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3438804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185C3E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3BA4B1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3CE0869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C97BCF3" w14:textId="77777777" w:rsidR="00285FB5" w:rsidRPr="00F13F22" w:rsidRDefault="00285FB5" w:rsidP="00285FB5">
            <w:pPr>
              <w:rPr>
                <w:rFonts w:ascii="Times New Roman" w:hAnsi="Times New Roman"/>
                <w:color w:val="000000"/>
                <w:sz w:val="18"/>
                <w:szCs w:val="18"/>
              </w:rPr>
            </w:pPr>
          </w:p>
        </w:tc>
      </w:tr>
      <w:tr w:rsidR="00285FB5" w:rsidRPr="00F13F22" w14:paraId="0237174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69F1BD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0FC937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Café en leche </w:t>
            </w:r>
          </w:p>
        </w:tc>
        <w:tc>
          <w:tcPr>
            <w:tcW w:w="664" w:type="pct"/>
            <w:vMerge/>
            <w:tcBorders>
              <w:top w:val="nil"/>
              <w:left w:val="single" w:sz="8" w:space="0" w:color="auto"/>
              <w:bottom w:val="single" w:sz="8" w:space="0" w:color="000000"/>
              <w:right w:val="single" w:sz="8" w:space="0" w:color="auto"/>
            </w:tcBorders>
            <w:vAlign w:val="center"/>
            <w:hideMark/>
          </w:tcPr>
          <w:p w14:paraId="04B3618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0B24612" w14:textId="77777777" w:rsidR="00285FB5" w:rsidRPr="00F13F22" w:rsidRDefault="00285FB5" w:rsidP="00285FB5">
            <w:pPr>
              <w:rPr>
                <w:rFonts w:ascii="Times New Roman" w:hAnsi="Times New Roman"/>
                <w:color w:val="000000"/>
                <w:sz w:val="18"/>
                <w:szCs w:val="18"/>
              </w:rPr>
            </w:pPr>
          </w:p>
        </w:tc>
      </w:tr>
      <w:tr w:rsidR="00285FB5" w:rsidRPr="00F13F22" w14:paraId="0851B27F"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685BB1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000000" w:fill="FFFFFF"/>
            <w:vAlign w:val="center"/>
            <w:hideMark/>
          </w:tcPr>
          <w:p w14:paraId="236649B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Banano</w:t>
            </w:r>
          </w:p>
        </w:tc>
        <w:tc>
          <w:tcPr>
            <w:tcW w:w="664" w:type="pct"/>
            <w:vMerge/>
            <w:tcBorders>
              <w:top w:val="nil"/>
              <w:left w:val="single" w:sz="8" w:space="0" w:color="auto"/>
              <w:bottom w:val="single" w:sz="8" w:space="0" w:color="000000"/>
              <w:right w:val="single" w:sz="8" w:space="0" w:color="auto"/>
            </w:tcBorders>
            <w:vAlign w:val="center"/>
            <w:hideMark/>
          </w:tcPr>
          <w:p w14:paraId="262656A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7D743D3" w14:textId="77777777" w:rsidR="00285FB5" w:rsidRPr="00F13F22" w:rsidRDefault="00285FB5" w:rsidP="00285FB5">
            <w:pPr>
              <w:rPr>
                <w:rFonts w:ascii="Times New Roman" w:hAnsi="Times New Roman"/>
                <w:color w:val="000000"/>
                <w:sz w:val="18"/>
                <w:szCs w:val="18"/>
              </w:rPr>
            </w:pPr>
          </w:p>
        </w:tc>
      </w:tr>
      <w:tr w:rsidR="00285FB5" w:rsidRPr="00F13F22" w14:paraId="38866FDC"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139787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3</w:t>
            </w:r>
          </w:p>
        </w:tc>
        <w:tc>
          <w:tcPr>
            <w:tcW w:w="2956" w:type="pct"/>
            <w:tcBorders>
              <w:top w:val="nil"/>
              <w:left w:val="nil"/>
              <w:bottom w:val="single" w:sz="8" w:space="0" w:color="auto"/>
              <w:right w:val="single" w:sz="8" w:space="0" w:color="auto"/>
            </w:tcBorders>
            <w:shd w:val="clear" w:color="auto" w:fill="auto"/>
            <w:vAlign w:val="center"/>
            <w:hideMark/>
          </w:tcPr>
          <w:p w14:paraId="54D0691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Avena caliente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A5D7A9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F34D2C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7056722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87E2FC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BFBAB8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papaya</w:t>
            </w:r>
          </w:p>
        </w:tc>
        <w:tc>
          <w:tcPr>
            <w:tcW w:w="664" w:type="pct"/>
            <w:vMerge/>
            <w:tcBorders>
              <w:top w:val="nil"/>
              <w:left w:val="single" w:sz="8" w:space="0" w:color="auto"/>
              <w:bottom w:val="single" w:sz="8" w:space="0" w:color="000000"/>
              <w:right w:val="single" w:sz="8" w:space="0" w:color="auto"/>
            </w:tcBorders>
            <w:vAlign w:val="center"/>
            <w:hideMark/>
          </w:tcPr>
          <w:p w14:paraId="40EF2EE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2E75937" w14:textId="77777777" w:rsidR="00285FB5" w:rsidRPr="00F13F22" w:rsidRDefault="00285FB5" w:rsidP="00285FB5">
            <w:pPr>
              <w:rPr>
                <w:rFonts w:ascii="Times New Roman" w:hAnsi="Times New Roman"/>
                <w:color w:val="000000"/>
                <w:sz w:val="18"/>
                <w:szCs w:val="18"/>
              </w:rPr>
            </w:pPr>
          </w:p>
        </w:tc>
      </w:tr>
      <w:tr w:rsidR="00285FB5" w:rsidRPr="00F13F22" w14:paraId="35ADC9FB"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F659CC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83C6612" w14:textId="77777777" w:rsidR="00285FB5" w:rsidRPr="00F13F22" w:rsidRDefault="00285FB5" w:rsidP="00285FB5">
            <w:pPr>
              <w:rPr>
                <w:rFonts w:ascii="Times New Roman" w:hAnsi="Times New Roman"/>
                <w:color w:val="000000"/>
                <w:sz w:val="18"/>
                <w:szCs w:val="18"/>
              </w:rPr>
            </w:pPr>
            <w:proofErr w:type="spellStart"/>
            <w:r w:rsidRPr="00F13F22">
              <w:rPr>
                <w:rFonts w:ascii="Times New Roman" w:hAnsi="Times New Roman"/>
                <w:color w:val="000000"/>
                <w:sz w:val="18"/>
                <w:szCs w:val="18"/>
              </w:rPr>
              <w:t>Pancakes</w:t>
            </w:r>
            <w:proofErr w:type="spellEnd"/>
            <w:r w:rsidRPr="00F13F22">
              <w:rPr>
                <w:rFonts w:ascii="Times New Roman" w:hAnsi="Times New Roman"/>
                <w:color w:val="000000"/>
                <w:sz w:val="18"/>
                <w:szCs w:val="18"/>
              </w:rPr>
              <w:t xml:space="preserve"> de banano </w:t>
            </w:r>
          </w:p>
        </w:tc>
        <w:tc>
          <w:tcPr>
            <w:tcW w:w="664" w:type="pct"/>
            <w:vMerge/>
            <w:tcBorders>
              <w:top w:val="nil"/>
              <w:left w:val="single" w:sz="8" w:space="0" w:color="auto"/>
              <w:bottom w:val="single" w:sz="8" w:space="0" w:color="000000"/>
              <w:right w:val="single" w:sz="8" w:space="0" w:color="auto"/>
            </w:tcBorders>
            <w:vAlign w:val="center"/>
            <w:hideMark/>
          </w:tcPr>
          <w:p w14:paraId="002489F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4CDC93C" w14:textId="77777777" w:rsidR="00285FB5" w:rsidRPr="00F13F22" w:rsidRDefault="00285FB5" w:rsidP="00285FB5">
            <w:pPr>
              <w:rPr>
                <w:rFonts w:ascii="Times New Roman" w:hAnsi="Times New Roman"/>
                <w:color w:val="000000"/>
                <w:sz w:val="18"/>
                <w:szCs w:val="18"/>
              </w:rPr>
            </w:pPr>
          </w:p>
        </w:tc>
      </w:tr>
      <w:tr w:rsidR="00285FB5" w:rsidRPr="00F13F22" w14:paraId="03783D4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72A797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4</w:t>
            </w:r>
          </w:p>
        </w:tc>
        <w:tc>
          <w:tcPr>
            <w:tcW w:w="2956" w:type="pct"/>
            <w:tcBorders>
              <w:top w:val="nil"/>
              <w:left w:val="nil"/>
              <w:bottom w:val="single" w:sz="8" w:space="0" w:color="auto"/>
              <w:right w:val="single" w:sz="8" w:space="0" w:color="auto"/>
            </w:tcBorders>
            <w:shd w:val="clear" w:color="auto" w:fill="auto"/>
            <w:vAlign w:val="center"/>
            <w:hideMark/>
          </w:tcPr>
          <w:p w14:paraId="6382504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Café en leche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94F68C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674374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103191C7"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6D2F0D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56EE04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entera: mandarina </w:t>
            </w:r>
          </w:p>
        </w:tc>
        <w:tc>
          <w:tcPr>
            <w:tcW w:w="664" w:type="pct"/>
            <w:vMerge/>
            <w:tcBorders>
              <w:top w:val="nil"/>
              <w:left w:val="single" w:sz="8" w:space="0" w:color="auto"/>
              <w:bottom w:val="single" w:sz="8" w:space="0" w:color="000000"/>
              <w:right w:val="single" w:sz="8" w:space="0" w:color="auto"/>
            </w:tcBorders>
            <w:vAlign w:val="center"/>
            <w:hideMark/>
          </w:tcPr>
          <w:p w14:paraId="199E815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0D400DA" w14:textId="77777777" w:rsidR="00285FB5" w:rsidRPr="00F13F22" w:rsidRDefault="00285FB5" w:rsidP="00285FB5">
            <w:pPr>
              <w:rPr>
                <w:rFonts w:ascii="Times New Roman" w:hAnsi="Times New Roman"/>
                <w:color w:val="000000"/>
                <w:sz w:val="18"/>
                <w:szCs w:val="18"/>
              </w:rPr>
            </w:pPr>
          </w:p>
        </w:tc>
      </w:tr>
      <w:tr w:rsidR="00285FB5" w:rsidRPr="00F13F22" w14:paraId="088DFFC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8B2260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569D73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pericos</w:t>
            </w:r>
          </w:p>
        </w:tc>
        <w:tc>
          <w:tcPr>
            <w:tcW w:w="664" w:type="pct"/>
            <w:vMerge/>
            <w:tcBorders>
              <w:top w:val="nil"/>
              <w:left w:val="single" w:sz="8" w:space="0" w:color="auto"/>
              <w:bottom w:val="single" w:sz="8" w:space="0" w:color="000000"/>
              <w:right w:val="single" w:sz="8" w:space="0" w:color="auto"/>
            </w:tcBorders>
            <w:vAlign w:val="center"/>
            <w:hideMark/>
          </w:tcPr>
          <w:p w14:paraId="0872892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D03DEFB" w14:textId="77777777" w:rsidR="00285FB5" w:rsidRPr="00F13F22" w:rsidRDefault="00285FB5" w:rsidP="00285FB5">
            <w:pPr>
              <w:rPr>
                <w:rFonts w:ascii="Times New Roman" w:hAnsi="Times New Roman"/>
                <w:color w:val="000000"/>
                <w:sz w:val="18"/>
                <w:szCs w:val="18"/>
              </w:rPr>
            </w:pPr>
          </w:p>
        </w:tc>
      </w:tr>
      <w:tr w:rsidR="00285FB5" w:rsidRPr="00F13F22" w14:paraId="1A874E0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A9B334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F0B733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Tostadas</w:t>
            </w:r>
          </w:p>
        </w:tc>
        <w:tc>
          <w:tcPr>
            <w:tcW w:w="664" w:type="pct"/>
            <w:vMerge/>
            <w:tcBorders>
              <w:top w:val="nil"/>
              <w:left w:val="single" w:sz="8" w:space="0" w:color="auto"/>
              <w:bottom w:val="single" w:sz="8" w:space="0" w:color="000000"/>
              <w:right w:val="single" w:sz="8" w:space="0" w:color="auto"/>
            </w:tcBorders>
            <w:vAlign w:val="center"/>
            <w:hideMark/>
          </w:tcPr>
          <w:p w14:paraId="35504DA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4BF50B0" w14:textId="77777777" w:rsidR="00285FB5" w:rsidRPr="00F13F22" w:rsidRDefault="00285FB5" w:rsidP="00285FB5">
            <w:pPr>
              <w:rPr>
                <w:rFonts w:ascii="Times New Roman" w:hAnsi="Times New Roman"/>
                <w:color w:val="000000"/>
                <w:sz w:val="18"/>
                <w:szCs w:val="18"/>
              </w:rPr>
            </w:pPr>
          </w:p>
        </w:tc>
      </w:tr>
      <w:tr w:rsidR="00285FB5" w:rsidRPr="00F13F22" w14:paraId="11D04BE8"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3CA019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5</w:t>
            </w:r>
          </w:p>
        </w:tc>
        <w:tc>
          <w:tcPr>
            <w:tcW w:w="2956" w:type="pct"/>
            <w:tcBorders>
              <w:top w:val="nil"/>
              <w:left w:val="nil"/>
              <w:bottom w:val="single" w:sz="8" w:space="0" w:color="auto"/>
              <w:right w:val="single" w:sz="8" w:space="0" w:color="auto"/>
            </w:tcBorders>
            <w:shd w:val="clear" w:color="auto" w:fill="auto"/>
            <w:vAlign w:val="center"/>
            <w:hideMark/>
          </w:tcPr>
          <w:p w14:paraId="07ABF8E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Agua de panela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B78000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5A68F3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55ECEEF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EFCB58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FCE043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Caldo de carne</w:t>
            </w:r>
          </w:p>
        </w:tc>
        <w:tc>
          <w:tcPr>
            <w:tcW w:w="664" w:type="pct"/>
            <w:vMerge/>
            <w:tcBorders>
              <w:top w:val="nil"/>
              <w:left w:val="single" w:sz="8" w:space="0" w:color="auto"/>
              <w:bottom w:val="single" w:sz="8" w:space="0" w:color="000000"/>
              <w:right w:val="single" w:sz="8" w:space="0" w:color="auto"/>
            </w:tcBorders>
            <w:vAlign w:val="center"/>
            <w:hideMark/>
          </w:tcPr>
          <w:p w14:paraId="5D84A71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50B19E3" w14:textId="77777777" w:rsidR="00285FB5" w:rsidRPr="00F13F22" w:rsidRDefault="00285FB5" w:rsidP="00285FB5">
            <w:pPr>
              <w:rPr>
                <w:rFonts w:ascii="Times New Roman" w:hAnsi="Times New Roman"/>
                <w:color w:val="000000"/>
                <w:sz w:val="18"/>
                <w:szCs w:val="18"/>
              </w:rPr>
            </w:pPr>
          </w:p>
        </w:tc>
      </w:tr>
      <w:tr w:rsidR="00285FB5" w:rsidRPr="00F13F22" w14:paraId="2085BD8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D98108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DBE2D7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w:t>
            </w:r>
          </w:p>
        </w:tc>
        <w:tc>
          <w:tcPr>
            <w:tcW w:w="664" w:type="pct"/>
            <w:vMerge/>
            <w:tcBorders>
              <w:top w:val="nil"/>
              <w:left w:val="single" w:sz="8" w:space="0" w:color="auto"/>
              <w:bottom w:val="single" w:sz="8" w:space="0" w:color="000000"/>
              <w:right w:val="single" w:sz="8" w:space="0" w:color="auto"/>
            </w:tcBorders>
            <w:vAlign w:val="center"/>
            <w:hideMark/>
          </w:tcPr>
          <w:p w14:paraId="13E2C07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CFD67D8" w14:textId="77777777" w:rsidR="00285FB5" w:rsidRPr="00F13F22" w:rsidRDefault="00285FB5" w:rsidP="00285FB5">
            <w:pPr>
              <w:rPr>
                <w:rFonts w:ascii="Times New Roman" w:hAnsi="Times New Roman"/>
                <w:color w:val="000000"/>
                <w:sz w:val="18"/>
                <w:szCs w:val="18"/>
              </w:rPr>
            </w:pPr>
          </w:p>
        </w:tc>
      </w:tr>
      <w:tr w:rsidR="00285FB5" w:rsidRPr="00F13F22" w14:paraId="2E2479C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5C4F22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F8BBE8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Pan rollo </w:t>
            </w:r>
          </w:p>
        </w:tc>
        <w:tc>
          <w:tcPr>
            <w:tcW w:w="664" w:type="pct"/>
            <w:vMerge/>
            <w:tcBorders>
              <w:top w:val="nil"/>
              <w:left w:val="single" w:sz="8" w:space="0" w:color="auto"/>
              <w:bottom w:val="single" w:sz="8" w:space="0" w:color="000000"/>
              <w:right w:val="single" w:sz="8" w:space="0" w:color="auto"/>
            </w:tcBorders>
            <w:vAlign w:val="center"/>
            <w:hideMark/>
          </w:tcPr>
          <w:p w14:paraId="1F18350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EB62E8B" w14:textId="77777777" w:rsidR="00285FB5" w:rsidRPr="00F13F22" w:rsidRDefault="00285FB5" w:rsidP="00285FB5">
            <w:pPr>
              <w:rPr>
                <w:rFonts w:ascii="Times New Roman" w:hAnsi="Times New Roman"/>
                <w:color w:val="000000"/>
                <w:sz w:val="18"/>
                <w:szCs w:val="18"/>
              </w:rPr>
            </w:pPr>
          </w:p>
        </w:tc>
      </w:tr>
      <w:tr w:rsidR="00285FB5" w:rsidRPr="00F13F22" w14:paraId="400F973C"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860240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6</w:t>
            </w:r>
          </w:p>
        </w:tc>
        <w:tc>
          <w:tcPr>
            <w:tcW w:w="2956" w:type="pct"/>
            <w:tcBorders>
              <w:top w:val="nil"/>
              <w:left w:val="nil"/>
              <w:bottom w:val="single" w:sz="8" w:space="0" w:color="auto"/>
              <w:right w:val="single" w:sz="8" w:space="0" w:color="auto"/>
            </w:tcBorders>
            <w:shd w:val="clear" w:color="auto" w:fill="auto"/>
            <w:vAlign w:val="center"/>
            <w:hideMark/>
          </w:tcPr>
          <w:p w14:paraId="2B51FF0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 de maíz amarillo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3B0652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125BEA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5117506B"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129A3B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57AE2A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Banano</w:t>
            </w:r>
          </w:p>
        </w:tc>
        <w:tc>
          <w:tcPr>
            <w:tcW w:w="664" w:type="pct"/>
            <w:vMerge/>
            <w:tcBorders>
              <w:top w:val="nil"/>
              <w:left w:val="single" w:sz="8" w:space="0" w:color="auto"/>
              <w:bottom w:val="single" w:sz="8" w:space="0" w:color="000000"/>
              <w:right w:val="single" w:sz="8" w:space="0" w:color="auto"/>
            </w:tcBorders>
            <w:vAlign w:val="center"/>
            <w:hideMark/>
          </w:tcPr>
          <w:p w14:paraId="7654D59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F93B86F" w14:textId="77777777" w:rsidR="00285FB5" w:rsidRPr="00F13F22" w:rsidRDefault="00285FB5" w:rsidP="00285FB5">
            <w:pPr>
              <w:rPr>
                <w:rFonts w:ascii="Times New Roman" w:hAnsi="Times New Roman"/>
                <w:color w:val="000000"/>
                <w:sz w:val="18"/>
                <w:szCs w:val="18"/>
              </w:rPr>
            </w:pPr>
          </w:p>
        </w:tc>
      </w:tr>
      <w:tr w:rsidR="00285FB5" w:rsidRPr="00F13F22" w14:paraId="4C56A69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674E76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DDDF55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Maizena </w:t>
            </w:r>
          </w:p>
        </w:tc>
        <w:tc>
          <w:tcPr>
            <w:tcW w:w="664" w:type="pct"/>
            <w:vMerge/>
            <w:tcBorders>
              <w:top w:val="nil"/>
              <w:left w:val="single" w:sz="8" w:space="0" w:color="auto"/>
              <w:bottom w:val="single" w:sz="8" w:space="0" w:color="000000"/>
              <w:right w:val="single" w:sz="8" w:space="0" w:color="auto"/>
            </w:tcBorders>
            <w:vAlign w:val="center"/>
            <w:hideMark/>
          </w:tcPr>
          <w:p w14:paraId="5719064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612DA89" w14:textId="77777777" w:rsidR="00285FB5" w:rsidRPr="00F13F22" w:rsidRDefault="00285FB5" w:rsidP="00285FB5">
            <w:pPr>
              <w:rPr>
                <w:rFonts w:ascii="Times New Roman" w:hAnsi="Times New Roman"/>
                <w:color w:val="000000"/>
                <w:sz w:val="18"/>
                <w:szCs w:val="18"/>
              </w:rPr>
            </w:pPr>
          </w:p>
        </w:tc>
      </w:tr>
      <w:tr w:rsidR="00285FB5" w:rsidRPr="00F13F22" w14:paraId="1B014BC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340D8A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9C344B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332F40F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6DB6D6A" w14:textId="77777777" w:rsidR="00285FB5" w:rsidRPr="00F13F22" w:rsidRDefault="00285FB5" w:rsidP="00285FB5">
            <w:pPr>
              <w:rPr>
                <w:rFonts w:ascii="Times New Roman" w:hAnsi="Times New Roman"/>
                <w:color w:val="000000"/>
                <w:sz w:val="18"/>
                <w:szCs w:val="18"/>
              </w:rPr>
            </w:pPr>
          </w:p>
        </w:tc>
      </w:tr>
      <w:tr w:rsidR="00285FB5" w:rsidRPr="00F13F22" w14:paraId="40A1E060"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BC4198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7</w:t>
            </w:r>
          </w:p>
        </w:tc>
        <w:tc>
          <w:tcPr>
            <w:tcW w:w="2956" w:type="pct"/>
            <w:tcBorders>
              <w:top w:val="nil"/>
              <w:left w:val="nil"/>
              <w:bottom w:val="single" w:sz="8" w:space="0" w:color="auto"/>
              <w:right w:val="single" w:sz="8" w:space="0" w:color="auto"/>
            </w:tcBorders>
            <w:shd w:val="clear" w:color="auto" w:fill="auto"/>
            <w:vAlign w:val="center"/>
            <w:hideMark/>
          </w:tcPr>
          <w:p w14:paraId="4D1552B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Café con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614546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4F61C2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665E468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D299A2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00C2E8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entera: pera </w:t>
            </w:r>
          </w:p>
        </w:tc>
        <w:tc>
          <w:tcPr>
            <w:tcW w:w="664" w:type="pct"/>
            <w:vMerge/>
            <w:tcBorders>
              <w:top w:val="nil"/>
              <w:left w:val="single" w:sz="8" w:space="0" w:color="auto"/>
              <w:bottom w:val="single" w:sz="8" w:space="0" w:color="000000"/>
              <w:right w:val="single" w:sz="8" w:space="0" w:color="auto"/>
            </w:tcBorders>
            <w:vAlign w:val="center"/>
            <w:hideMark/>
          </w:tcPr>
          <w:p w14:paraId="4E62A34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1E9C48" w14:textId="77777777" w:rsidR="00285FB5" w:rsidRPr="00F13F22" w:rsidRDefault="00285FB5" w:rsidP="00285FB5">
            <w:pPr>
              <w:rPr>
                <w:rFonts w:ascii="Times New Roman" w:hAnsi="Times New Roman"/>
                <w:color w:val="000000"/>
                <w:sz w:val="18"/>
                <w:szCs w:val="18"/>
              </w:rPr>
            </w:pPr>
          </w:p>
        </w:tc>
      </w:tr>
      <w:tr w:rsidR="00285FB5" w:rsidRPr="00F13F22" w14:paraId="616859D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9C58B9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A8980D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Huevos </w:t>
            </w:r>
          </w:p>
        </w:tc>
        <w:tc>
          <w:tcPr>
            <w:tcW w:w="664" w:type="pct"/>
            <w:vMerge/>
            <w:tcBorders>
              <w:top w:val="nil"/>
              <w:left w:val="single" w:sz="8" w:space="0" w:color="auto"/>
              <w:bottom w:val="single" w:sz="8" w:space="0" w:color="000000"/>
              <w:right w:val="single" w:sz="8" w:space="0" w:color="auto"/>
            </w:tcBorders>
            <w:vAlign w:val="center"/>
            <w:hideMark/>
          </w:tcPr>
          <w:p w14:paraId="48218A0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9B93663" w14:textId="77777777" w:rsidR="00285FB5" w:rsidRPr="00F13F22" w:rsidRDefault="00285FB5" w:rsidP="00285FB5">
            <w:pPr>
              <w:rPr>
                <w:rFonts w:ascii="Times New Roman" w:hAnsi="Times New Roman"/>
                <w:color w:val="000000"/>
                <w:sz w:val="18"/>
                <w:szCs w:val="18"/>
              </w:rPr>
            </w:pPr>
          </w:p>
        </w:tc>
      </w:tr>
      <w:tr w:rsidR="00285FB5" w:rsidRPr="00F13F22" w14:paraId="38F02C6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B4C74A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F25520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 blandito</w:t>
            </w:r>
          </w:p>
        </w:tc>
        <w:tc>
          <w:tcPr>
            <w:tcW w:w="664" w:type="pct"/>
            <w:vMerge/>
            <w:tcBorders>
              <w:top w:val="nil"/>
              <w:left w:val="single" w:sz="8" w:space="0" w:color="auto"/>
              <w:bottom w:val="single" w:sz="8" w:space="0" w:color="000000"/>
              <w:right w:val="single" w:sz="8" w:space="0" w:color="auto"/>
            </w:tcBorders>
            <w:vAlign w:val="center"/>
            <w:hideMark/>
          </w:tcPr>
          <w:p w14:paraId="15C8216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B6E807" w14:textId="77777777" w:rsidR="00285FB5" w:rsidRPr="00F13F22" w:rsidRDefault="00285FB5" w:rsidP="00285FB5">
            <w:pPr>
              <w:rPr>
                <w:rFonts w:ascii="Times New Roman" w:hAnsi="Times New Roman"/>
                <w:color w:val="000000"/>
                <w:sz w:val="18"/>
                <w:szCs w:val="18"/>
              </w:rPr>
            </w:pPr>
          </w:p>
        </w:tc>
      </w:tr>
      <w:tr w:rsidR="00285FB5" w:rsidRPr="00F13F22" w14:paraId="72467C0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0E57AA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8</w:t>
            </w:r>
          </w:p>
        </w:tc>
        <w:tc>
          <w:tcPr>
            <w:tcW w:w="2956" w:type="pct"/>
            <w:tcBorders>
              <w:top w:val="nil"/>
              <w:left w:val="nil"/>
              <w:bottom w:val="single" w:sz="8" w:space="0" w:color="auto"/>
              <w:right w:val="single" w:sz="8" w:space="0" w:color="auto"/>
            </w:tcBorders>
            <w:shd w:val="clear" w:color="auto" w:fill="auto"/>
            <w:vAlign w:val="center"/>
            <w:hideMark/>
          </w:tcPr>
          <w:p w14:paraId="2E9E90A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 con huevo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4208E5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0009AF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1B3BB98A"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511FC0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DFD80D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Agua de panela con leche</w:t>
            </w:r>
          </w:p>
        </w:tc>
        <w:tc>
          <w:tcPr>
            <w:tcW w:w="664" w:type="pct"/>
            <w:vMerge/>
            <w:tcBorders>
              <w:top w:val="nil"/>
              <w:left w:val="single" w:sz="8" w:space="0" w:color="auto"/>
              <w:bottom w:val="single" w:sz="8" w:space="0" w:color="000000"/>
              <w:right w:val="single" w:sz="8" w:space="0" w:color="auto"/>
            </w:tcBorders>
            <w:vAlign w:val="center"/>
            <w:hideMark/>
          </w:tcPr>
          <w:p w14:paraId="31438C3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767267A" w14:textId="77777777" w:rsidR="00285FB5" w:rsidRPr="00F13F22" w:rsidRDefault="00285FB5" w:rsidP="00285FB5">
            <w:pPr>
              <w:rPr>
                <w:rFonts w:ascii="Times New Roman" w:hAnsi="Times New Roman"/>
                <w:color w:val="000000"/>
                <w:sz w:val="18"/>
                <w:szCs w:val="18"/>
              </w:rPr>
            </w:pPr>
          </w:p>
        </w:tc>
      </w:tr>
      <w:tr w:rsidR="00285FB5" w:rsidRPr="00F13F22" w14:paraId="11E3C00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D49A4D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D45D7C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Melón </w:t>
            </w:r>
          </w:p>
        </w:tc>
        <w:tc>
          <w:tcPr>
            <w:tcW w:w="664" w:type="pct"/>
            <w:vMerge/>
            <w:tcBorders>
              <w:top w:val="nil"/>
              <w:left w:val="single" w:sz="8" w:space="0" w:color="auto"/>
              <w:bottom w:val="single" w:sz="8" w:space="0" w:color="000000"/>
              <w:right w:val="single" w:sz="8" w:space="0" w:color="auto"/>
            </w:tcBorders>
            <w:vAlign w:val="center"/>
            <w:hideMark/>
          </w:tcPr>
          <w:p w14:paraId="2B73909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B7E9340" w14:textId="77777777" w:rsidR="00285FB5" w:rsidRPr="00F13F22" w:rsidRDefault="00285FB5" w:rsidP="00285FB5">
            <w:pPr>
              <w:rPr>
                <w:rFonts w:ascii="Times New Roman" w:hAnsi="Times New Roman"/>
                <w:color w:val="000000"/>
                <w:sz w:val="18"/>
                <w:szCs w:val="18"/>
              </w:rPr>
            </w:pPr>
          </w:p>
        </w:tc>
      </w:tr>
      <w:tr w:rsidR="00285FB5" w:rsidRPr="00F13F22" w14:paraId="2E66E134"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94B058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9</w:t>
            </w:r>
          </w:p>
        </w:tc>
        <w:tc>
          <w:tcPr>
            <w:tcW w:w="2956" w:type="pct"/>
            <w:tcBorders>
              <w:top w:val="nil"/>
              <w:left w:val="nil"/>
              <w:bottom w:val="single" w:sz="8" w:space="0" w:color="auto"/>
              <w:right w:val="single" w:sz="8" w:space="0" w:color="auto"/>
            </w:tcBorders>
            <w:shd w:val="clear" w:color="auto" w:fill="auto"/>
            <w:vAlign w:val="center"/>
            <w:hideMark/>
          </w:tcPr>
          <w:p w14:paraId="7E206B0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Avena caliente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CB6DAF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DFAED1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0B8EE675"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BDA4AC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000000" w:fill="FFFFFF"/>
            <w:vAlign w:val="center"/>
            <w:hideMark/>
          </w:tcPr>
          <w:p w14:paraId="40747C2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Banano</w:t>
            </w:r>
          </w:p>
        </w:tc>
        <w:tc>
          <w:tcPr>
            <w:tcW w:w="664" w:type="pct"/>
            <w:vMerge/>
            <w:tcBorders>
              <w:top w:val="nil"/>
              <w:left w:val="single" w:sz="8" w:space="0" w:color="auto"/>
              <w:bottom w:val="single" w:sz="8" w:space="0" w:color="000000"/>
              <w:right w:val="single" w:sz="8" w:space="0" w:color="auto"/>
            </w:tcBorders>
            <w:vAlign w:val="center"/>
            <w:hideMark/>
          </w:tcPr>
          <w:p w14:paraId="4FCCC52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DB45E34" w14:textId="77777777" w:rsidR="00285FB5" w:rsidRPr="00F13F22" w:rsidRDefault="00285FB5" w:rsidP="00285FB5">
            <w:pPr>
              <w:rPr>
                <w:rFonts w:ascii="Times New Roman" w:hAnsi="Times New Roman"/>
                <w:color w:val="000000"/>
                <w:sz w:val="18"/>
                <w:szCs w:val="18"/>
              </w:rPr>
            </w:pPr>
          </w:p>
        </w:tc>
      </w:tr>
      <w:tr w:rsidR="00285FB5" w:rsidRPr="00F13F22" w14:paraId="5DF682E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42BC9D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EEAB41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pericos</w:t>
            </w:r>
          </w:p>
        </w:tc>
        <w:tc>
          <w:tcPr>
            <w:tcW w:w="664" w:type="pct"/>
            <w:vMerge/>
            <w:tcBorders>
              <w:top w:val="nil"/>
              <w:left w:val="single" w:sz="8" w:space="0" w:color="auto"/>
              <w:bottom w:val="single" w:sz="8" w:space="0" w:color="000000"/>
              <w:right w:val="single" w:sz="8" w:space="0" w:color="auto"/>
            </w:tcBorders>
            <w:vAlign w:val="center"/>
            <w:hideMark/>
          </w:tcPr>
          <w:p w14:paraId="2D0C9E2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81CA519" w14:textId="77777777" w:rsidR="00285FB5" w:rsidRPr="00F13F22" w:rsidRDefault="00285FB5" w:rsidP="00285FB5">
            <w:pPr>
              <w:rPr>
                <w:rFonts w:ascii="Times New Roman" w:hAnsi="Times New Roman"/>
                <w:color w:val="000000"/>
                <w:sz w:val="18"/>
                <w:szCs w:val="18"/>
              </w:rPr>
            </w:pPr>
          </w:p>
        </w:tc>
      </w:tr>
      <w:tr w:rsidR="00285FB5" w:rsidRPr="00F13F22" w14:paraId="7CBE634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507C09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573317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Tostadas</w:t>
            </w:r>
          </w:p>
        </w:tc>
        <w:tc>
          <w:tcPr>
            <w:tcW w:w="664" w:type="pct"/>
            <w:vMerge/>
            <w:tcBorders>
              <w:top w:val="nil"/>
              <w:left w:val="single" w:sz="8" w:space="0" w:color="auto"/>
              <w:bottom w:val="single" w:sz="8" w:space="0" w:color="000000"/>
              <w:right w:val="single" w:sz="8" w:space="0" w:color="auto"/>
            </w:tcBorders>
            <w:vAlign w:val="center"/>
            <w:hideMark/>
          </w:tcPr>
          <w:p w14:paraId="4F3CDA2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C89C7AF" w14:textId="77777777" w:rsidR="00285FB5" w:rsidRPr="00F13F22" w:rsidRDefault="00285FB5" w:rsidP="00285FB5">
            <w:pPr>
              <w:rPr>
                <w:rFonts w:ascii="Times New Roman" w:hAnsi="Times New Roman"/>
                <w:color w:val="000000"/>
                <w:sz w:val="18"/>
                <w:szCs w:val="18"/>
              </w:rPr>
            </w:pPr>
          </w:p>
        </w:tc>
      </w:tr>
      <w:tr w:rsidR="00285FB5" w:rsidRPr="00F13F22" w14:paraId="223E824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EF3B1C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10</w:t>
            </w:r>
          </w:p>
        </w:tc>
        <w:tc>
          <w:tcPr>
            <w:tcW w:w="2956" w:type="pct"/>
            <w:tcBorders>
              <w:top w:val="nil"/>
              <w:left w:val="nil"/>
              <w:bottom w:val="single" w:sz="8" w:space="0" w:color="auto"/>
              <w:right w:val="single" w:sz="8" w:space="0" w:color="auto"/>
            </w:tcBorders>
            <w:shd w:val="clear" w:color="auto" w:fill="auto"/>
            <w:vAlign w:val="center"/>
            <w:hideMark/>
          </w:tcPr>
          <w:p w14:paraId="55F7D31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Chocolate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F6920B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F19221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1BAD218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318020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B11CD0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pera</w:t>
            </w:r>
          </w:p>
        </w:tc>
        <w:tc>
          <w:tcPr>
            <w:tcW w:w="664" w:type="pct"/>
            <w:vMerge/>
            <w:tcBorders>
              <w:top w:val="nil"/>
              <w:left w:val="single" w:sz="8" w:space="0" w:color="auto"/>
              <w:bottom w:val="single" w:sz="8" w:space="0" w:color="000000"/>
              <w:right w:val="single" w:sz="8" w:space="0" w:color="auto"/>
            </w:tcBorders>
            <w:vAlign w:val="center"/>
            <w:hideMark/>
          </w:tcPr>
          <w:p w14:paraId="54F2AE1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D0DF641" w14:textId="77777777" w:rsidR="00285FB5" w:rsidRPr="00F13F22" w:rsidRDefault="00285FB5" w:rsidP="00285FB5">
            <w:pPr>
              <w:rPr>
                <w:rFonts w:ascii="Times New Roman" w:hAnsi="Times New Roman"/>
                <w:color w:val="000000"/>
                <w:sz w:val="18"/>
                <w:szCs w:val="18"/>
              </w:rPr>
            </w:pPr>
          </w:p>
        </w:tc>
      </w:tr>
      <w:tr w:rsidR="00285FB5" w:rsidRPr="00F13F22" w14:paraId="1B19C5A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BEB68D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122008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Pan rollo </w:t>
            </w:r>
          </w:p>
        </w:tc>
        <w:tc>
          <w:tcPr>
            <w:tcW w:w="664" w:type="pct"/>
            <w:vMerge/>
            <w:tcBorders>
              <w:top w:val="nil"/>
              <w:left w:val="single" w:sz="8" w:space="0" w:color="auto"/>
              <w:bottom w:val="single" w:sz="8" w:space="0" w:color="000000"/>
              <w:right w:val="single" w:sz="8" w:space="0" w:color="auto"/>
            </w:tcBorders>
            <w:vAlign w:val="center"/>
            <w:hideMark/>
          </w:tcPr>
          <w:p w14:paraId="407B47F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4855BA6" w14:textId="77777777" w:rsidR="00285FB5" w:rsidRPr="00F13F22" w:rsidRDefault="00285FB5" w:rsidP="00285FB5">
            <w:pPr>
              <w:rPr>
                <w:rFonts w:ascii="Times New Roman" w:hAnsi="Times New Roman"/>
                <w:color w:val="000000"/>
                <w:sz w:val="18"/>
                <w:szCs w:val="18"/>
              </w:rPr>
            </w:pPr>
          </w:p>
        </w:tc>
      </w:tr>
      <w:tr w:rsidR="00285FB5" w:rsidRPr="00F13F22" w14:paraId="35520FA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6BF483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3415B1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Tamal 300 gr</w:t>
            </w:r>
          </w:p>
        </w:tc>
        <w:tc>
          <w:tcPr>
            <w:tcW w:w="664" w:type="pct"/>
            <w:vMerge/>
            <w:tcBorders>
              <w:top w:val="nil"/>
              <w:left w:val="single" w:sz="8" w:space="0" w:color="auto"/>
              <w:bottom w:val="single" w:sz="8" w:space="0" w:color="000000"/>
              <w:right w:val="single" w:sz="8" w:space="0" w:color="auto"/>
            </w:tcBorders>
            <w:vAlign w:val="center"/>
            <w:hideMark/>
          </w:tcPr>
          <w:p w14:paraId="6D4F57C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7E7DE91" w14:textId="77777777" w:rsidR="00285FB5" w:rsidRPr="00F13F22" w:rsidRDefault="00285FB5" w:rsidP="00285FB5">
            <w:pPr>
              <w:rPr>
                <w:rFonts w:ascii="Times New Roman" w:hAnsi="Times New Roman"/>
                <w:color w:val="000000"/>
                <w:sz w:val="18"/>
                <w:szCs w:val="18"/>
              </w:rPr>
            </w:pPr>
          </w:p>
        </w:tc>
      </w:tr>
      <w:tr w:rsidR="00285FB5" w:rsidRPr="00F13F22" w14:paraId="22AF92BA"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82F759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11</w:t>
            </w:r>
          </w:p>
        </w:tc>
        <w:tc>
          <w:tcPr>
            <w:tcW w:w="2956" w:type="pct"/>
            <w:tcBorders>
              <w:top w:val="nil"/>
              <w:left w:val="nil"/>
              <w:bottom w:val="single" w:sz="8" w:space="0" w:color="auto"/>
              <w:right w:val="single" w:sz="8" w:space="0" w:color="auto"/>
            </w:tcBorders>
            <w:shd w:val="clear" w:color="auto" w:fill="auto"/>
            <w:vAlign w:val="center"/>
            <w:hideMark/>
          </w:tcPr>
          <w:p w14:paraId="3FBF590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Arepa de maíz amarillo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AC84C3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11FF96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4C8DB77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49CA6C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8B7563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Melón </w:t>
            </w:r>
          </w:p>
        </w:tc>
        <w:tc>
          <w:tcPr>
            <w:tcW w:w="664" w:type="pct"/>
            <w:vMerge/>
            <w:tcBorders>
              <w:top w:val="nil"/>
              <w:left w:val="single" w:sz="8" w:space="0" w:color="auto"/>
              <w:bottom w:val="single" w:sz="8" w:space="0" w:color="000000"/>
              <w:right w:val="single" w:sz="8" w:space="0" w:color="auto"/>
            </w:tcBorders>
            <w:vAlign w:val="center"/>
            <w:hideMark/>
          </w:tcPr>
          <w:p w14:paraId="3C737D1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5926732" w14:textId="77777777" w:rsidR="00285FB5" w:rsidRPr="00F13F22" w:rsidRDefault="00285FB5" w:rsidP="00285FB5">
            <w:pPr>
              <w:rPr>
                <w:rFonts w:ascii="Times New Roman" w:hAnsi="Times New Roman"/>
                <w:color w:val="000000"/>
                <w:sz w:val="18"/>
                <w:szCs w:val="18"/>
              </w:rPr>
            </w:pPr>
          </w:p>
        </w:tc>
      </w:tr>
      <w:tr w:rsidR="00285FB5" w:rsidRPr="00F13F22" w14:paraId="043E633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3C422F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67DB27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5F35937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5673A90" w14:textId="77777777" w:rsidR="00285FB5" w:rsidRPr="00F13F22" w:rsidRDefault="00285FB5" w:rsidP="00285FB5">
            <w:pPr>
              <w:rPr>
                <w:rFonts w:ascii="Times New Roman" w:hAnsi="Times New Roman"/>
                <w:color w:val="000000"/>
                <w:sz w:val="18"/>
                <w:szCs w:val="18"/>
              </w:rPr>
            </w:pPr>
          </w:p>
        </w:tc>
      </w:tr>
      <w:tr w:rsidR="00285FB5" w:rsidRPr="00F13F22" w14:paraId="08A65B3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8719BC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9714CB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Maizena</w:t>
            </w:r>
          </w:p>
        </w:tc>
        <w:tc>
          <w:tcPr>
            <w:tcW w:w="664" w:type="pct"/>
            <w:vMerge/>
            <w:tcBorders>
              <w:top w:val="nil"/>
              <w:left w:val="single" w:sz="8" w:space="0" w:color="auto"/>
              <w:bottom w:val="single" w:sz="8" w:space="0" w:color="000000"/>
              <w:right w:val="single" w:sz="8" w:space="0" w:color="auto"/>
            </w:tcBorders>
            <w:vAlign w:val="center"/>
            <w:hideMark/>
          </w:tcPr>
          <w:p w14:paraId="3A98461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EC5E31A" w14:textId="77777777" w:rsidR="00285FB5" w:rsidRPr="00F13F22" w:rsidRDefault="00285FB5" w:rsidP="00285FB5">
            <w:pPr>
              <w:rPr>
                <w:rFonts w:ascii="Times New Roman" w:hAnsi="Times New Roman"/>
                <w:color w:val="000000"/>
                <w:sz w:val="18"/>
                <w:szCs w:val="18"/>
              </w:rPr>
            </w:pPr>
          </w:p>
        </w:tc>
      </w:tr>
      <w:tr w:rsidR="00285FB5" w:rsidRPr="00F13F22" w14:paraId="27337F3F"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106806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12</w:t>
            </w:r>
          </w:p>
        </w:tc>
        <w:tc>
          <w:tcPr>
            <w:tcW w:w="2956" w:type="pct"/>
            <w:tcBorders>
              <w:top w:val="nil"/>
              <w:left w:val="nil"/>
              <w:bottom w:val="single" w:sz="8" w:space="0" w:color="auto"/>
              <w:right w:val="single" w:sz="8" w:space="0" w:color="auto"/>
            </w:tcBorders>
            <w:shd w:val="clear" w:color="auto" w:fill="auto"/>
            <w:vAlign w:val="center"/>
            <w:hideMark/>
          </w:tcPr>
          <w:p w14:paraId="2179FD4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Agua de panela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FF6C72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9427FF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1AF7058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DA551E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A44DA3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Caldo de carne</w:t>
            </w:r>
          </w:p>
        </w:tc>
        <w:tc>
          <w:tcPr>
            <w:tcW w:w="664" w:type="pct"/>
            <w:vMerge/>
            <w:tcBorders>
              <w:top w:val="nil"/>
              <w:left w:val="single" w:sz="8" w:space="0" w:color="auto"/>
              <w:bottom w:val="single" w:sz="8" w:space="0" w:color="000000"/>
              <w:right w:val="single" w:sz="8" w:space="0" w:color="auto"/>
            </w:tcBorders>
            <w:vAlign w:val="center"/>
            <w:hideMark/>
          </w:tcPr>
          <w:p w14:paraId="4E74908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8DA54E0" w14:textId="77777777" w:rsidR="00285FB5" w:rsidRPr="00F13F22" w:rsidRDefault="00285FB5" w:rsidP="00285FB5">
            <w:pPr>
              <w:rPr>
                <w:rFonts w:ascii="Times New Roman" w:hAnsi="Times New Roman"/>
                <w:color w:val="000000"/>
                <w:sz w:val="18"/>
                <w:szCs w:val="18"/>
              </w:rPr>
            </w:pPr>
          </w:p>
        </w:tc>
      </w:tr>
      <w:tr w:rsidR="00285FB5" w:rsidRPr="00F13F22" w14:paraId="010FB10C"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19C7C1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B523D7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entera: Mandarina </w:t>
            </w:r>
          </w:p>
        </w:tc>
        <w:tc>
          <w:tcPr>
            <w:tcW w:w="664" w:type="pct"/>
            <w:vMerge/>
            <w:tcBorders>
              <w:top w:val="nil"/>
              <w:left w:val="single" w:sz="8" w:space="0" w:color="auto"/>
              <w:bottom w:val="single" w:sz="8" w:space="0" w:color="000000"/>
              <w:right w:val="single" w:sz="8" w:space="0" w:color="auto"/>
            </w:tcBorders>
            <w:vAlign w:val="center"/>
            <w:hideMark/>
          </w:tcPr>
          <w:p w14:paraId="5D0D3C1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FC76F8F" w14:textId="77777777" w:rsidR="00285FB5" w:rsidRPr="00F13F22" w:rsidRDefault="00285FB5" w:rsidP="00285FB5">
            <w:pPr>
              <w:rPr>
                <w:rFonts w:ascii="Times New Roman" w:hAnsi="Times New Roman"/>
                <w:color w:val="000000"/>
                <w:sz w:val="18"/>
                <w:szCs w:val="18"/>
              </w:rPr>
            </w:pPr>
          </w:p>
        </w:tc>
      </w:tr>
      <w:tr w:rsidR="00285FB5" w:rsidRPr="00F13F22" w14:paraId="347F829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207C2A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EC3110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Tostadas</w:t>
            </w:r>
          </w:p>
        </w:tc>
        <w:tc>
          <w:tcPr>
            <w:tcW w:w="664" w:type="pct"/>
            <w:vMerge/>
            <w:tcBorders>
              <w:top w:val="nil"/>
              <w:left w:val="single" w:sz="8" w:space="0" w:color="auto"/>
              <w:bottom w:val="single" w:sz="8" w:space="0" w:color="000000"/>
              <w:right w:val="single" w:sz="8" w:space="0" w:color="auto"/>
            </w:tcBorders>
            <w:vAlign w:val="center"/>
            <w:hideMark/>
          </w:tcPr>
          <w:p w14:paraId="6C70293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5EA9C6B" w14:textId="77777777" w:rsidR="00285FB5" w:rsidRPr="00F13F22" w:rsidRDefault="00285FB5" w:rsidP="00285FB5">
            <w:pPr>
              <w:rPr>
                <w:rFonts w:ascii="Times New Roman" w:hAnsi="Times New Roman"/>
                <w:color w:val="000000"/>
                <w:sz w:val="18"/>
                <w:szCs w:val="18"/>
              </w:rPr>
            </w:pPr>
          </w:p>
        </w:tc>
      </w:tr>
      <w:tr w:rsidR="00285FB5" w:rsidRPr="00F13F22" w14:paraId="09442466"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AC102B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13</w:t>
            </w:r>
          </w:p>
        </w:tc>
        <w:tc>
          <w:tcPr>
            <w:tcW w:w="2956" w:type="pct"/>
            <w:tcBorders>
              <w:top w:val="nil"/>
              <w:left w:val="nil"/>
              <w:bottom w:val="single" w:sz="8" w:space="0" w:color="auto"/>
              <w:right w:val="single" w:sz="8" w:space="0" w:color="auto"/>
            </w:tcBorders>
            <w:shd w:val="clear" w:color="auto" w:fill="auto"/>
            <w:vAlign w:val="center"/>
            <w:hideMark/>
          </w:tcPr>
          <w:p w14:paraId="7992F57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 con huevo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5E0744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EDAC1A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7726C2C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63512C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D1E3F3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Café en leche </w:t>
            </w:r>
          </w:p>
        </w:tc>
        <w:tc>
          <w:tcPr>
            <w:tcW w:w="664" w:type="pct"/>
            <w:vMerge/>
            <w:tcBorders>
              <w:top w:val="nil"/>
              <w:left w:val="single" w:sz="8" w:space="0" w:color="auto"/>
              <w:bottom w:val="single" w:sz="8" w:space="0" w:color="000000"/>
              <w:right w:val="single" w:sz="8" w:space="0" w:color="auto"/>
            </w:tcBorders>
            <w:vAlign w:val="center"/>
            <w:hideMark/>
          </w:tcPr>
          <w:p w14:paraId="5C6B586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D2A3458" w14:textId="77777777" w:rsidR="00285FB5" w:rsidRPr="00F13F22" w:rsidRDefault="00285FB5" w:rsidP="00285FB5">
            <w:pPr>
              <w:rPr>
                <w:rFonts w:ascii="Times New Roman" w:hAnsi="Times New Roman"/>
                <w:color w:val="000000"/>
                <w:sz w:val="18"/>
                <w:szCs w:val="18"/>
              </w:rPr>
            </w:pPr>
          </w:p>
        </w:tc>
      </w:tr>
      <w:tr w:rsidR="00285FB5" w:rsidRPr="00F13F22" w14:paraId="1F721D59"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50BFA1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786AA2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Sandía / patilla </w:t>
            </w:r>
          </w:p>
        </w:tc>
        <w:tc>
          <w:tcPr>
            <w:tcW w:w="664" w:type="pct"/>
            <w:vMerge/>
            <w:tcBorders>
              <w:top w:val="nil"/>
              <w:left w:val="single" w:sz="8" w:space="0" w:color="auto"/>
              <w:bottom w:val="single" w:sz="8" w:space="0" w:color="000000"/>
              <w:right w:val="single" w:sz="8" w:space="0" w:color="auto"/>
            </w:tcBorders>
            <w:vAlign w:val="center"/>
            <w:hideMark/>
          </w:tcPr>
          <w:p w14:paraId="643AC44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D87D7E4" w14:textId="77777777" w:rsidR="00285FB5" w:rsidRPr="00F13F22" w:rsidRDefault="00285FB5" w:rsidP="00285FB5">
            <w:pPr>
              <w:rPr>
                <w:rFonts w:ascii="Times New Roman" w:hAnsi="Times New Roman"/>
                <w:color w:val="000000"/>
                <w:sz w:val="18"/>
                <w:szCs w:val="18"/>
              </w:rPr>
            </w:pPr>
          </w:p>
        </w:tc>
      </w:tr>
      <w:tr w:rsidR="00285FB5" w:rsidRPr="00F13F22" w14:paraId="52A993FE"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7DC98C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14</w:t>
            </w:r>
          </w:p>
        </w:tc>
        <w:tc>
          <w:tcPr>
            <w:tcW w:w="2956" w:type="pct"/>
            <w:tcBorders>
              <w:top w:val="nil"/>
              <w:left w:val="nil"/>
              <w:bottom w:val="single" w:sz="8" w:space="0" w:color="auto"/>
              <w:right w:val="single" w:sz="8" w:space="0" w:color="auto"/>
            </w:tcBorders>
            <w:shd w:val="clear" w:color="auto" w:fill="auto"/>
            <w:vAlign w:val="center"/>
            <w:hideMark/>
          </w:tcPr>
          <w:p w14:paraId="64DED68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Chocolate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3D8BBC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CA9A19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77F12BA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E9F6B9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4EE498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pera</w:t>
            </w:r>
          </w:p>
        </w:tc>
        <w:tc>
          <w:tcPr>
            <w:tcW w:w="664" w:type="pct"/>
            <w:vMerge/>
            <w:tcBorders>
              <w:top w:val="nil"/>
              <w:left w:val="single" w:sz="8" w:space="0" w:color="auto"/>
              <w:bottom w:val="single" w:sz="8" w:space="0" w:color="000000"/>
              <w:right w:val="single" w:sz="8" w:space="0" w:color="auto"/>
            </w:tcBorders>
            <w:vAlign w:val="center"/>
            <w:hideMark/>
          </w:tcPr>
          <w:p w14:paraId="5488A90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9CA10BF" w14:textId="77777777" w:rsidR="00285FB5" w:rsidRPr="00F13F22" w:rsidRDefault="00285FB5" w:rsidP="00285FB5">
            <w:pPr>
              <w:rPr>
                <w:rFonts w:ascii="Times New Roman" w:hAnsi="Times New Roman"/>
                <w:color w:val="000000"/>
                <w:sz w:val="18"/>
                <w:szCs w:val="18"/>
              </w:rPr>
            </w:pPr>
          </w:p>
        </w:tc>
      </w:tr>
      <w:tr w:rsidR="00285FB5" w:rsidRPr="00F13F22" w14:paraId="54B8D5C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A239AD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2F77AA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pericos</w:t>
            </w:r>
          </w:p>
        </w:tc>
        <w:tc>
          <w:tcPr>
            <w:tcW w:w="664" w:type="pct"/>
            <w:vMerge/>
            <w:tcBorders>
              <w:top w:val="nil"/>
              <w:left w:val="single" w:sz="8" w:space="0" w:color="auto"/>
              <w:bottom w:val="single" w:sz="8" w:space="0" w:color="000000"/>
              <w:right w:val="single" w:sz="8" w:space="0" w:color="auto"/>
            </w:tcBorders>
            <w:vAlign w:val="center"/>
            <w:hideMark/>
          </w:tcPr>
          <w:p w14:paraId="2B2A199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9246810" w14:textId="77777777" w:rsidR="00285FB5" w:rsidRPr="00F13F22" w:rsidRDefault="00285FB5" w:rsidP="00285FB5">
            <w:pPr>
              <w:rPr>
                <w:rFonts w:ascii="Times New Roman" w:hAnsi="Times New Roman"/>
                <w:color w:val="000000"/>
                <w:sz w:val="18"/>
                <w:szCs w:val="18"/>
              </w:rPr>
            </w:pPr>
          </w:p>
        </w:tc>
      </w:tr>
      <w:tr w:rsidR="00285FB5" w:rsidRPr="00F13F22" w14:paraId="6EBE9EE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1ECF97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B2B5ED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Tostadas</w:t>
            </w:r>
          </w:p>
        </w:tc>
        <w:tc>
          <w:tcPr>
            <w:tcW w:w="664" w:type="pct"/>
            <w:vMerge/>
            <w:tcBorders>
              <w:top w:val="nil"/>
              <w:left w:val="single" w:sz="8" w:space="0" w:color="auto"/>
              <w:bottom w:val="single" w:sz="8" w:space="0" w:color="000000"/>
              <w:right w:val="single" w:sz="8" w:space="0" w:color="auto"/>
            </w:tcBorders>
            <w:vAlign w:val="center"/>
            <w:hideMark/>
          </w:tcPr>
          <w:p w14:paraId="19E132D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F677349" w14:textId="77777777" w:rsidR="00285FB5" w:rsidRPr="00F13F22" w:rsidRDefault="00285FB5" w:rsidP="00285FB5">
            <w:pPr>
              <w:rPr>
                <w:rFonts w:ascii="Times New Roman" w:hAnsi="Times New Roman"/>
                <w:color w:val="000000"/>
                <w:sz w:val="18"/>
                <w:szCs w:val="18"/>
              </w:rPr>
            </w:pPr>
          </w:p>
        </w:tc>
      </w:tr>
      <w:tr w:rsidR="00285FB5" w:rsidRPr="00F13F22" w14:paraId="32A9B57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1E390B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15</w:t>
            </w:r>
          </w:p>
        </w:tc>
        <w:tc>
          <w:tcPr>
            <w:tcW w:w="2956" w:type="pct"/>
            <w:tcBorders>
              <w:top w:val="nil"/>
              <w:left w:val="nil"/>
              <w:bottom w:val="single" w:sz="8" w:space="0" w:color="auto"/>
              <w:right w:val="single" w:sz="8" w:space="0" w:color="auto"/>
            </w:tcBorders>
            <w:shd w:val="clear" w:color="auto" w:fill="auto"/>
            <w:vAlign w:val="center"/>
            <w:hideMark/>
          </w:tcPr>
          <w:p w14:paraId="3232786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Café en leche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54186F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DE3AE7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0F12287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3A2AD8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2E903F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Melón </w:t>
            </w:r>
          </w:p>
        </w:tc>
        <w:tc>
          <w:tcPr>
            <w:tcW w:w="664" w:type="pct"/>
            <w:vMerge/>
            <w:tcBorders>
              <w:top w:val="nil"/>
              <w:left w:val="single" w:sz="8" w:space="0" w:color="auto"/>
              <w:bottom w:val="single" w:sz="8" w:space="0" w:color="000000"/>
              <w:right w:val="single" w:sz="8" w:space="0" w:color="auto"/>
            </w:tcBorders>
            <w:vAlign w:val="center"/>
            <w:hideMark/>
          </w:tcPr>
          <w:p w14:paraId="404908D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CE52D92" w14:textId="77777777" w:rsidR="00285FB5" w:rsidRPr="00F13F22" w:rsidRDefault="00285FB5" w:rsidP="00285FB5">
            <w:pPr>
              <w:rPr>
                <w:rFonts w:ascii="Times New Roman" w:hAnsi="Times New Roman"/>
                <w:color w:val="000000"/>
                <w:sz w:val="18"/>
                <w:szCs w:val="18"/>
              </w:rPr>
            </w:pPr>
          </w:p>
        </w:tc>
      </w:tr>
      <w:tr w:rsidR="00285FB5" w:rsidRPr="00F13F22" w14:paraId="0179779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6A7ECD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336057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 blandito</w:t>
            </w:r>
          </w:p>
        </w:tc>
        <w:tc>
          <w:tcPr>
            <w:tcW w:w="664" w:type="pct"/>
            <w:vMerge/>
            <w:tcBorders>
              <w:top w:val="nil"/>
              <w:left w:val="single" w:sz="8" w:space="0" w:color="auto"/>
              <w:bottom w:val="single" w:sz="8" w:space="0" w:color="000000"/>
              <w:right w:val="single" w:sz="8" w:space="0" w:color="auto"/>
            </w:tcBorders>
            <w:vAlign w:val="center"/>
            <w:hideMark/>
          </w:tcPr>
          <w:p w14:paraId="3A7C8EC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77D6ADD" w14:textId="77777777" w:rsidR="00285FB5" w:rsidRPr="00F13F22" w:rsidRDefault="00285FB5" w:rsidP="00285FB5">
            <w:pPr>
              <w:rPr>
                <w:rFonts w:ascii="Times New Roman" w:hAnsi="Times New Roman"/>
                <w:color w:val="000000"/>
                <w:sz w:val="18"/>
                <w:szCs w:val="18"/>
              </w:rPr>
            </w:pPr>
          </w:p>
        </w:tc>
      </w:tr>
      <w:tr w:rsidR="00285FB5" w:rsidRPr="00F13F22" w14:paraId="13E3B01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BED33B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5E4FFB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7D3302D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9008464" w14:textId="77777777" w:rsidR="00285FB5" w:rsidRPr="00F13F22" w:rsidRDefault="00285FB5" w:rsidP="00285FB5">
            <w:pPr>
              <w:rPr>
                <w:rFonts w:ascii="Times New Roman" w:hAnsi="Times New Roman"/>
                <w:color w:val="000000"/>
                <w:sz w:val="18"/>
                <w:szCs w:val="18"/>
              </w:rPr>
            </w:pPr>
          </w:p>
        </w:tc>
      </w:tr>
      <w:tr w:rsidR="00285FB5" w:rsidRPr="00F13F22" w14:paraId="78ECBF5E"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0E7524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16</w:t>
            </w:r>
          </w:p>
        </w:tc>
        <w:tc>
          <w:tcPr>
            <w:tcW w:w="2956" w:type="pct"/>
            <w:tcBorders>
              <w:top w:val="nil"/>
              <w:left w:val="nil"/>
              <w:bottom w:val="single" w:sz="8" w:space="0" w:color="auto"/>
              <w:right w:val="single" w:sz="8" w:space="0" w:color="auto"/>
            </w:tcBorders>
            <w:shd w:val="clear" w:color="auto" w:fill="auto"/>
            <w:vAlign w:val="center"/>
            <w:hideMark/>
          </w:tcPr>
          <w:p w14:paraId="654D15A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Chocolate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945BFE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3DEE46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3DFF598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D7680B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633F6C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pera</w:t>
            </w:r>
          </w:p>
        </w:tc>
        <w:tc>
          <w:tcPr>
            <w:tcW w:w="664" w:type="pct"/>
            <w:vMerge/>
            <w:tcBorders>
              <w:top w:val="nil"/>
              <w:left w:val="single" w:sz="8" w:space="0" w:color="auto"/>
              <w:bottom w:val="single" w:sz="8" w:space="0" w:color="000000"/>
              <w:right w:val="single" w:sz="8" w:space="0" w:color="auto"/>
            </w:tcBorders>
            <w:vAlign w:val="center"/>
            <w:hideMark/>
          </w:tcPr>
          <w:p w14:paraId="028EAFB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6F7081F" w14:textId="77777777" w:rsidR="00285FB5" w:rsidRPr="00F13F22" w:rsidRDefault="00285FB5" w:rsidP="00285FB5">
            <w:pPr>
              <w:rPr>
                <w:rFonts w:ascii="Times New Roman" w:hAnsi="Times New Roman"/>
                <w:color w:val="000000"/>
                <w:sz w:val="18"/>
                <w:szCs w:val="18"/>
              </w:rPr>
            </w:pPr>
          </w:p>
        </w:tc>
      </w:tr>
      <w:tr w:rsidR="00285FB5" w:rsidRPr="00F13F22" w14:paraId="42C6784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81AF08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C8A4C6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Pan rollo </w:t>
            </w:r>
          </w:p>
        </w:tc>
        <w:tc>
          <w:tcPr>
            <w:tcW w:w="664" w:type="pct"/>
            <w:vMerge/>
            <w:tcBorders>
              <w:top w:val="nil"/>
              <w:left w:val="single" w:sz="8" w:space="0" w:color="auto"/>
              <w:bottom w:val="single" w:sz="8" w:space="0" w:color="000000"/>
              <w:right w:val="single" w:sz="8" w:space="0" w:color="auto"/>
            </w:tcBorders>
            <w:vAlign w:val="center"/>
            <w:hideMark/>
          </w:tcPr>
          <w:p w14:paraId="30A0D6D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55ED963" w14:textId="77777777" w:rsidR="00285FB5" w:rsidRPr="00F13F22" w:rsidRDefault="00285FB5" w:rsidP="00285FB5">
            <w:pPr>
              <w:rPr>
                <w:rFonts w:ascii="Times New Roman" w:hAnsi="Times New Roman"/>
                <w:color w:val="000000"/>
                <w:sz w:val="18"/>
                <w:szCs w:val="18"/>
              </w:rPr>
            </w:pPr>
          </w:p>
        </w:tc>
      </w:tr>
      <w:tr w:rsidR="00285FB5" w:rsidRPr="00F13F22" w14:paraId="4FFD6A3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3019A1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F81D4D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Tamal 300 gr</w:t>
            </w:r>
          </w:p>
        </w:tc>
        <w:tc>
          <w:tcPr>
            <w:tcW w:w="664" w:type="pct"/>
            <w:vMerge/>
            <w:tcBorders>
              <w:top w:val="nil"/>
              <w:left w:val="single" w:sz="8" w:space="0" w:color="auto"/>
              <w:bottom w:val="single" w:sz="8" w:space="0" w:color="000000"/>
              <w:right w:val="single" w:sz="8" w:space="0" w:color="auto"/>
            </w:tcBorders>
            <w:vAlign w:val="center"/>
            <w:hideMark/>
          </w:tcPr>
          <w:p w14:paraId="32D071C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1A91E56" w14:textId="77777777" w:rsidR="00285FB5" w:rsidRPr="00F13F22" w:rsidRDefault="00285FB5" w:rsidP="00285FB5">
            <w:pPr>
              <w:rPr>
                <w:rFonts w:ascii="Times New Roman" w:hAnsi="Times New Roman"/>
                <w:color w:val="000000"/>
                <w:sz w:val="18"/>
                <w:szCs w:val="18"/>
              </w:rPr>
            </w:pPr>
          </w:p>
        </w:tc>
      </w:tr>
      <w:tr w:rsidR="00285FB5" w:rsidRPr="00F13F22" w14:paraId="2DA0EC7B"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7E0707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17</w:t>
            </w:r>
          </w:p>
        </w:tc>
        <w:tc>
          <w:tcPr>
            <w:tcW w:w="2956" w:type="pct"/>
            <w:tcBorders>
              <w:top w:val="nil"/>
              <w:left w:val="nil"/>
              <w:bottom w:val="single" w:sz="8" w:space="0" w:color="auto"/>
              <w:right w:val="single" w:sz="8" w:space="0" w:color="auto"/>
            </w:tcBorders>
            <w:shd w:val="clear" w:color="000000" w:fill="FFFFFF"/>
            <w:vAlign w:val="center"/>
            <w:hideMark/>
          </w:tcPr>
          <w:p w14:paraId="084731D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Agua de panela en leche </w:t>
            </w:r>
          </w:p>
        </w:tc>
        <w:tc>
          <w:tcPr>
            <w:tcW w:w="66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E4ED55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15AA60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1B3890DC"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19D078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000000" w:fill="FFFFFF"/>
            <w:vAlign w:val="center"/>
            <w:hideMark/>
          </w:tcPr>
          <w:p w14:paraId="5036552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Banano</w:t>
            </w:r>
          </w:p>
        </w:tc>
        <w:tc>
          <w:tcPr>
            <w:tcW w:w="664" w:type="pct"/>
            <w:vMerge/>
            <w:tcBorders>
              <w:top w:val="nil"/>
              <w:left w:val="single" w:sz="8" w:space="0" w:color="auto"/>
              <w:bottom w:val="single" w:sz="8" w:space="0" w:color="000000"/>
              <w:right w:val="single" w:sz="8" w:space="0" w:color="auto"/>
            </w:tcBorders>
            <w:vAlign w:val="center"/>
            <w:hideMark/>
          </w:tcPr>
          <w:p w14:paraId="4F6E93B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0258A54" w14:textId="77777777" w:rsidR="00285FB5" w:rsidRPr="00F13F22" w:rsidRDefault="00285FB5" w:rsidP="00285FB5">
            <w:pPr>
              <w:rPr>
                <w:rFonts w:ascii="Times New Roman" w:hAnsi="Times New Roman"/>
                <w:color w:val="000000"/>
                <w:sz w:val="18"/>
                <w:szCs w:val="18"/>
              </w:rPr>
            </w:pPr>
          </w:p>
        </w:tc>
      </w:tr>
      <w:tr w:rsidR="00285FB5" w:rsidRPr="00F13F22" w14:paraId="09130D2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41A015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4B15F8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 de maíz</w:t>
            </w:r>
          </w:p>
        </w:tc>
        <w:tc>
          <w:tcPr>
            <w:tcW w:w="664" w:type="pct"/>
            <w:vMerge/>
            <w:tcBorders>
              <w:top w:val="nil"/>
              <w:left w:val="single" w:sz="8" w:space="0" w:color="auto"/>
              <w:bottom w:val="single" w:sz="8" w:space="0" w:color="000000"/>
              <w:right w:val="single" w:sz="8" w:space="0" w:color="auto"/>
            </w:tcBorders>
            <w:vAlign w:val="center"/>
            <w:hideMark/>
          </w:tcPr>
          <w:p w14:paraId="33A9EB5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8B5949D" w14:textId="77777777" w:rsidR="00285FB5" w:rsidRPr="00F13F22" w:rsidRDefault="00285FB5" w:rsidP="00285FB5">
            <w:pPr>
              <w:rPr>
                <w:rFonts w:ascii="Times New Roman" w:hAnsi="Times New Roman"/>
                <w:color w:val="000000"/>
                <w:sz w:val="18"/>
                <w:szCs w:val="18"/>
              </w:rPr>
            </w:pPr>
          </w:p>
        </w:tc>
      </w:tr>
      <w:tr w:rsidR="00285FB5" w:rsidRPr="00F13F22" w14:paraId="1CCB9EE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AEB400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E04C16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477CA3B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3A0D9AE" w14:textId="77777777" w:rsidR="00285FB5" w:rsidRPr="00F13F22" w:rsidRDefault="00285FB5" w:rsidP="00285FB5">
            <w:pPr>
              <w:rPr>
                <w:rFonts w:ascii="Times New Roman" w:hAnsi="Times New Roman"/>
                <w:color w:val="000000"/>
                <w:sz w:val="18"/>
                <w:szCs w:val="18"/>
              </w:rPr>
            </w:pPr>
          </w:p>
        </w:tc>
      </w:tr>
      <w:tr w:rsidR="00285FB5" w:rsidRPr="00F13F22" w14:paraId="36FD93EC"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A9C1B0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18</w:t>
            </w:r>
          </w:p>
        </w:tc>
        <w:tc>
          <w:tcPr>
            <w:tcW w:w="2956" w:type="pct"/>
            <w:tcBorders>
              <w:top w:val="nil"/>
              <w:left w:val="nil"/>
              <w:bottom w:val="single" w:sz="8" w:space="0" w:color="auto"/>
              <w:right w:val="single" w:sz="8" w:space="0" w:color="auto"/>
            </w:tcBorders>
            <w:shd w:val="clear" w:color="auto" w:fill="auto"/>
            <w:vAlign w:val="center"/>
            <w:hideMark/>
          </w:tcPr>
          <w:p w14:paraId="61C6835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Chocolate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7AA3EC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936664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4DAF00A8"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920832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F542E6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Banano</w:t>
            </w:r>
          </w:p>
        </w:tc>
        <w:tc>
          <w:tcPr>
            <w:tcW w:w="664" w:type="pct"/>
            <w:vMerge/>
            <w:tcBorders>
              <w:top w:val="nil"/>
              <w:left w:val="single" w:sz="8" w:space="0" w:color="auto"/>
              <w:bottom w:val="single" w:sz="8" w:space="0" w:color="000000"/>
              <w:right w:val="single" w:sz="8" w:space="0" w:color="auto"/>
            </w:tcBorders>
            <w:vAlign w:val="center"/>
            <w:hideMark/>
          </w:tcPr>
          <w:p w14:paraId="4B85314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FC18242" w14:textId="77777777" w:rsidR="00285FB5" w:rsidRPr="00F13F22" w:rsidRDefault="00285FB5" w:rsidP="00285FB5">
            <w:pPr>
              <w:rPr>
                <w:rFonts w:ascii="Times New Roman" w:hAnsi="Times New Roman"/>
                <w:color w:val="000000"/>
                <w:sz w:val="18"/>
                <w:szCs w:val="18"/>
              </w:rPr>
            </w:pPr>
          </w:p>
        </w:tc>
      </w:tr>
      <w:tr w:rsidR="00285FB5" w:rsidRPr="00F13F22" w14:paraId="2685B47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DB90F5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F8E3C1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pericos</w:t>
            </w:r>
          </w:p>
        </w:tc>
        <w:tc>
          <w:tcPr>
            <w:tcW w:w="664" w:type="pct"/>
            <w:vMerge/>
            <w:tcBorders>
              <w:top w:val="nil"/>
              <w:left w:val="single" w:sz="8" w:space="0" w:color="auto"/>
              <w:bottom w:val="single" w:sz="8" w:space="0" w:color="000000"/>
              <w:right w:val="single" w:sz="8" w:space="0" w:color="auto"/>
            </w:tcBorders>
            <w:vAlign w:val="center"/>
            <w:hideMark/>
          </w:tcPr>
          <w:p w14:paraId="1EA3529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AA4FCDD" w14:textId="77777777" w:rsidR="00285FB5" w:rsidRPr="00F13F22" w:rsidRDefault="00285FB5" w:rsidP="00285FB5">
            <w:pPr>
              <w:rPr>
                <w:rFonts w:ascii="Times New Roman" w:hAnsi="Times New Roman"/>
                <w:color w:val="000000"/>
                <w:sz w:val="18"/>
                <w:szCs w:val="18"/>
              </w:rPr>
            </w:pPr>
          </w:p>
        </w:tc>
      </w:tr>
      <w:tr w:rsidR="00285FB5" w:rsidRPr="00F13F22" w14:paraId="47F22D1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2689DE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27DB57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Tostadas</w:t>
            </w:r>
          </w:p>
        </w:tc>
        <w:tc>
          <w:tcPr>
            <w:tcW w:w="664" w:type="pct"/>
            <w:vMerge/>
            <w:tcBorders>
              <w:top w:val="nil"/>
              <w:left w:val="single" w:sz="8" w:space="0" w:color="auto"/>
              <w:bottom w:val="single" w:sz="8" w:space="0" w:color="000000"/>
              <w:right w:val="single" w:sz="8" w:space="0" w:color="auto"/>
            </w:tcBorders>
            <w:vAlign w:val="center"/>
            <w:hideMark/>
          </w:tcPr>
          <w:p w14:paraId="1BA7E32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2C26D92" w14:textId="77777777" w:rsidR="00285FB5" w:rsidRPr="00F13F22" w:rsidRDefault="00285FB5" w:rsidP="00285FB5">
            <w:pPr>
              <w:rPr>
                <w:rFonts w:ascii="Times New Roman" w:hAnsi="Times New Roman"/>
                <w:color w:val="000000"/>
                <w:sz w:val="18"/>
                <w:szCs w:val="18"/>
              </w:rPr>
            </w:pPr>
          </w:p>
        </w:tc>
      </w:tr>
      <w:tr w:rsidR="00285FB5" w:rsidRPr="00F13F22" w14:paraId="134F76C6"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0B7B36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19</w:t>
            </w:r>
          </w:p>
        </w:tc>
        <w:tc>
          <w:tcPr>
            <w:tcW w:w="2956" w:type="pct"/>
            <w:tcBorders>
              <w:top w:val="nil"/>
              <w:left w:val="nil"/>
              <w:bottom w:val="single" w:sz="8" w:space="0" w:color="auto"/>
              <w:right w:val="single" w:sz="8" w:space="0" w:color="auto"/>
            </w:tcBorders>
            <w:shd w:val="clear" w:color="auto" w:fill="auto"/>
            <w:vAlign w:val="center"/>
            <w:hideMark/>
          </w:tcPr>
          <w:p w14:paraId="126A422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 con huevo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1795DF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816873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37582BF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A8C393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07B97B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Café en leche</w:t>
            </w:r>
          </w:p>
        </w:tc>
        <w:tc>
          <w:tcPr>
            <w:tcW w:w="664" w:type="pct"/>
            <w:vMerge/>
            <w:tcBorders>
              <w:top w:val="nil"/>
              <w:left w:val="single" w:sz="8" w:space="0" w:color="auto"/>
              <w:bottom w:val="single" w:sz="8" w:space="0" w:color="000000"/>
              <w:right w:val="single" w:sz="8" w:space="0" w:color="auto"/>
            </w:tcBorders>
            <w:vAlign w:val="center"/>
            <w:hideMark/>
          </w:tcPr>
          <w:p w14:paraId="407761A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EEA2347" w14:textId="77777777" w:rsidR="00285FB5" w:rsidRPr="00F13F22" w:rsidRDefault="00285FB5" w:rsidP="00285FB5">
            <w:pPr>
              <w:rPr>
                <w:rFonts w:ascii="Times New Roman" w:hAnsi="Times New Roman"/>
                <w:color w:val="000000"/>
                <w:sz w:val="18"/>
                <w:szCs w:val="18"/>
              </w:rPr>
            </w:pPr>
          </w:p>
        </w:tc>
      </w:tr>
      <w:tr w:rsidR="00285FB5" w:rsidRPr="00F13F22" w14:paraId="7A7155D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C9A8B8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noWrap/>
            <w:vAlign w:val="center"/>
            <w:hideMark/>
          </w:tcPr>
          <w:p w14:paraId="5FE77EC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mandarina</w:t>
            </w:r>
          </w:p>
        </w:tc>
        <w:tc>
          <w:tcPr>
            <w:tcW w:w="664" w:type="pct"/>
            <w:vMerge/>
            <w:tcBorders>
              <w:top w:val="nil"/>
              <w:left w:val="single" w:sz="8" w:space="0" w:color="auto"/>
              <w:bottom w:val="single" w:sz="8" w:space="0" w:color="000000"/>
              <w:right w:val="single" w:sz="8" w:space="0" w:color="auto"/>
            </w:tcBorders>
            <w:vAlign w:val="center"/>
            <w:hideMark/>
          </w:tcPr>
          <w:p w14:paraId="4EF67B3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0E2DE27" w14:textId="77777777" w:rsidR="00285FB5" w:rsidRPr="00F13F22" w:rsidRDefault="00285FB5" w:rsidP="00285FB5">
            <w:pPr>
              <w:rPr>
                <w:rFonts w:ascii="Times New Roman" w:hAnsi="Times New Roman"/>
                <w:color w:val="000000"/>
                <w:sz w:val="18"/>
                <w:szCs w:val="18"/>
              </w:rPr>
            </w:pPr>
          </w:p>
        </w:tc>
      </w:tr>
      <w:tr w:rsidR="00285FB5" w:rsidRPr="00F13F22" w14:paraId="17FEA2C6"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8F6BA2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20</w:t>
            </w:r>
          </w:p>
        </w:tc>
        <w:tc>
          <w:tcPr>
            <w:tcW w:w="2956" w:type="pct"/>
            <w:tcBorders>
              <w:top w:val="nil"/>
              <w:left w:val="nil"/>
              <w:bottom w:val="single" w:sz="8" w:space="0" w:color="auto"/>
              <w:right w:val="single" w:sz="8" w:space="0" w:color="auto"/>
            </w:tcBorders>
            <w:shd w:val="clear" w:color="auto" w:fill="auto"/>
            <w:vAlign w:val="center"/>
            <w:hideMark/>
          </w:tcPr>
          <w:p w14:paraId="5C5021B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Maizena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9294DA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093FA8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0268FA2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EB7535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A04AFB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20D585B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A7700DD" w14:textId="77777777" w:rsidR="00285FB5" w:rsidRPr="00F13F22" w:rsidRDefault="00285FB5" w:rsidP="00285FB5">
            <w:pPr>
              <w:rPr>
                <w:rFonts w:ascii="Times New Roman" w:hAnsi="Times New Roman"/>
                <w:color w:val="000000"/>
                <w:sz w:val="18"/>
                <w:szCs w:val="18"/>
              </w:rPr>
            </w:pPr>
          </w:p>
        </w:tc>
      </w:tr>
      <w:tr w:rsidR="00285FB5" w:rsidRPr="00F13F22" w14:paraId="55BB358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05151C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ABC290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w:t>
            </w:r>
          </w:p>
        </w:tc>
        <w:tc>
          <w:tcPr>
            <w:tcW w:w="664" w:type="pct"/>
            <w:vMerge/>
            <w:tcBorders>
              <w:top w:val="nil"/>
              <w:left w:val="single" w:sz="8" w:space="0" w:color="auto"/>
              <w:bottom w:val="single" w:sz="8" w:space="0" w:color="000000"/>
              <w:right w:val="single" w:sz="8" w:space="0" w:color="auto"/>
            </w:tcBorders>
            <w:vAlign w:val="center"/>
            <w:hideMark/>
          </w:tcPr>
          <w:p w14:paraId="3F7FA0B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E44F016" w14:textId="77777777" w:rsidR="00285FB5" w:rsidRPr="00F13F22" w:rsidRDefault="00285FB5" w:rsidP="00285FB5">
            <w:pPr>
              <w:rPr>
                <w:rFonts w:ascii="Times New Roman" w:hAnsi="Times New Roman"/>
                <w:color w:val="000000"/>
                <w:sz w:val="18"/>
                <w:szCs w:val="18"/>
              </w:rPr>
            </w:pPr>
          </w:p>
        </w:tc>
      </w:tr>
      <w:tr w:rsidR="00285FB5" w:rsidRPr="00F13F22" w14:paraId="5671126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A01B5C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EA7EB3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papaya</w:t>
            </w:r>
          </w:p>
        </w:tc>
        <w:tc>
          <w:tcPr>
            <w:tcW w:w="664" w:type="pct"/>
            <w:vMerge/>
            <w:tcBorders>
              <w:top w:val="nil"/>
              <w:left w:val="single" w:sz="8" w:space="0" w:color="auto"/>
              <w:bottom w:val="single" w:sz="8" w:space="0" w:color="000000"/>
              <w:right w:val="single" w:sz="8" w:space="0" w:color="auto"/>
            </w:tcBorders>
            <w:vAlign w:val="center"/>
            <w:hideMark/>
          </w:tcPr>
          <w:p w14:paraId="0AF8495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2237CA1" w14:textId="77777777" w:rsidR="00285FB5" w:rsidRPr="00F13F22" w:rsidRDefault="00285FB5" w:rsidP="00285FB5">
            <w:pPr>
              <w:rPr>
                <w:rFonts w:ascii="Times New Roman" w:hAnsi="Times New Roman"/>
                <w:color w:val="000000"/>
                <w:sz w:val="18"/>
                <w:szCs w:val="18"/>
              </w:rPr>
            </w:pPr>
          </w:p>
        </w:tc>
      </w:tr>
      <w:tr w:rsidR="00285FB5" w:rsidRPr="00F13F22" w14:paraId="0E0C94B6"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ADB615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21</w:t>
            </w:r>
          </w:p>
        </w:tc>
        <w:tc>
          <w:tcPr>
            <w:tcW w:w="2956" w:type="pct"/>
            <w:tcBorders>
              <w:top w:val="nil"/>
              <w:left w:val="nil"/>
              <w:bottom w:val="single" w:sz="8" w:space="0" w:color="auto"/>
              <w:right w:val="single" w:sz="8" w:space="0" w:color="auto"/>
            </w:tcBorders>
            <w:shd w:val="clear" w:color="auto" w:fill="auto"/>
            <w:vAlign w:val="center"/>
            <w:hideMark/>
          </w:tcPr>
          <w:p w14:paraId="5D33213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Avena caliente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D8E6BE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BCDB7B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0F2B994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3B1BF5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5055EE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Huevos pericos </w:t>
            </w:r>
          </w:p>
        </w:tc>
        <w:tc>
          <w:tcPr>
            <w:tcW w:w="664" w:type="pct"/>
            <w:vMerge/>
            <w:tcBorders>
              <w:top w:val="nil"/>
              <w:left w:val="single" w:sz="8" w:space="0" w:color="auto"/>
              <w:bottom w:val="single" w:sz="8" w:space="0" w:color="000000"/>
              <w:right w:val="single" w:sz="8" w:space="0" w:color="auto"/>
            </w:tcBorders>
            <w:vAlign w:val="center"/>
            <w:hideMark/>
          </w:tcPr>
          <w:p w14:paraId="5A1724B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4E7E43C" w14:textId="77777777" w:rsidR="00285FB5" w:rsidRPr="00F13F22" w:rsidRDefault="00285FB5" w:rsidP="00285FB5">
            <w:pPr>
              <w:rPr>
                <w:rFonts w:ascii="Times New Roman" w:hAnsi="Times New Roman"/>
                <w:color w:val="000000"/>
                <w:sz w:val="18"/>
                <w:szCs w:val="18"/>
              </w:rPr>
            </w:pPr>
          </w:p>
        </w:tc>
      </w:tr>
      <w:tr w:rsidR="00285FB5" w:rsidRPr="00F13F22" w14:paraId="3CC186D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6A41D9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10F4FA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Tostadas </w:t>
            </w:r>
          </w:p>
        </w:tc>
        <w:tc>
          <w:tcPr>
            <w:tcW w:w="664" w:type="pct"/>
            <w:vMerge/>
            <w:tcBorders>
              <w:top w:val="nil"/>
              <w:left w:val="single" w:sz="8" w:space="0" w:color="auto"/>
              <w:bottom w:val="single" w:sz="8" w:space="0" w:color="000000"/>
              <w:right w:val="single" w:sz="8" w:space="0" w:color="auto"/>
            </w:tcBorders>
            <w:vAlign w:val="center"/>
            <w:hideMark/>
          </w:tcPr>
          <w:p w14:paraId="336F2C1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AFBE65E" w14:textId="77777777" w:rsidR="00285FB5" w:rsidRPr="00F13F22" w:rsidRDefault="00285FB5" w:rsidP="00285FB5">
            <w:pPr>
              <w:rPr>
                <w:rFonts w:ascii="Times New Roman" w:hAnsi="Times New Roman"/>
                <w:color w:val="000000"/>
                <w:sz w:val="18"/>
                <w:szCs w:val="18"/>
              </w:rPr>
            </w:pPr>
          </w:p>
        </w:tc>
      </w:tr>
      <w:tr w:rsidR="00285FB5" w:rsidRPr="00F13F22" w14:paraId="731C3B2F"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75E555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8FC109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Banano</w:t>
            </w:r>
          </w:p>
        </w:tc>
        <w:tc>
          <w:tcPr>
            <w:tcW w:w="664" w:type="pct"/>
            <w:vMerge/>
            <w:tcBorders>
              <w:top w:val="nil"/>
              <w:left w:val="single" w:sz="8" w:space="0" w:color="auto"/>
              <w:bottom w:val="single" w:sz="8" w:space="0" w:color="000000"/>
              <w:right w:val="single" w:sz="8" w:space="0" w:color="auto"/>
            </w:tcBorders>
            <w:vAlign w:val="center"/>
            <w:hideMark/>
          </w:tcPr>
          <w:p w14:paraId="6916517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8403ACB" w14:textId="77777777" w:rsidR="00285FB5" w:rsidRPr="00F13F22" w:rsidRDefault="00285FB5" w:rsidP="00285FB5">
            <w:pPr>
              <w:rPr>
                <w:rFonts w:ascii="Times New Roman" w:hAnsi="Times New Roman"/>
                <w:color w:val="000000"/>
                <w:sz w:val="18"/>
                <w:szCs w:val="18"/>
              </w:rPr>
            </w:pPr>
          </w:p>
        </w:tc>
      </w:tr>
      <w:tr w:rsidR="00285FB5" w:rsidRPr="00F13F22" w14:paraId="30C67589"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D17782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22</w:t>
            </w:r>
          </w:p>
        </w:tc>
        <w:tc>
          <w:tcPr>
            <w:tcW w:w="2956" w:type="pct"/>
            <w:tcBorders>
              <w:top w:val="nil"/>
              <w:left w:val="nil"/>
              <w:bottom w:val="single" w:sz="8" w:space="0" w:color="auto"/>
              <w:right w:val="single" w:sz="8" w:space="0" w:color="auto"/>
            </w:tcBorders>
            <w:shd w:val="clear" w:color="auto" w:fill="auto"/>
            <w:vAlign w:val="center"/>
            <w:hideMark/>
          </w:tcPr>
          <w:p w14:paraId="286A4B2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Agua de panela en leche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0D2448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D9CBB3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44CEB9D5"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897D2B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37BE7C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 con huevo revuelto</w:t>
            </w:r>
          </w:p>
        </w:tc>
        <w:tc>
          <w:tcPr>
            <w:tcW w:w="664" w:type="pct"/>
            <w:vMerge/>
            <w:tcBorders>
              <w:top w:val="nil"/>
              <w:left w:val="single" w:sz="8" w:space="0" w:color="auto"/>
              <w:bottom w:val="single" w:sz="8" w:space="0" w:color="000000"/>
              <w:right w:val="single" w:sz="8" w:space="0" w:color="auto"/>
            </w:tcBorders>
            <w:vAlign w:val="center"/>
            <w:hideMark/>
          </w:tcPr>
          <w:p w14:paraId="4376F48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5901DA9" w14:textId="77777777" w:rsidR="00285FB5" w:rsidRPr="00F13F22" w:rsidRDefault="00285FB5" w:rsidP="00285FB5">
            <w:pPr>
              <w:rPr>
                <w:rFonts w:ascii="Times New Roman" w:hAnsi="Times New Roman"/>
                <w:color w:val="000000"/>
                <w:sz w:val="18"/>
                <w:szCs w:val="18"/>
              </w:rPr>
            </w:pPr>
          </w:p>
        </w:tc>
      </w:tr>
      <w:tr w:rsidR="00285FB5" w:rsidRPr="00F13F22" w14:paraId="0A83461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9BBE74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noWrap/>
            <w:vAlign w:val="center"/>
            <w:hideMark/>
          </w:tcPr>
          <w:p w14:paraId="48A3C8B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mandarina</w:t>
            </w:r>
          </w:p>
        </w:tc>
        <w:tc>
          <w:tcPr>
            <w:tcW w:w="664" w:type="pct"/>
            <w:vMerge/>
            <w:tcBorders>
              <w:top w:val="nil"/>
              <w:left w:val="single" w:sz="8" w:space="0" w:color="auto"/>
              <w:bottom w:val="single" w:sz="8" w:space="0" w:color="000000"/>
              <w:right w:val="single" w:sz="8" w:space="0" w:color="auto"/>
            </w:tcBorders>
            <w:vAlign w:val="center"/>
            <w:hideMark/>
          </w:tcPr>
          <w:p w14:paraId="4E58B48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C119B65" w14:textId="77777777" w:rsidR="00285FB5" w:rsidRPr="00F13F22" w:rsidRDefault="00285FB5" w:rsidP="00285FB5">
            <w:pPr>
              <w:rPr>
                <w:rFonts w:ascii="Times New Roman" w:hAnsi="Times New Roman"/>
                <w:color w:val="000000"/>
                <w:sz w:val="18"/>
                <w:szCs w:val="18"/>
              </w:rPr>
            </w:pPr>
          </w:p>
        </w:tc>
      </w:tr>
      <w:tr w:rsidR="00285FB5" w:rsidRPr="00F13F22" w14:paraId="3DA7ADBE"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9239B8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23</w:t>
            </w:r>
          </w:p>
        </w:tc>
        <w:tc>
          <w:tcPr>
            <w:tcW w:w="2956" w:type="pct"/>
            <w:tcBorders>
              <w:top w:val="nil"/>
              <w:left w:val="nil"/>
              <w:bottom w:val="single" w:sz="8" w:space="0" w:color="auto"/>
              <w:right w:val="single" w:sz="8" w:space="0" w:color="auto"/>
            </w:tcBorders>
            <w:shd w:val="clear" w:color="auto" w:fill="auto"/>
            <w:vAlign w:val="center"/>
            <w:hideMark/>
          </w:tcPr>
          <w:p w14:paraId="161210A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Café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E15167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A0B46C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304AFC2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4C11D4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F8C082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1A227DB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83DA761" w14:textId="77777777" w:rsidR="00285FB5" w:rsidRPr="00F13F22" w:rsidRDefault="00285FB5" w:rsidP="00285FB5">
            <w:pPr>
              <w:rPr>
                <w:rFonts w:ascii="Times New Roman" w:hAnsi="Times New Roman"/>
                <w:color w:val="000000"/>
                <w:sz w:val="18"/>
                <w:szCs w:val="18"/>
              </w:rPr>
            </w:pPr>
          </w:p>
        </w:tc>
      </w:tr>
      <w:tr w:rsidR="00285FB5" w:rsidRPr="00F13F22" w14:paraId="3F4E36E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7B8E5D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B5682B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Tostadas </w:t>
            </w:r>
          </w:p>
        </w:tc>
        <w:tc>
          <w:tcPr>
            <w:tcW w:w="664" w:type="pct"/>
            <w:vMerge/>
            <w:tcBorders>
              <w:top w:val="nil"/>
              <w:left w:val="single" w:sz="8" w:space="0" w:color="auto"/>
              <w:bottom w:val="single" w:sz="8" w:space="0" w:color="000000"/>
              <w:right w:val="single" w:sz="8" w:space="0" w:color="auto"/>
            </w:tcBorders>
            <w:vAlign w:val="center"/>
            <w:hideMark/>
          </w:tcPr>
          <w:p w14:paraId="60E1418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C9BC7D6" w14:textId="77777777" w:rsidR="00285FB5" w:rsidRPr="00F13F22" w:rsidRDefault="00285FB5" w:rsidP="00285FB5">
            <w:pPr>
              <w:rPr>
                <w:rFonts w:ascii="Times New Roman" w:hAnsi="Times New Roman"/>
                <w:color w:val="000000"/>
                <w:sz w:val="18"/>
                <w:szCs w:val="18"/>
              </w:rPr>
            </w:pPr>
          </w:p>
        </w:tc>
      </w:tr>
      <w:tr w:rsidR="00285FB5" w:rsidRPr="00F13F22" w14:paraId="78B8F49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69C434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3CE106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Fruta Melón </w:t>
            </w:r>
          </w:p>
        </w:tc>
        <w:tc>
          <w:tcPr>
            <w:tcW w:w="664" w:type="pct"/>
            <w:vMerge/>
            <w:tcBorders>
              <w:top w:val="nil"/>
              <w:left w:val="single" w:sz="8" w:space="0" w:color="auto"/>
              <w:bottom w:val="single" w:sz="8" w:space="0" w:color="000000"/>
              <w:right w:val="single" w:sz="8" w:space="0" w:color="auto"/>
            </w:tcBorders>
            <w:vAlign w:val="center"/>
            <w:hideMark/>
          </w:tcPr>
          <w:p w14:paraId="3358F55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6C82ED1" w14:textId="77777777" w:rsidR="00285FB5" w:rsidRPr="00F13F22" w:rsidRDefault="00285FB5" w:rsidP="00285FB5">
            <w:pPr>
              <w:rPr>
                <w:rFonts w:ascii="Times New Roman" w:hAnsi="Times New Roman"/>
                <w:color w:val="000000"/>
                <w:sz w:val="18"/>
                <w:szCs w:val="18"/>
              </w:rPr>
            </w:pPr>
          </w:p>
        </w:tc>
      </w:tr>
      <w:tr w:rsidR="00285FB5" w:rsidRPr="00F13F22" w14:paraId="2A5A96EB"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A8B6D9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24</w:t>
            </w:r>
          </w:p>
        </w:tc>
        <w:tc>
          <w:tcPr>
            <w:tcW w:w="2956" w:type="pct"/>
            <w:tcBorders>
              <w:top w:val="nil"/>
              <w:left w:val="nil"/>
              <w:bottom w:val="single" w:sz="8" w:space="0" w:color="auto"/>
              <w:right w:val="single" w:sz="8" w:space="0" w:color="auto"/>
            </w:tcBorders>
            <w:shd w:val="clear" w:color="auto" w:fill="auto"/>
            <w:vAlign w:val="center"/>
            <w:hideMark/>
          </w:tcPr>
          <w:p w14:paraId="01F7162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Avena caliente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F191AF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12CAFA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08DFA5C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05C90A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A25855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7C78F47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746F988" w14:textId="77777777" w:rsidR="00285FB5" w:rsidRPr="00F13F22" w:rsidRDefault="00285FB5" w:rsidP="00285FB5">
            <w:pPr>
              <w:rPr>
                <w:rFonts w:ascii="Times New Roman" w:hAnsi="Times New Roman"/>
                <w:color w:val="000000"/>
                <w:sz w:val="18"/>
                <w:szCs w:val="18"/>
              </w:rPr>
            </w:pPr>
          </w:p>
        </w:tc>
      </w:tr>
      <w:tr w:rsidR="00285FB5" w:rsidRPr="00F13F22" w14:paraId="0BC5CC6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6E6C4A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E1388A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Mogolla</w:t>
            </w:r>
          </w:p>
        </w:tc>
        <w:tc>
          <w:tcPr>
            <w:tcW w:w="664" w:type="pct"/>
            <w:vMerge/>
            <w:tcBorders>
              <w:top w:val="nil"/>
              <w:left w:val="single" w:sz="8" w:space="0" w:color="auto"/>
              <w:bottom w:val="single" w:sz="8" w:space="0" w:color="000000"/>
              <w:right w:val="single" w:sz="8" w:space="0" w:color="auto"/>
            </w:tcBorders>
            <w:vAlign w:val="center"/>
            <w:hideMark/>
          </w:tcPr>
          <w:p w14:paraId="2E6E087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E46C379" w14:textId="77777777" w:rsidR="00285FB5" w:rsidRPr="00F13F22" w:rsidRDefault="00285FB5" w:rsidP="00285FB5">
            <w:pPr>
              <w:rPr>
                <w:rFonts w:ascii="Times New Roman" w:hAnsi="Times New Roman"/>
                <w:color w:val="000000"/>
                <w:sz w:val="18"/>
                <w:szCs w:val="18"/>
              </w:rPr>
            </w:pPr>
          </w:p>
        </w:tc>
      </w:tr>
      <w:tr w:rsidR="00285FB5" w:rsidRPr="00F13F22" w14:paraId="1301B4D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E4058C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59A825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Sandía</w:t>
            </w:r>
          </w:p>
        </w:tc>
        <w:tc>
          <w:tcPr>
            <w:tcW w:w="664" w:type="pct"/>
            <w:vMerge/>
            <w:tcBorders>
              <w:top w:val="nil"/>
              <w:left w:val="single" w:sz="8" w:space="0" w:color="auto"/>
              <w:bottom w:val="single" w:sz="8" w:space="0" w:color="000000"/>
              <w:right w:val="single" w:sz="8" w:space="0" w:color="auto"/>
            </w:tcBorders>
            <w:vAlign w:val="center"/>
            <w:hideMark/>
          </w:tcPr>
          <w:p w14:paraId="5387185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0BDF8E2" w14:textId="77777777" w:rsidR="00285FB5" w:rsidRPr="00F13F22" w:rsidRDefault="00285FB5" w:rsidP="00285FB5">
            <w:pPr>
              <w:rPr>
                <w:rFonts w:ascii="Times New Roman" w:hAnsi="Times New Roman"/>
                <w:color w:val="000000"/>
                <w:sz w:val="18"/>
                <w:szCs w:val="18"/>
              </w:rPr>
            </w:pPr>
          </w:p>
        </w:tc>
      </w:tr>
      <w:tr w:rsidR="00285FB5" w:rsidRPr="00F13F22" w14:paraId="62573A0F"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382910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25</w:t>
            </w:r>
          </w:p>
        </w:tc>
        <w:tc>
          <w:tcPr>
            <w:tcW w:w="2956" w:type="pct"/>
            <w:tcBorders>
              <w:top w:val="nil"/>
              <w:left w:val="nil"/>
              <w:bottom w:val="single" w:sz="8" w:space="0" w:color="auto"/>
              <w:right w:val="single" w:sz="8" w:space="0" w:color="auto"/>
            </w:tcBorders>
            <w:shd w:val="clear" w:color="auto" w:fill="auto"/>
            <w:vAlign w:val="center"/>
            <w:hideMark/>
          </w:tcPr>
          <w:p w14:paraId="03030D2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Chocolate en 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71D661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DE26C0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041D582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75B326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0A99B4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Caldo de carne</w:t>
            </w:r>
          </w:p>
        </w:tc>
        <w:tc>
          <w:tcPr>
            <w:tcW w:w="664" w:type="pct"/>
            <w:vMerge/>
            <w:tcBorders>
              <w:top w:val="nil"/>
              <w:left w:val="single" w:sz="8" w:space="0" w:color="auto"/>
              <w:bottom w:val="single" w:sz="8" w:space="0" w:color="000000"/>
              <w:right w:val="single" w:sz="8" w:space="0" w:color="auto"/>
            </w:tcBorders>
            <w:vAlign w:val="center"/>
            <w:hideMark/>
          </w:tcPr>
          <w:p w14:paraId="55B6779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416A74F" w14:textId="77777777" w:rsidR="00285FB5" w:rsidRPr="00F13F22" w:rsidRDefault="00285FB5" w:rsidP="00285FB5">
            <w:pPr>
              <w:rPr>
                <w:rFonts w:ascii="Times New Roman" w:hAnsi="Times New Roman"/>
                <w:color w:val="000000"/>
                <w:sz w:val="18"/>
                <w:szCs w:val="18"/>
              </w:rPr>
            </w:pPr>
          </w:p>
        </w:tc>
      </w:tr>
      <w:tr w:rsidR="00285FB5" w:rsidRPr="00F13F22" w14:paraId="439548F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4CC349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90BB12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Tostadas </w:t>
            </w:r>
          </w:p>
        </w:tc>
        <w:tc>
          <w:tcPr>
            <w:tcW w:w="664" w:type="pct"/>
            <w:vMerge/>
            <w:tcBorders>
              <w:top w:val="nil"/>
              <w:left w:val="single" w:sz="8" w:space="0" w:color="auto"/>
              <w:bottom w:val="single" w:sz="8" w:space="0" w:color="000000"/>
              <w:right w:val="single" w:sz="8" w:space="0" w:color="auto"/>
            </w:tcBorders>
            <w:vAlign w:val="center"/>
            <w:hideMark/>
          </w:tcPr>
          <w:p w14:paraId="3097BC2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81AB4C2" w14:textId="77777777" w:rsidR="00285FB5" w:rsidRPr="00F13F22" w:rsidRDefault="00285FB5" w:rsidP="00285FB5">
            <w:pPr>
              <w:rPr>
                <w:rFonts w:ascii="Times New Roman" w:hAnsi="Times New Roman"/>
                <w:color w:val="000000"/>
                <w:sz w:val="18"/>
                <w:szCs w:val="18"/>
              </w:rPr>
            </w:pPr>
          </w:p>
        </w:tc>
      </w:tr>
      <w:tr w:rsidR="00285FB5" w:rsidRPr="00F13F22" w14:paraId="0680EEE8"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511D51C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CD6E02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mandarina</w:t>
            </w:r>
          </w:p>
        </w:tc>
        <w:tc>
          <w:tcPr>
            <w:tcW w:w="664" w:type="pct"/>
            <w:vMerge/>
            <w:tcBorders>
              <w:top w:val="nil"/>
              <w:left w:val="single" w:sz="8" w:space="0" w:color="auto"/>
              <w:bottom w:val="single" w:sz="8" w:space="0" w:color="000000"/>
              <w:right w:val="single" w:sz="8" w:space="0" w:color="auto"/>
            </w:tcBorders>
            <w:vAlign w:val="center"/>
            <w:hideMark/>
          </w:tcPr>
          <w:p w14:paraId="0A63615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19905D1" w14:textId="77777777" w:rsidR="00285FB5" w:rsidRPr="00F13F22" w:rsidRDefault="00285FB5" w:rsidP="00285FB5">
            <w:pPr>
              <w:rPr>
                <w:rFonts w:ascii="Times New Roman" w:hAnsi="Times New Roman"/>
                <w:color w:val="000000"/>
                <w:sz w:val="18"/>
                <w:szCs w:val="18"/>
              </w:rPr>
            </w:pPr>
          </w:p>
        </w:tc>
      </w:tr>
      <w:tr w:rsidR="00285FB5" w:rsidRPr="00F13F22" w14:paraId="5BB78CC4"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B59F4C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26</w:t>
            </w:r>
          </w:p>
        </w:tc>
        <w:tc>
          <w:tcPr>
            <w:tcW w:w="2956" w:type="pct"/>
            <w:tcBorders>
              <w:top w:val="nil"/>
              <w:left w:val="nil"/>
              <w:bottom w:val="single" w:sz="8" w:space="0" w:color="auto"/>
              <w:right w:val="single" w:sz="8" w:space="0" w:color="auto"/>
            </w:tcBorders>
            <w:shd w:val="clear" w:color="auto" w:fill="auto"/>
            <w:vAlign w:val="center"/>
            <w:hideMark/>
          </w:tcPr>
          <w:p w14:paraId="651130F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Agua de panela en leche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F9155E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599E37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53BDB117"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BA01AD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8316EB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 de maíz con huevo</w:t>
            </w:r>
          </w:p>
        </w:tc>
        <w:tc>
          <w:tcPr>
            <w:tcW w:w="664" w:type="pct"/>
            <w:vMerge/>
            <w:tcBorders>
              <w:top w:val="nil"/>
              <w:left w:val="single" w:sz="8" w:space="0" w:color="auto"/>
              <w:bottom w:val="single" w:sz="8" w:space="0" w:color="000000"/>
              <w:right w:val="single" w:sz="8" w:space="0" w:color="auto"/>
            </w:tcBorders>
            <w:vAlign w:val="center"/>
            <w:hideMark/>
          </w:tcPr>
          <w:p w14:paraId="5B710B1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AC35C6E" w14:textId="77777777" w:rsidR="00285FB5" w:rsidRPr="00F13F22" w:rsidRDefault="00285FB5" w:rsidP="00285FB5">
            <w:pPr>
              <w:rPr>
                <w:rFonts w:ascii="Times New Roman" w:hAnsi="Times New Roman"/>
                <w:color w:val="000000"/>
                <w:sz w:val="18"/>
                <w:szCs w:val="18"/>
              </w:rPr>
            </w:pPr>
          </w:p>
        </w:tc>
      </w:tr>
      <w:tr w:rsidR="00285FB5" w:rsidRPr="00F13F22" w14:paraId="739CA3A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F3FA3F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782D23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30C74F6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93D66C6" w14:textId="77777777" w:rsidR="00285FB5" w:rsidRPr="00F13F22" w:rsidRDefault="00285FB5" w:rsidP="00285FB5">
            <w:pPr>
              <w:rPr>
                <w:rFonts w:ascii="Times New Roman" w:hAnsi="Times New Roman"/>
                <w:color w:val="000000"/>
                <w:sz w:val="18"/>
                <w:szCs w:val="18"/>
              </w:rPr>
            </w:pPr>
          </w:p>
        </w:tc>
      </w:tr>
      <w:tr w:rsidR="00285FB5" w:rsidRPr="00F13F22" w14:paraId="520376F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B3F22D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027B48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Papaya</w:t>
            </w:r>
          </w:p>
        </w:tc>
        <w:tc>
          <w:tcPr>
            <w:tcW w:w="664" w:type="pct"/>
            <w:vMerge/>
            <w:tcBorders>
              <w:top w:val="nil"/>
              <w:left w:val="single" w:sz="8" w:space="0" w:color="auto"/>
              <w:bottom w:val="single" w:sz="8" w:space="0" w:color="000000"/>
              <w:right w:val="single" w:sz="8" w:space="0" w:color="auto"/>
            </w:tcBorders>
            <w:vAlign w:val="center"/>
            <w:hideMark/>
          </w:tcPr>
          <w:p w14:paraId="2E45312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F7C638A" w14:textId="77777777" w:rsidR="00285FB5" w:rsidRPr="00F13F22" w:rsidRDefault="00285FB5" w:rsidP="00285FB5">
            <w:pPr>
              <w:rPr>
                <w:rFonts w:ascii="Times New Roman" w:hAnsi="Times New Roman"/>
                <w:color w:val="000000"/>
                <w:sz w:val="18"/>
                <w:szCs w:val="18"/>
              </w:rPr>
            </w:pPr>
          </w:p>
        </w:tc>
      </w:tr>
      <w:tr w:rsidR="00285FB5" w:rsidRPr="00F13F22" w14:paraId="1F57668A"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755F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27</w:t>
            </w:r>
          </w:p>
        </w:tc>
        <w:tc>
          <w:tcPr>
            <w:tcW w:w="2956" w:type="pct"/>
            <w:tcBorders>
              <w:top w:val="nil"/>
              <w:left w:val="nil"/>
              <w:bottom w:val="single" w:sz="8" w:space="0" w:color="auto"/>
              <w:right w:val="single" w:sz="8" w:space="0" w:color="auto"/>
            </w:tcBorders>
            <w:shd w:val="clear" w:color="auto" w:fill="auto"/>
            <w:vAlign w:val="center"/>
            <w:hideMark/>
          </w:tcPr>
          <w:p w14:paraId="50A9D11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Maizena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DC6B8C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BAB228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3528317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7056E1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65E07E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Huevos revueltos</w:t>
            </w:r>
          </w:p>
        </w:tc>
        <w:tc>
          <w:tcPr>
            <w:tcW w:w="664" w:type="pct"/>
            <w:vMerge/>
            <w:tcBorders>
              <w:top w:val="nil"/>
              <w:left w:val="single" w:sz="8" w:space="0" w:color="auto"/>
              <w:bottom w:val="single" w:sz="8" w:space="0" w:color="000000"/>
              <w:right w:val="single" w:sz="8" w:space="0" w:color="auto"/>
            </w:tcBorders>
            <w:vAlign w:val="center"/>
            <w:hideMark/>
          </w:tcPr>
          <w:p w14:paraId="006314B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41DC555" w14:textId="77777777" w:rsidR="00285FB5" w:rsidRPr="00F13F22" w:rsidRDefault="00285FB5" w:rsidP="00285FB5">
            <w:pPr>
              <w:rPr>
                <w:rFonts w:ascii="Times New Roman" w:hAnsi="Times New Roman"/>
                <w:color w:val="000000"/>
                <w:sz w:val="18"/>
                <w:szCs w:val="18"/>
              </w:rPr>
            </w:pPr>
          </w:p>
        </w:tc>
      </w:tr>
      <w:tr w:rsidR="00285FB5" w:rsidRPr="00F13F22" w14:paraId="0AF7125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1FE4D2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3E3212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w:t>
            </w:r>
          </w:p>
        </w:tc>
        <w:tc>
          <w:tcPr>
            <w:tcW w:w="664" w:type="pct"/>
            <w:vMerge/>
            <w:tcBorders>
              <w:top w:val="nil"/>
              <w:left w:val="single" w:sz="8" w:space="0" w:color="auto"/>
              <w:bottom w:val="single" w:sz="8" w:space="0" w:color="000000"/>
              <w:right w:val="single" w:sz="8" w:space="0" w:color="auto"/>
            </w:tcBorders>
            <w:vAlign w:val="center"/>
            <w:hideMark/>
          </w:tcPr>
          <w:p w14:paraId="6B7C517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B4D9919" w14:textId="77777777" w:rsidR="00285FB5" w:rsidRPr="00F13F22" w:rsidRDefault="00285FB5" w:rsidP="00285FB5">
            <w:pPr>
              <w:rPr>
                <w:rFonts w:ascii="Times New Roman" w:hAnsi="Times New Roman"/>
                <w:color w:val="000000"/>
                <w:sz w:val="18"/>
                <w:szCs w:val="18"/>
              </w:rPr>
            </w:pPr>
          </w:p>
        </w:tc>
      </w:tr>
      <w:tr w:rsidR="00285FB5" w:rsidRPr="00F13F22" w14:paraId="19529AEC"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387B80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8AA9F6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Banano</w:t>
            </w:r>
          </w:p>
        </w:tc>
        <w:tc>
          <w:tcPr>
            <w:tcW w:w="664" w:type="pct"/>
            <w:vMerge/>
            <w:tcBorders>
              <w:top w:val="nil"/>
              <w:left w:val="single" w:sz="8" w:space="0" w:color="auto"/>
              <w:bottom w:val="single" w:sz="8" w:space="0" w:color="000000"/>
              <w:right w:val="single" w:sz="8" w:space="0" w:color="auto"/>
            </w:tcBorders>
            <w:vAlign w:val="center"/>
            <w:hideMark/>
          </w:tcPr>
          <w:p w14:paraId="54B2369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3E52894" w14:textId="77777777" w:rsidR="00285FB5" w:rsidRPr="00F13F22" w:rsidRDefault="00285FB5" w:rsidP="00285FB5">
            <w:pPr>
              <w:rPr>
                <w:rFonts w:ascii="Times New Roman" w:hAnsi="Times New Roman"/>
                <w:color w:val="000000"/>
                <w:sz w:val="18"/>
                <w:szCs w:val="18"/>
              </w:rPr>
            </w:pPr>
          </w:p>
        </w:tc>
      </w:tr>
      <w:tr w:rsidR="00285FB5" w:rsidRPr="00F13F22" w14:paraId="1AEC3260"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10E0B7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28</w:t>
            </w:r>
          </w:p>
        </w:tc>
        <w:tc>
          <w:tcPr>
            <w:tcW w:w="2956" w:type="pct"/>
            <w:tcBorders>
              <w:top w:val="nil"/>
              <w:left w:val="nil"/>
              <w:bottom w:val="single" w:sz="8" w:space="0" w:color="auto"/>
              <w:right w:val="single" w:sz="8" w:space="0" w:color="auto"/>
            </w:tcBorders>
            <w:shd w:val="clear" w:color="auto" w:fill="auto"/>
            <w:vAlign w:val="center"/>
            <w:hideMark/>
          </w:tcPr>
          <w:p w14:paraId="62DA321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Agua de panela con leche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7BF703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641F1F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10.047</w:t>
            </w:r>
          </w:p>
        </w:tc>
      </w:tr>
      <w:tr w:rsidR="00285FB5" w:rsidRPr="00F13F22" w14:paraId="3C683C3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25555B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EC5C98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Huevos pericos </w:t>
            </w:r>
          </w:p>
        </w:tc>
        <w:tc>
          <w:tcPr>
            <w:tcW w:w="664" w:type="pct"/>
            <w:vMerge/>
            <w:tcBorders>
              <w:top w:val="nil"/>
              <w:left w:val="single" w:sz="8" w:space="0" w:color="auto"/>
              <w:bottom w:val="single" w:sz="8" w:space="0" w:color="000000"/>
              <w:right w:val="single" w:sz="8" w:space="0" w:color="auto"/>
            </w:tcBorders>
            <w:vAlign w:val="center"/>
            <w:hideMark/>
          </w:tcPr>
          <w:p w14:paraId="14D0687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A43F705" w14:textId="77777777" w:rsidR="00285FB5" w:rsidRPr="00F13F22" w:rsidRDefault="00285FB5" w:rsidP="00285FB5">
            <w:pPr>
              <w:rPr>
                <w:rFonts w:ascii="Times New Roman" w:hAnsi="Times New Roman"/>
                <w:color w:val="000000"/>
                <w:sz w:val="18"/>
                <w:szCs w:val="18"/>
              </w:rPr>
            </w:pPr>
          </w:p>
        </w:tc>
      </w:tr>
      <w:tr w:rsidR="00285FB5" w:rsidRPr="00F13F22" w14:paraId="6814811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5DB6CD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DEC346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Pan </w:t>
            </w:r>
          </w:p>
        </w:tc>
        <w:tc>
          <w:tcPr>
            <w:tcW w:w="664" w:type="pct"/>
            <w:vMerge/>
            <w:tcBorders>
              <w:top w:val="nil"/>
              <w:left w:val="single" w:sz="8" w:space="0" w:color="auto"/>
              <w:bottom w:val="single" w:sz="8" w:space="0" w:color="000000"/>
              <w:right w:val="single" w:sz="8" w:space="0" w:color="auto"/>
            </w:tcBorders>
            <w:vAlign w:val="center"/>
            <w:hideMark/>
          </w:tcPr>
          <w:p w14:paraId="79A400C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3BEC190" w14:textId="77777777" w:rsidR="00285FB5" w:rsidRPr="00F13F22" w:rsidRDefault="00285FB5" w:rsidP="00285FB5">
            <w:pPr>
              <w:rPr>
                <w:rFonts w:ascii="Times New Roman" w:hAnsi="Times New Roman"/>
                <w:color w:val="000000"/>
                <w:sz w:val="18"/>
                <w:szCs w:val="18"/>
              </w:rPr>
            </w:pPr>
          </w:p>
        </w:tc>
      </w:tr>
      <w:tr w:rsidR="00285FB5" w:rsidRPr="00F13F22" w14:paraId="52D2D08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5A9FA2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4EF2C2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Fruta entera: pera</w:t>
            </w:r>
          </w:p>
        </w:tc>
        <w:tc>
          <w:tcPr>
            <w:tcW w:w="664" w:type="pct"/>
            <w:vMerge/>
            <w:tcBorders>
              <w:top w:val="nil"/>
              <w:left w:val="single" w:sz="8" w:space="0" w:color="auto"/>
              <w:bottom w:val="single" w:sz="8" w:space="0" w:color="000000"/>
              <w:right w:val="single" w:sz="8" w:space="0" w:color="auto"/>
            </w:tcBorders>
            <w:vAlign w:val="center"/>
            <w:hideMark/>
          </w:tcPr>
          <w:p w14:paraId="367D704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548BEF8" w14:textId="77777777" w:rsidR="00285FB5" w:rsidRPr="00F13F22" w:rsidRDefault="00285FB5" w:rsidP="00285FB5">
            <w:pPr>
              <w:rPr>
                <w:rFonts w:ascii="Times New Roman" w:hAnsi="Times New Roman"/>
                <w:color w:val="000000"/>
                <w:sz w:val="18"/>
                <w:szCs w:val="18"/>
              </w:rPr>
            </w:pPr>
          </w:p>
        </w:tc>
      </w:tr>
      <w:tr w:rsidR="00285FB5" w:rsidRPr="00F13F22" w14:paraId="59B42A06" w14:textId="77777777" w:rsidTr="00285FB5">
        <w:trPr>
          <w:trHeight w:val="300"/>
        </w:trPr>
        <w:tc>
          <w:tcPr>
            <w:tcW w:w="4337" w:type="pct"/>
            <w:gridSpan w:val="3"/>
            <w:tcBorders>
              <w:top w:val="nil"/>
              <w:left w:val="single" w:sz="8" w:space="0" w:color="auto"/>
              <w:bottom w:val="single" w:sz="8" w:space="0" w:color="auto"/>
              <w:right w:val="single" w:sz="8" w:space="0" w:color="000000"/>
            </w:tcBorders>
            <w:shd w:val="clear" w:color="auto" w:fill="auto"/>
            <w:vAlign w:val="center"/>
            <w:hideMark/>
          </w:tcPr>
          <w:p w14:paraId="7C970A8E"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Total Desayunos</w:t>
            </w:r>
          </w:p>
        </w:tc>
        <w:tc>
          <w:tcPr>
            <w:tcW w:w="663" w:type="pct"/>
            <w:tcBorders>
              <w:top w:val="nil"/>
              <w:left w:val="nil"/>
              <w:bottom w:val="nil"/>
              <w:right w:val="single" w:sz="8" w:space="0" w:color="auto"/>
            </w:tcBorders>
            <w:shd w:val="clear" w:color="auto" w:fill="auto"/>
            <w:vAlign w:val="center"/>
            <w:hideMark/>
          </w:tcPr>
          <w:p w14:paraId="497CF447"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281.304</w:t>
            </w:r>
          </w:p>
        </w:tc>
      </w:tr>
      <w:tr w:rsidR="00285FB5" w:rsidRPr="00F13F22" w14:paraId="41C3E2D3" w14:textId="77777777" w:rsidTr="00285FB5">
        <w:trPr>
          <w:trHeight w:val="300"/>
        </w:trPr>
        <w:tc>
          <w:tcPr>
            <w:tcW w:w="5000" w:type="pct"/>
            <w:gridSpan w:val="4"/>
            <w:tcBorders>
              <w:top w:val="single" w:sz="8" w:space="0" w:color="auto"/>
              <w:left w:val="single" w:sz="8" w:space="0" w:color="auto"/>
              <w:bottom w:val="single" w:sz="8" w:space="0" w:color="auto"/>
              <w:right w:val="nil"/>
            </w:tcBorders>
            <w:shd w:val="clear" w:color="000000" w:fill="808080"/>
            <w:vAlign w:val="center"/>
            <w:hideMark/>
          </w:tcPr>
          <w:p w14:paraId="6FBD0709"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MERIENDA MAÑANA</w:t>
            </w:r>
          </w:p>
        </w:tc>
      </w:tr>
      <w:tr w:rsidR="00285FB5" w:rsidRPr="00F13F22" w14:paraId="6C974C52" w14:textId="77777777" w:rsidTr="00285FB5">
        <w:trPr>
          <w:trHeight w:val="370"/>
        </w:trPr>
        <w:tc>
          <w:tcPr>
            <w:tcW w:w="717"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12E18A8D"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MENÚ  </w:t>
            </w:r>
          </w:p>
        </w:tc>
        <w:tc>
          <w:tcPr>
            <w:tcW w:w="2956"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718D0B27" w14:textId="77777777" w:rsidR="00285FB5" w:rsidRPr="00F13F22" w:rsidRDefault="00285FB5" w:rsidP="00285FB5">
            <w:pPr>
              <w:rPr>
                <w:rFonts w:ascii="Times New Roman" w:hAnsi="Times New Roman"/>
                <w:b/>
                <w:bCs/>
                <w:color w:val="FFFFFF"/>
                <w:sz w:val="18"/>
                <w:szCs w:val="18"/>
              </w:rPr>
            </w:pPr>
            <w:r w:rsidRPr="00F13F22">
              <w:rPr>
                <w:rFonts w:ascii="Times New Roman" w:hAnsi="Times New Roman"/>
                <w:b/>
                <w:bCs/>
                <w:color w:val="FFFFFF"/>
                <w:sz w:val="18"/>
                <w:szCs w:val="18"/>
              </w:rPr>
              <w:t>PREPARACION (alimentos / ingredientes principales)</w:t>
            </w:r>
          </w:p>
        </w:tc>
        <w:tc>
          <w:tcPr>
            <w:tcW w:w="664" w:type="pct"/>
            <w:tcBorders>
              <w:top w:val="nil"/>
              <w:left w:val="nil"/>
              <w:bottom w:val="nil"/>
              <w:right w:val="single" w:sz="8" w:space="0" w:color="auto"/>
            </w:tcBorders>
            <w:shd w:val="clear" w:color="000000" w:fill="A6A6A6"/>
            <w:vAlign w:val="center"/>
            <w:hideMark/>
          </w:tcPr>
          <w:p w14:paraId="4AF1BF65"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w:t>
            </w:r>
          </w:p>
        </w:tc>
        <w:tc>
          <w:tcPr>
            <w:tcW w:w="663"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374852A5"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CANTIDAD</w:t>
            </w:r>
          </w:p>
        </w:tc>
      </w:tr>
      <w:tr w:rsidR="00285FB5" w:rsidRPr="00F13F22" w14:paraId="3286122A"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0357D177" w14:textId="77777777" w:rsidR="00285FB5" w:rsidRPr="00F13F22" w:rsidRDefault="00285FB5" w:rsidP="00285FB5">
            <w:pPr>
              <w:rPr>
                <w:rFonts w:ascii="Times New Roman" w:hAnsi="Times New Roman"/>
                <w:b/>
                <w:bCs/>
                <w:color w:val="FFFFFF"/>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5B0B7674" w14:textId="77777777" w:rsidR="00285FB5" w:rsidRPr="00F13F22" w:rsidRDefault="00285FB5" w:rsidP="00285FB5">
            <w:pPr>
              <w:rPr>
                <w:rFonts w:ascii="Times New Roman" w:hAnsi="Times New Roman"/>
                <w:b/>
                <w:bCs/>
                <w:color w:val="FFFFFF"/>
                <w:sz w:val="18"/>
                <w:szCs w:val="18"/>
              </w:rPr>
            </w:pPr>
          </w:p>
        </w:tc>
        <w:tc>
          <w:tcPr>
            <w:tcW w:w="664" w:type="pct"/>
            <w:tcBorders>
              <w:top w:val="nil"/>
              <w:left w:val="nil"/>
              <w:bottom w:val="single" w:sz="8" w:space="0" w:color="auto"/>
              <w:right w:val="single" w:sz="8" w:space="0" w:color="auto"/>
            </w:tcBorders>
            <w:shd w:val="clear" w:color="000000" w:fill="A6A6A6"/>
            <w:vAlign w:val="center"/>
            <w:hideMark/>
          </w:tcPr>
          <w:p w14:paraId="61CC3121"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UNIDAD DE MEDIDA</w:t>
            </w:r>
          </w:p>
        </w:tc>
        <w:tc>
          <w:tcPr>
            <w:tcW w:w="663" w:type="pct"/>
            <w:vMerge/>
            <w:tcBorders>
              <w:top w:val="nil"/>
              <w:left w:val="single" w:sz="8" w:space="0" w:color="auto"/>
              <w:bottom w:val="single" w:sz="8" w:space="0" w:color="000000"/>
              <w:right w:val="single" w:sz="8" w:space="0" w:color="auto"/>
            </w:tcBorders>
            <w:vAlign w:val="center"/>
            <w:hideMark/>
          </w:tcPr>
          <w:p w14:paraId="7185BBE4" w14:textId="77777777" w:rsidR="00285FB5" w:rsidRPr="00F13F22" w:rsidRDefault="00285FB5" w:rsidP="00285FB5">
            <w:pPr>
              <w:rPr>
                <w:rFonts w:ascii="Times New Roman" w:hAnsi="Times New Roman"/>
                <w:b/>
                <w:bCs/>
                <w:color w:val="FFFFFF"/>
                <w:sz w:val="18"/>
                <w:szCs w:val="18"/>
              </w:rPr>
            </w:pPr>
          </w:p>
        </w:tc>
      </w:tr>
      <w:tr w:rsidR="00285FB5" w:rsidRPr="00F13F22" w14:paraId="33602BF9"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C73A44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w:t>
            </w:r>
          </w:p>
        </w:tc>
        <w:tc>
          <w:tcPr>
            <w:tcW w:w="2956" w:type="pct"/>
            <w:tcBorders>
              <w:top w:val="nil"/>
              <w:left w:val="nil"/>
              <w:bottom w:val="single" w:sz="8" w:space="0" w:color="auto"/>
              <w:right w:val="single" w:sz="8" w:space="0" w:color="auto"/>
            </w:tcBorders>
            <w:shd w:val="clear" w:color="auto" w:fill="auto"/>
            <w:vAlign w:val="center"/>
            <w:hideMark/>
          </w:tcPr>
          <w:p w14:paraId="5B73366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curuba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DF9EC3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7E911E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0C1A780"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0B83C8A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9B45B7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 integral con miel</w:t>
            </w:r>
          </w:p>
        </w:tc>
        <w:tc>
          <w:tcPr>
            <w:tcW w:w="664" w:type="pct"/>
            <w:vMerge/>
            <w:tcBorders>
              <w:top w:val="nil"/>
              <w:left w:val="single" w:sz="8" w:space="0" w:color="auto"/>
              <w:bottom w:val="single" w:sz="8" w:space="0" w:color="000000"/>
              <w:right w:val="single" w:sz="8" w:space="0" w:color="auto"/>
            </w:tcBorders>
            <w:vAlign w:val="center"/>
            <w:hideMark/>
          </w:tcPr>
          <w:p w14:paraId="7724FC8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0F8B842" w14:textId="77777777" w:rsidR="00285FB5" w:rsidRPr="00F13F22" w:rsidRDefault="00285FB5" w:rsidP="00285FB5">
            <w:pPr>
              <w:rPr>
                <w:rFonts w:ascii="Times New Roman" w:hAnsi="Times New Roman"/>
                <w:color w:val="000000"/>
                <w:sz w:val="18"/>
                <w:szCs w:val="18"/>
              </w:rPr>
            </w:pPr>
          </w:p>
        </w:tc>
      </w:tr>
      <w:tr w:rsidR="00285FB5" w:rsidRPr="00F13F22" w14:paraId="1DECD16A"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043A61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w:t>
            </w:r>
          </w:p>
        </w:tc>
        <w:tc>
          <w:tcPr>
            <w:tcW w:w="2956" w:type="pct"/>
            <w:tcBorders>
              <w:top w:val="nil"/>
              <w:left w:val="nil"/>
              <w:bottom w:val="single" w:sz="8" w:space="0" w:color="auto"/>
              <w:right w:val="single" w:sz="8" w:space="0" w:color="auto"/>
            </w:tcBorders>
            <w:shd w:val="clear" w:color="auto" w:fill="auto"/>
            <w:vAlign w:val="center"/>
            <w:hideMark/>
          </w:tcPr>
          <w:p w14:paraId="1E47192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 </w:t>
            </w:r>
            <w:proofErr w:type="spellStart"/>
            <w:r w:rsidRPr="00F13F22">
              <w:rPr>
                <w:rFonts w:ascii="Times New Roman" w:hAnsi="Times New Roman"/>
                <w:color w:val="000000"/>
                <w:sz w:val="18"/>
                <w:szCs w:val="18"/>
              </w:rPr>
              <w:t>Saltín</w:t>
            </w:r>
            <w:proofErr w:type="spellEnd"/>
            <w:r w:rsidRPr="00F13F22">
              <w:rPr>
                <w:rFonts w:ascii="Times New Roman" w:hAnsi="Times New Roman"/>
                <w:color w:val="000000"/>
                <w:sz w:val="18"/>
                <w:szCs w:val="18"/>
              </w:rPr>
              <w:t xml:space="preserv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89D608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88D406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2BB00DE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12A9E1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B00606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mango </w:t>
            </w:r>
          </w:p>
        </w:tc>
        <w:tc>
          <w:tcPr>
            <w:tcW w:w="664" w:type="pct"/>
            <w:vMerge/>
            <w:tcBorders>
              <w:top w:val="nil"/>
              <w:left w:val="single" w:sz="8" w:space="0" w:color="auto"/>
              <w:bottom w:val="single" w:sz="8" w:space="0" w:color="000000"/>
              <w:right w:val="single" w:sz="8" w:space="0" w:color="auto"/>
            </w:tcBorders>
            <w:vAlign w:val="center"/>
            <w:hideMark/>
          </w:tcPr>
          <w:p w14:paraId="587F2D2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1F41400" w14:textId="77777777" w:rsidR="00285FB5" w:rsidRPr="00F13F22" w:rsidRDefault="00285FB5" w:rsidP="00285FB5">
            <w:pPr>
              <w:rPr>
                <w:rFonts w:ascii="Times New Roman" w:hAnsi="Times New Roman"/>
                <w:color w:val="000000"/>
                <w:sz w:val="18"/>
                <w:szCs w:val="18"/>
              </w:rPr>
            </w:pPr>
          </w:p>
        </w:tc>
      </w:tr>
      <w:tr w:rsidR="00285FB5" w:rsidRPr="00F13F22" w14:paraId="475DCDFA"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C114E5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3</w:t>
            </w:r>
          </w:p>
        </w:tc>
        <w:tc>
          <w:tcPr>
            <w:tcW w:w="2956" w:type="pct"/>
            <w:tcBorders>
              <w:top w:val="nil"/>
              <w:left w:val="nil"/>
              <w:bottom w:val="single" w:sz="8" w:space="0" w:color="auto"/>
              <w:right w:val="single" w:sz="8" w:space="0" w:color="auto"/>
            </w:tcBorders>
            <w:shd w:val="clear" w:color="auto" w:fill="auto"/>
            <w:vAlign w:val="center"/>
            <w:hideMark/>
          </w:tcPr>
          <w:p w14:paraId="5EF69AF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Sorbete de Guanábana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5A40D9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1AAFAA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5C2661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4B3C16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F0FF84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Pan blandito </w:t>
            </w:r>
          </w:p>
        </w:tc>
        <w:tc>
          <w:tcPr>
            <w:tcW w:w="664" w:type="pct"/>
            <w:vMerge/>
            <w:tcBorders>
              <w:top w:val="nil"/>
              <w:left w:val="single" w:sz="8" w:space="0" w:color="auto"/>
              <w:bottom w:val="single" w:sz="8" w:space="0" w:color="000000"/>
              <w:right w:val="single" w:sz="8" w:space="0" w:color="auto"/>
            </w:tcBorders>
            <w:vAlign w:val="center"/>
            <w:hideMark/>
          </w:tcPr>
          <w:p w14:paraId="12B5279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ABCBD99" w14:textId="77777777" w:rsidR="00285FB5" w:rsidRPr="00F13F22" w:rsidRDefault="00285FB5" w:rsidP="00285FB5">
            <w:pPr>
              <w:rPr>
                <w:rFonts w:ascii="Times New Roman" w:hAnsi="Times New Roman"/>
                <w:color w:val="000000"/>
                <w:sz w:val="18"/>
                <w:szCs w:val="18"/>
              </w:rPr>
            </w:pPr>
          </w:p>
        </w:tc>
      </w:tr>
      <w:tr w:rsidR="00285FB5" w:rsidRPr="00F13F22" w14:paraId="0B3547E7"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DD302C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4</w:t>
            </w:r>
          </w:p>
        </w:tc>
        <w:tc>
          <w:tcPr>
            <w:tcW w:w="2956" w:type="pct"/>
            <w:tcBorders>
              <w:top w:val="nil"/>
              <w:left w:val="nil"/>
              <w:bottom w:val="single" w:sz="8" w:space="0" w:color="auto"/>
              <w:right w:val="single" w:sz="8" w:space="0" w:color="auto"/>
            </w:tcBorders>
            <w:shd w:val="clear" w:color="auto" w:fill="auto"/>
            <w:vAlign w:val="center"/>
            <w:hideMark/>
          </w:tcPr>
          <w:p w14:paraId="331D78C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dulces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CAE91B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01971F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C8BF04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6142D7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F2182E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mora</w:t>
            </w:r>
          </w:p>
        </w:tc>
        <w:tc>
          <w:tcPr>
            <w:tcW w:w="664" w:type="pct"/>
            <w:vMerge/>
            <w:tcBorders>
              <w:top w:val="nil"/>
              <w:left w:val="single" w:sz="8" w:space="0" w:color="auto"/>
              <w:bottom w:val="single" w:sz="8" w:space="0" w:color="000000"/>
              <w:right w:val="single" w:sz="8" w:space="0" w:color="auto"/>
            </w:tcBorders>
            <w:vAlign w:val="center"/>
            <w:hideMark/>
          </w:tcPr>
          <w:p w14:paraId="63A6B83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DF71FCF" w14:textId="77777777" w:rsidR="00285FB5" w:rsidRPr="00F13F22" w:rsidRDefault="00285FB5" w:rsidP="00285FB5">
            <w:pPr>
              <w:rPr>
                <w:rFonts w:ascii="Times New Roman" w:hAnsi="Times New Roman"/>
                <w:color w:val="000000"/>
                <w:sz w:val="18"/>
                <w:szCs w:val="18"/>
              </w:rPr>
            </w:pPr>
          </w:p>
        </w:tc>
      </w:tr>
      <w:tr w:rsidR="00285FB5" w:rsidRPr="00F13F22" w14:paraId="45EBB047"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F8E012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5</w:t>
            </w:r>
          </w:p>
        </w:tc>
        <w:tc>
          <w:tcPr>
            <w:tcW w:w="2956" w:type="pct"/>
            <w:tcBorders>
              <w:top w:val="nil"/>
              <w:left w:val="nil"/>
              <w:bottom w:val="single" w:sz="8" w:space="0" w:color="auto"/>
              <w:right w:val="single" w:sz="8" w:space="0" w:color="auto"/>
            </w:tcBorders>
            <w:shd w:val="clear" w:color="auto" w:fill="auto"/>
            <w:vAlign w:val="center"/>
            <w:hideMark/>
          </w:tcPr>
          <w:p w14:paraId="05D0015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Avena fría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7CFAF3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58261B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3E83F9A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DD664D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4E860A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tcBorders>
              <w:top w:val="nil"/>
              <w:left w:val="single" w:sz="8" w:space="0" w:color="auto"/>
              <w:bottom w:val="single" w:sz="8" w:space="0" w:color="000000"/>
              <w:right w:val="single" w:sz="8" w:space="0" w:color="auto"/>
            </w:tcBorders>
            <w:vAlign w:val="center"/>
            <w:hideMark/>
          </w:tcPr>
          <w:p w14:paraId="01D0D5F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3AC27E9" w14:textId="77777777" w:rsidR="00285FB5" w:rsidRPr="00F13F22" w:rsidRDefault="00285FB5" w:rsidP="00285FB5">
            <w:pPr>
              <w:rPr>
                <w:rFonts w:ascii="Times New Roman" w:hAnsi="Times New Roman"/>
                <w:color w:val="000000"/>
                <w:sz w:val="18"/>
                <w:szCs w:val="18"/>
              </w:rPr>
            </w:pPr>
          </w:p>
        </w:tc>
      </w:tr>
      <w:tr w:rsidR="00285FB5" w:rsidRPr="00F13F22" w14:paraId="4CDD8C5C"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80E3F2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6</w:t>
            </w:r>
          </w:p>
        </w:tc>
        <w:tc>
          <w:tcPr>
            <w:tcW w:w="2956" w:type="pct"/>
            <w:tcBorders>
              <w:top w:val="nil"/>
              <w:left w:val="nil"/>
              <w:bottom w:val="single" w:sz="8" w:space="0" w:color="auto"/>
              <w:right w:val="single" w:sz="8" w:space="0" w:color="auto"/>
            </w:tcBorders>
            <w:shd w:val="clear" w:color="auto" w:fill="auto"/>
            <w:vAlign w:val="center"/>
            <w:hideMark/>
          </w:tcPr>
          <w:p w14:paraId="0598DAA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Curuba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409610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6DC4F5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6690B77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A5E7CA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5E0638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tcBorders>
              <w:top w:val="nil"/>
              <w:left w:val="single" w:sz="8" w:space="0" w:color="auto"/>
              <w:bottom w:val="single" w:sz="8" w:space="0" w:color="000000"/>
              <w:right w:val="single" w:sz="8" w:space="0" w:color="auto"/>
            </w:tcBorders>
            <w:vAlign w:val="center"/>
            <w:hideMark/>
          </w:tcPr>
          <w:p w14:paraId="4C57754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23C18D0" w14:textId="77777777" w:rsidR="00285FB5" w:rsidRPr="00F13F22" w:rsidRDefault="00285FB5" w:rsidP="00285FB5">
            <w:pPr>
              <w:rPr>
                <w:rFonts w:ascii="Times New Roman" w:hAnsi="Times New Roman"/>
                <w:color w:val="000000"/>
                <w:sz w:val="18"/>
                <w:szCs w:val="18"/>
              </w:rPr>
            </w:pPr>
          </w:p>
        </w:tc>
      </w:tr>
      <w:tr w:rsidR="00285FB5" w:rsidRPr="00F13F22" w14:paraId="27E64BC1"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8DBD44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7</w:t>
            </w:r>
          </w:p>
        </w:tc>
        <w:tc>
          <w:tcPr>
            <w:tcW w:w="2956" w:type="pct"/>
            <w:tcBorders>
              <w:top w:val="nil"/>
              <w:left w:val="nil"/>
              <w:bottom w:val="single" w:sz="8" w:space="0" w:color="auto"/>
              <w:right w:val="single" w:sz="8" w:space="0" w:color="auto"/>
            </w:tcBorders>
            <w:shd w:val="clear" w:color="auto" w:fill="auto"/>
            <w:vAlign w:val="center"/>
            <w:hideMark/>
          </w:tcPr>
          <w:p w14:paraId="046CA06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banano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651A69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570EAA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F19479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8F4EB1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6EC22E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 </w:t>
            </w:r>
            <w:proofErr w:type="spellStart"/>
            <w:r w:rsidRPr="00F13F22">
              <w:rPr>
                <w:rFonts w:ascii="Times New Roman" w:hAnsi="Times New Roman"/>
                <w:color w:val="000000"/>
                <w:sz w:val="18"/>
                <w:szCs w:val="18"/>
              </w:rPr>
              <w:t>Saltín</w:t>
            </w:r>
            <w:proofErr w:type="spellEnd"/>
            <w:r w:rsidRPr="00F13F22">
              <w:rPr>
                <w:rFonts w:ascii="Times New Roman" w:hAnsi="Times New Roman"/>
                <w:color w:val="000000"/>
                <w:sz w:val="18"/>
                <w:szCs w:val="18"/>
              </w:rPr>
              <w:t xml:space="preserve"> </w:t>
            </w:r>
          </w:p>
        </w:tc>
        <w:tc>
          <w:tcPr>
            <w:tcW w:w="664" w:type="pct"/>
            <w:vMerge/>
            <w:tcBorders>
              <w:top w:val="nil"/>
              <w:left w:val="single" w:sz="8" w:space="0" w:color="auto"/>
              <w:bottom w:val="single" w:sz="8" w:space="0" w:color="000000"/>
              <w:right w:val="single" w:sz="8" w:space="0" w:color="auto"/>
            </w:tcBorders>
            <w:vAlign w:val="center"/>
            <w:hideMark/>
          </w:tcPr>
          <w:p w14:paraId="5C04E02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218DE69" w14:textId="77777777" w:rsidR="00285FB5" w:rsidRPr="00F13F22" w:rsidRDefault="00285FB5" w:rsidP="00285FB5">
            <w:pPr>
              <w:rPr>
                <w:rFonts w:ascii="Times New Roman" w:hAnsi="Times New Roman"/>
                <w:color w:val="000000"/>
                <w:sz w:val="18"/>
                <w:szCs w:val="18"/>
              </w:rPr>
            </w:pPr>
          </w:p>
        </w:tc>
      </w:tr>
      <w:tr w:rsidR="00285FB5" w:rsidRPr="00F13F22" w14:paraId="36F80FC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7DC902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8</w:t>
            </w:r>
          </w:p>
        </w:tc>
        <w:tc>
          <w:tcPr>
            <w:tcW w:w="2956" w:type="pct"/>
            <w:tcBorders>
              <w:top w:val="nil"/>
              <w:left w:val="nil"/>
              <w:bottom w:val="single" w:sz="8" w:space="0" w:color="auto"/>
              <w:right w:val="single" w:sz="8" w:space="0" w:color="auto"/>
            </w:tcBorders>
            <w:shd w:val="clear" w:color="auto" w:fill="auto"/>
            <w:vAlign w:val="center"/>
            <w:hideMark/>
          </w:tcPr>
          <w:p w14:paraId="0393CEC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870D6F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BF311A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647B46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582FBD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D05700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Guayaba</w:t>
            </w:r>
          </w:p>
        </w:tc>
        <w:tc>
          <w:tcPr>
            <w:tcW w:w="664" w:type="pct"/>
            <w:vMerge/>
            <w:tcBorders>
              <w:top w:val="nil"/>
              <w:left w:val="single" w:sz="8" w:space="0" w:color="auto"/>
              <w:bottom w:val="single" w:sz="8" w:space="0" w:color="000000"/>
              <w:right w:val="single" w:sz="8" w:space="0" w:color="auto"/>
            </w:tcBorders>
            <w:vAlign w:val="center"/>
            <w:hideMark/>
          </w:tcPr>
          <w:p w14:paraId="04A7AA7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F435CB1" w14:textId="77777777" w:rsidR="00285FB5" w:rsidRPr="00F13F22" w:rsidRDefault="00285FB5" w:rsidP="00285FB5">
            <w:pPr>
              <w:rPr>
                <w:rFonts w:ascii="Times New Roman" w:hAnsi="Times New Roman"/>
                <w:color w:val="000000"/>
                <w:sz w:val="18"/>
                <w:szCs w:val="18"/>
              </w:rPr>
            </w:pPr>
          </w:p>
        </w:tc>
      </w:tr>
      <w:tr w:rsidR="00285FB5" w:rsidRPr="00F13F22" w14:paraId="659868DC"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7E01BB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9</w:t>
            </w:r>
          </w:p>
        </w:tc>
        <w:tc>
          <w:tcPr>
            <w:tcW w:w="2956" w:type="pct"/>
            <w:tcBorders>
              <w:top w:val="nil"/>
              <w:left w:val="nil"/>
              <w:bottom w:val="single" w:sz="8" w:space="0" w:color="auto"/>
              <w:right w:val="single" w:sz="8" w:space="0" w:color="auto"/>
            </w:tcBorders>
            <w:shd w:val="clear" w:color="auto" w:fill="auto"/>
            <w:vAlign w:val="center"/>
            <w:hideMark/>
          </w:tcPr>
          <w:p w14:paraId="7B9549C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polvorosas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93D080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569C43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38BBBAC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2FBB0B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CB637F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banano</w:t>
            </w:r>
          </w:p>
        </w:tc>
        <w:tc>
          <w:tcPr>
            <w:tcW w:w="664" w:type="pct"/>
            <w:vMerge/>
            <w:tcBorders>
              <w:top w:val="nil"/>
              <w:left w:val="single" w:sz="8" w:space="0" w:color="auto"/>
              <w:bottom w:val="single" w:sz="8" w:space="0" w:color="000000"/>
              <w:right w:val="single" w:sz="8" w:space="0" w:color="auto"/>
            </w:tcBorders>
            <w:vAlign w:val="center"/>
            <w:hideMark/>
          </w:tcPr>
          <w:p w14:paraId="658CD08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6287274" w14:textId="77777777" w:rsidR="00285FB5" w:rsidRPr="00F13F22" w:rsidRDefault="00285FB5" w:rsidP="00285FB5">
            <w:pPr>
              <w:rPr>
                <w:rFonts w:ascii="Times New Roman" w:hAnsi="Times New Roman"/>
                <w:color w:val="000000"/>
                <w:sz w:val="18"/>
                <w:szCs w:val="18"/>
              </w:rPr>
            </w:pPr>
          </w:p>
        </w:tc>
      </w:tr>
      <w:tr w:rsidR="00285FB5" w:rsidRPr="00F13F22" w14:paraId="5B9F9A5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4FA7BE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Menú 10 </w:t>
            </w:r>
          </w:p>
        </w:tc>
        <w:tc>
          <w:tcPr>
            <w:tcW w:w="2956" w:type="pct"/>
            <w:tcBorders>
              <w:top w:val="nil"/>
              <w:left w:val="nil"/>
              <w:bottom w:val="single" w:sz="8" w:space="0" w:color="auto"/>
              <w:right w:val="single" w:sz="8" w:space="0" w:color="auto"/>
            </w:tcBorders>
            <w:shd w:val="clear" w:color="auto" w:fill="auto"/>
            <w:vAlign w:val="center"/>
            <w:hideMark/>
          </w:tcPr>
          <w:p w14:paraId="68702B8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polvorosas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243A9D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8D8AE3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BF2477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4F1D8B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D13089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mango </w:t>
            </w:r>
          </w:p>
        </w:tc>
        <w:tc>
          <w:tcPr>
            <w:tcW w:w="664" w:type="pct"/>
            <w:vMerge/>
            <w:tcBorders>
              <w:top w:val="nil"/>
              <w:left w:val="single" w:sz="8" w:space="0" w:color="auto"/>
              <w:bottom w:val="single" w:sz="8" w:space="0" w:color="000000"/>
              <w:right w:val="single" w:sz="8" w:space="0" w:color="auto"/>
            </w:tcBorders>
            <w:vAlign w:val="center"/>
            <w:hideMark/>
          </w:tcPr>
          <w:p w14:paraId="7E3E7B1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E047466" w14:textId="77777777" w:rsidR="00285FB5" w:rsidRPr="00F13F22" w:rsidRDefault="00285FB5" w:rsidP="00285FB5">
            <w:pPr>
              <w:rPr>
                <w:rFonts w:ascii="Times New Roman" w:hAnsi="Times New Roman"/>
                <w:color w:val="000000"/>
                <w:sz w:val="18"/>
                <w:szCs w:val="18"/>
              </w:rPr>
            </w:pPr>
          </w:p>
        </w:tc>
      </w:tr>
      <w:tr w:rsidR="00285FB5" w:rsidRPr="00F13F22" w14:paraId="308FDA4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8AD8FD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11</w:t>
            </w:r>
          </w:p>
        </w:tc>
        <w:tc>
          <w:tcPr>
            <w:tcW w:w="2956" w:type="pct"/>
            <w:tcBorders>
              <w:top w:val="nil"/>
              <w:left w:val="nil"/>
              <w:bottom w:val="single" w:sz="8" w:space="0" w:color="auto"/>
              <w:right w:val="single" w:sz="8" w:space="0" w:color="auto"/>
            </w:tcBorders>
            <w:shd w:val="clear" w:color="auto" w:fill="auto"/>
            <w:vAlign w:val="center"/>
            <w:hideMark/>
          </w:tcPr>
          <w:p w14:paraId="257396C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saltín</w:t>
            </w:r>
            <w:proofErr w:type="spellEnd"/>
            <w:r w:rsidRPr="00F13F22">
              <w:rPr>
                <w:rFonts w:ascii="Times New Roman" w:hAnsi="Times New Roman"/>
                <w:color w:val="000000"/>
                <w:sz w:val="18"/>
                <w:szCs w:val="18"/>
              </w:rPr>
              <w:t xml:space="preserv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E6D07B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7CD0D9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00E085D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9B505D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0AE109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Leche individual</w:t>
            </w:r>
          </w:p>
        </w:tc>
        <w:tc>
          <w:tcPr>
            <w:tcW w:w="664" w:type="pct"/>
            <w:vMerge/>
            <w:tcBorders>
              <w:top w:val="nil"/>
              <w:left w:val="single" w:sz="8" w:space="0" w:color="auto"/>
              <w:bottom w:val="single" w:sz="8" w:space="0" w:color="000000"/>
              <w:right w:val="single" w:sz="8" w:space="0" w:color="auto"/>
            </w:tcBorders>
            <w:vAlign w:val="center"/>
            <w:hideMark/>
          </w:tcPr>
          <w:p w14:paraId="40BEC0D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0F84E4B" w14:textId="77777777" w:rsidR="00285FB5" w:rsidRPr="00F13F22" w:rsidRDefault="00285FB5" w:rsidP="00285FB5">
            <w:pPr>
              <w:rPr>
                <w:rFonts w:ascii="Times New Roman" w:hAnsi="Times New Roman"/>
                <w:color w:val="000000"/>
                <w:sz w:val="18"/>
                <w:szCs w:val="18"/>
              </w:rPr>
            </w:pPr>
          </w:p>
        </w:tc>
      </w:tr>
      <w:tr w:rsidR="00285FB5" w:rsidRPr="00F13F22" w14:paraId="7AB97A2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07A4C1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12</w:t>
            </w:r>
          </w:p>
        </w:tc>
        <w:tc>
          <w:tcPr>
            <w:tcW w:w="2956" w:type="pct"/>
            <w:tcBorders>
              <w:top w:val="nil"/>
              <w:left w:val="nil"/>
              <w:bottom w:val="single" w:sz="8" w:space="0" w:color="auto"/>
              <w:right w:val="single" w:sz="8" w:space="0" w:color="auto"/>
            </w:tcBorders>
            <w:shd w:val="clear" w:color="auto" w:fill="auto"/>
            <w:vAlign w:val="center"/>
            <w:hideMark/>
          </w:tcPr>
          <w:p w14:paraId="2EC4D0F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mora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F90654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18AF3D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84A8B4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88F747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2730A4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tcBorders>
              <w:top w:val="nil"/>
              <w:left w:val="single" w:sz="8" w:space="0" w:color="auto"/>
              <w:bottom w:val="single" w:sz="8" w:space="0" w:color="000000"/>
              <w:right w:val="single" w:sz="8" w:space="0" w:color="auto"/>
            </w:tcBorders>
            <w:vAlign w:val="center"/>
            <w:hideMark/>
          </w:tcPr>
          <w:p w14:paraId="425D85C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8E3052F" w14:textId="77777777" w:rsidR="00285FB5" w:rsidRPr="00F13F22" w:rsidRDefault="00285FB5" w:rsidP="00285FB5">
            <w:pPr>
              <w:rPr>
                <w:rFonts w:ascii="Times New Roman" w:hAnsi="Times New Roman"/>
                <w:color w:val="000000"/>
                <w:sz w:val="18"/>
                <w:szCs w:val="18"/>
              </w:rPr>
            </w:pPr>
          </w:p>
        </w:tc>
      </w:tr>
      <w:tr w:rsidR="00285FB5" w:rsidRPr="00F13F22" w14:paraId="1BDF97DF"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ECE0D4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13</w:t>
            </w:r>
          </w:p>
        </w:tc>
        <w:tc>
          <w:tcPr>
            <w:tcW w:w="2956" w:type="pct"/>
            <w:tcBorders>
              <w:top w:val="nil"/>
              <w:left w:val="nil"/>
              <w:bottom w:val="single" w:sz="8" w:space="0" w:color="auto"/>
              <w:right w:val="single" w:sz="8" w:space="0" w:color="auto"/>
            </w:tcBorders>
            <w:shd w:val="clear" w:color="auto" w:fill="auto"/>
            <w:vAlign w:val="center"/>
            <w:hideMark/>
          </w:tcPr>
          <w:p w14:paraId="01DFC7D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 integral con miel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10155C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B4547C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3E9D3C9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BD2130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52FC60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lulo </w:t>
            </w:r>
          </w:p>
        </w:tc>
        <w:tc>
          <w:tcPr>
            <w:tcW w:w="664" w:type="pct"/>
            <w:vMerge/>
            <w:tcBorders>
              <w:top w:val="nil"/>
              <w:left w:val="single" w:sz="8" w:space="0" w:color="auto"/>
              <w:bottom w:val="single" w:sz="8" w:space="0" w:color="000000"/>
              <w:right w:val="single" w:sz="8" w:space="0" w:color="auto"/>
            </w:tcBorders>
            <w:vAlign w:val="center"/>
            <w:hideMark/>
          </w:tcPr>
          <w:p w14:paraId="44CD90E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D3CBFF8" w14:textId="77777777" w:rsidR="00285FB5" w:rsidRPr="00F13F22" w:rsidRDefault="00285FB5" w:rsidP="00285FB5">
            <w:pPr>
              <w:rPr>
                <w:rFonts w:ascii="Times New Roman" w:hAnsi="Times New Roman"/>
                <w:color w:val="000000"/>
                <w:sz w:val="18"/>
                <w:szCs w:val="18"/>
              </w:rPr>
            </w:pPr>
          </w:p>
        </w:tc>
      </w:tr>
      <w:tr w:rsidR="00285FB5" w:rsidRPr="00F13F22" w14:paraId="486C1A21"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12A999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14</w:t>
            </w:r>
          </w:p>
        </w:tc>
        <w:tc>
          <w:tcPr>
            <w:tcW w:w="2956" w:type="pct"/>
            <w:tcBorders>
              <w:top w:val="nil"/>
              <w:left w:val="nil"/>
              <w:bottom w:val="single" w:sz="8" w:space="0" w:color="auto"/>
              <w:right w:val="single" w:sz="8" w:space="0" w:color="auto"/>
            </w:tcBorders>
            <w:shd w:val="clear" w:color="auto" w:fill="auto"/>
            <w:vAlign w:val="center"/>
            <w:hideMark/>
          </w:tcPr>
          <w:p w14:paraId="4A521D4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B3AF3B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FA42D5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4C25949"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76332E5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484BA7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Guanábana</w:t>
            </w:r>
          </w:p>
        </w:tc>
        <w:tc>
          <w:tcPr>
            <w:tcW w:w="664" w:type="pct"/>
            <w:vMerge/>
            <w:tcBorders>
              <w:top w:val="nil"/>
              <w:left w:val="single" w:sz="8" w:space="0" w:color="auto"/>
              <w:bottom w:val="single" w:sz="8" w:space="0" w:color="000000"/>
              <w:right w:val="single" w:sz="8" w:space="0" w:color="auto"/>
            </w:tcBorders>
            <w:vAlign w:val="center"/>
            <w:hideMark/>
          </w:tcPr>
          <w:p w14:paraId="12F1FD0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88516A3" w14:textId="77777777" w:rsidR="00285FB5" w:rsidRPr="00F13F22" w:rsidRDefault="00285FB5" w:rsidP="00285FB5">
            <w:pPr>
              <w:rPr>
                <w:rFonts w:ascii="Times New Roman" w:hAnsi="Times New Roman"/>
                <w:color w:val="000000"/>
                <w:sz w:val="18"/>
                <w:szCs w:val="18"/>
              </w:rPr>
            </w:pPr>
          </w:p>
        </w:tc>
      </w:tr>
      <w:tr w:rsidR="00285FB5" w:rsidRPr="00F13F22" w14:paraId="594ABBB4"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EE818D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15</w:t>
            </w:r>
          </w:p>
        </w:tc>
        <w:tc>
          <w:tcPr>
            <w:tcW w:w="2956" w:type="pct"/>
            <w:tcBorders>
              <w:top w:val="nil"/>
              <w:left w:val="nil"/>
              <w:bottom w:val="single" w:sz="8" w:space="0" w:color="auto"/>
              <w:right w:val="single" w:sz="8" w:space="0" w:color="auto"/>
            </w:tcBorders>
            <w:shd w:val="clear" w:color="auto" w:fill="auto"/>
            <w:vAlign w:val="center"/>
            <w:hideMark/>
          </w:tcPr>
          <w:p w14:paraId="690DC95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0F21B9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31A76C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6255C73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30FD05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0B78AC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Salpicón </w:t>
            </w:r>
          </w:p>
        </w:tc>
        <w:tc>
          <w:tcPr>
            <w:tcW w:w="664" w:type="pct"/>
            <w:vMerge/>
            <w:tcBorders>
              <w:top w:val="nil"/>
              <w:left w:val="single" w:sz="8" w:space="0" w:color="auto"/>
              <w:bottom w:val="single" w:sz="8" w:space="0" w:color="000000"/>
              <w:right w:val="single" w:sz="8" w:space="0" w:color="auto"/>
            </w:tcBorders>
            <w:vAlign w:val="center"/>
            <w:hideMark/>
          </w:tcPr>
          <w:p w14:paraId="0C545FA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BE604E0" w14:textId="77777777" w:rsidR="00285FB5" w:rsidRPr="00F13F22" w:rsidRDefault="00285FB5" w:rsidP="00285FB5">
            <w:pPr>
              <w:rPr>
                <w:rFonts w:ascii="Times New Roman" w:hAnsi="Times New Roman"/>
                <w:color w:val="000000"/>
                <w:sz w:val="18"/>
                <w:szCs w:val="18"/>
              </w:rPr>
            </w:pPr>
          </w:p>
        </w:tc>
      </w:tr>
      <w:tr w:rsidR="00285FB5" w:rsidRPr="00F13F22" w14:paraId="25565CD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FC93C0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16</w:t>
            </w:r>
          </w:p>
        </w:tc>
        <w:tc>
          <w:tcPr>
            <w:tcW w:w="2956" w:type="pct"/>
            <w:tcBorders>
              <w:top w:val="nil"/>
              <w:left w:val="nil"/>
              <w:bottom w:val="single" w:sz="8" w:space="0" w:color="auto"/>
              <w:right w:val="single" w:sz="8" w:space="0" w:color="auto"/>
            </w:tcBorders>
            <w:shd w:val="clear" w:color="auto" w:fill="auto"/>
            <w:vAlign w:val="center"/>
            <w:hideMark/>
          </w:tcPr>
          <w:p w14:paraId="36110D0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Leche individual</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72E4EC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691758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0E35E26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D35533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1C54E8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polvorosas</w:t>
            </w:r>
          </w:p>
        </w:tc>
        <w:tc>
          <w:tcPr>
            <w:tcW w:w="664" w:type="pct"/>
            <w:vMerge/>
            <w:tcBorders>
              <w:top w:val="nil"/>
              <w:left w:val="single" w:sz="8" w:space="0" w:color="auto"/>
              <w:bottom w:val="single" w:sz="8" w:space="0" w:color="000000"/>
              <w:right w:val="single" w:sz="8" w:space="0" w:color="auto"/>
            </w:tcBorders>
            <w:vAlign w:val="center"/>
            <w:hideMark/>
          </w:tcPr>
          <w:p w14:paraId="09624EB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B726268" w14:textId="77777777" w:rsidR="00285FB5" w:rsidRPr="00F13F22" w:rsidRDefault="00285FB5" w:rsidP="00285FB5">
            <w:pPr>
              <w:rPr>
                <w:rFonts w:ascii="Times New Roman" w:hAnsi="Times New Roman"/>
                <w:color w:val="000000"/>
                <w:sz w:val="18"/>
                <w:szCs w:val="18"/>
              </w:rPr>
            </w:pPr>
          </w:p>
        </w:tc>
      </w:tr>
      <w:tr w:rsidR="00285FB5" w:rsidRPr="00F13F22" w14:paraId="238578A4"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43C321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17</w:t>
            </w:r>
          </w:p>
        </w:tc>
        <w:tc>
          <w:tcPr>
            <w:tcW w:w="2956" w:type="pct"/>
            <w:tcBorders>
              <w:top w:val="nil"/>
              <w:left w:val="nil"/>
              <w:bottom w:val="single" w:sz="8" w:space="0" w:color="auto"/>
              <w:right w:val="single" w:sz="8" w:space="0" w:color="auto"/>
            </w:tcBorders>
            <w:shd w:val="clear" w:color="auto" w:fill="auto"/>
            <w:vAlign w:val="center"/>
            <w:hideMark/>
          </w:tcPr>
          <w:p w14:paraId="545AB7A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Guayaba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7440CE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8B0039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7A90189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271F07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821CFC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w:t>
            </w:r>
          </w:p>
        </w:tc>
        <w:tc>
          <w:tcPr>
            <w:tcW w:w="664" w:type="pct"/>
            <w:vMerge/>
            <w:tcBorders>
              <w:top w:val="nil"/>
              <w:left w:val="single" w:sz="8" w:space="0" w:color="auto"/>
              <w:bottom w:val="single" w:sz="8" w:space="0" w:color="000000"/>
              <w:right w:val="single" w:sz="8" w:space="0" w:color="auto"/>
            </w:tcBorders>
            <w:vAlign w:val="center"/>
            <w:hideMark/>
          </w:tcPr>
          <w:p w14:paraId="442BFB8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65C35FD" w14:textId="77777777" w:rsidR="00285FB5" w:rsidRPr="00F13F22" w:rsidRDefault="00285FB5" w:rsidP="00285FB5">
            <w:pPr>
              <w:rPr>
                <w:rFonts w:ascii="Times New Roman" w:hAnsi="Times New Roman"/>
                <w:color w:val="000000"/>
                <w:sz w:val="18"/>
                <w:szCs w:val="18"/>
              </w:rPr>
            </w:pPr>
          </w:p>
        </w:tc>
      </w:tr>
      <w:tr w:rsidR="00285FB5" w:rsidRPr="00F13F22" w14:paraId="07D4ED2B"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50CC92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18</w:t>
            </w:r>
          </w:p>
        </w:tc>
        <w:tc>
          <w:tcPr>
            <w:tcW w:w="2956" w:type="pct"/>
            <w:tcBorders>
              <w:top w:val="nil"/>
              <w:left w:val="nil"/>
              <w:bottom w:val="single" w:sz="8" w:space="0" w:color="auto"/>
              <w:right w:val="single" w:sz="8" w:space="0" w:color="auto"/>
            </w:tcBorders>
            <w:shd w:val="clear" w:color="auto" w:fill="auto"/>
            <w:vAlign w:val="center"/>
            <w:hideMark/>
          </w:tcPr>
          <w:p w14:paraId="568DA4B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polvorosas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2F538F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496CA1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4BE65E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E9B3F4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4D814A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mango </w:t>
            </w:r>
          </w:p>
        </w:tc>
        <w:tc>
          <w:tcPr>
            <w:tcW w:w="664" w:type="pct"/>
            <w:vMerge/>
            <w:tcBorders>
              <w:top w:val="nil"/>
              <w:left w:val="single" w:sz="8" w:space="0" w:color="auto"/>
              <w:bottom w:val="single" w:sz="8" w:space="0" w:color="000000"/>
              <w:right w:val="single" w:sz="8" w:space="0" w:color="auto"/>
            </w:tcBorders>
            <w:vAlign w:val="center"/>
            <w:hideMark/>
          </w:tcPr>
          <w:p w14:paraId="209E61C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718FD68" w14:textId="77777777" w:rsidR="00285FB5" w:rsidRPr="00F13F22" w:rsidRDefault="00285FB5" w:rsidP="00285FB5">
            <w:pPr>
              <w:rPr>
                <w:rFonts w:ascii="Times New Roman" w:hAnsi="Times New Roman"/>
                <w:color w:val="000000"/>
                <w:sz w:val="18"/>
                <w:szCs w:val="18"/>
              </w:rPr>
            </w:pPr>
          </w:p>
        </w:tc>
      </w:tr>
      <w:tr w:rsidR="00285FB5" w:rsidRPr="00F13F22" w14:paraId="046F06A6"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757668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19</w:t>
            </w:r>
          </w:p>
        </w:tc>
        <w:tc>
          <w:tcPr>
            <w:tcW w:w="2956" w:type="pct"/>
            <w:tcBorders>
              <w:top w:val="nil"/>
              <w:left w:val="nil"/>
              <w:bottom w:val="single" w:sz="8" w:space="0" w:color="auto"/>
              <w:right w:val="single" w:sz="8" w:space="0" w:color="auto"/>
            </w:tcBorders>
            <w:shd w:val="clear" w:color="auto" w:fill="auto"/>
            <w:vAlign w:val="center"/>
            <w:hideMark/>
          </w:tcPr>
          <w:p w14:paraId="1F05BB5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9F1A29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5F789D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6EBD1B3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25EBB1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73D12D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tcBorders>
              <w:top w:val="nil"/>
              <w:left w:val="single" w:sz="8" w:space="0" w:color="auto"/>
              <w:bottom w:val="single" w:sz="8" w:space="0" w:color="000000"/>
              <w:right w:val="single" w:sz="8" w:space="0" w:color="auto"/>
            </w:tcBorders>
            <w:vAlign w:val="center"/>
            <w:hideMark/>
          </w:tcPr>
          <w:p w14:paraId="7D088AA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BBB6276" w14:textId="77777777" w:rsidR="00285FB5" w:rsidRPr="00F13F22" w:rsidRDefault="00285FB5" w:rsidP="00285FB5">
            <w:pPr>
              <w:rPr>
                <w:rFonts w:ascii="Times New Roman" w:hAnsi="Times New Roman"/>
                <w:color w:val="000000"/>
                <w:sz w:val="18"/>
                <w:szCs w:val="18"/>
              </w:rPr>
            </w:pPr>
          </w:p>
        </w:tc>
      </w:tr>
      <w:tr w:rsidR="00285FB5" w:rsidRPr="00F13F22" w14:paraId="129E8056"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7C9D85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20</w:t>
            </w:r>
          </w:p>
        </w:tc>
        <w:tc>
          <w:tcPr>
            <w:tcW w:w="2956" w:type="pct"/>
            <w:tcBorders>
              <w:top w:val="nil"/>
              <w:left w:val="nil"/>
              <w:bottom w:val="single" w:sz="8" w:space="0" w:color="auto"/>
              <w:right w:val="single" w:sz="8" w:space="0" w:color="auto"/>
            </w:tcBorders>
            <w:shd w:val="clear" w:color="auto" w:fill="auto"/>
            <w:vAlign w:val="center"/>
            <w:hideMark/>
          </w:tcPr>
          <w:p w14:paraId="457E111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Avena fría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061BC9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08D2A5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2F4B5D0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5AE1B3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356DAC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Achiras</w:t>
            </w:r>
          </w:p>
        </w:tc>
        <w:tc>
          <w:tcPr>
            <w:tcW w:w="664" w:type="pct"/>
            <w:vMerge/>
            <w:tcBorders>
              <w:top w:val="nil"/>
              <w:left w:val="single" w:sz="8" w:space="0" w:color="auto"/>
              <w:bottom w:val="single" w:sz="8" w:space="0" w:color="000000"/>
              <w:right w:val="single" w:sz="8" w:space="0" w:color="auto"/>
            </w:tcBorders>
            <w:vAlign w:val="center"/>
            <w:hideMark/>
          </w:tcPr>
          <w:p w14:paraId="16130CC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3DE395B" w14:textId="77777777" w:rsidR="00285FB5" w:rsidRPr="00F13F22" w:rsidRDefault="00285FB5" w:rsidP="00285FB5">
            <w:pPr>
              <w:rPr>
                <w:rFonts w:ascii="Times New Roman" w:hAnsi="Times New Roman"/>
                <w:color w:val="000000"/>
                <w:sz w:val="18"/>
                <w:szCs w:val="18"/>
              </w:rPr>
            </w:pPr>
          </w:p>
        </w:tc>
      </w:tr>
      <w:tr w:rsidR="00285FB5" w:rsidRPr="00F13F22" w14:paraId="78364431"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93DCBC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21</w:t>
            </w:r>
          </w:p>
        </w:tc>
        <w:tc>
          <w:tcPr>
            <w:tcW w:w="2956" w:type="pct"/>
            <w:tcBorders>
              <w:top w:val="nil"/>
              <w:left w:val="nil"/>
              <w:bottom w:val="single" w:sz="8" w:space="0" w:color="auto"/>
              <w:right w:val="single" w:sz="8" w:space="0" w:color="auto"/>
            </w:tcBorders>
            <w:shd w:val="clear" w:color="auto" w:fill="auto"/>
            <w:vAlign w:val="center"/>
            <w:hideMark/>
          </w:tcPr>
          <w:p w14:paraId="52C0A95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42DC3E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AC239F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AEB7E1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4E303F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41CC1E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tcBorders>
              <w:top w:val="nil"/>
              <w:left w:val="single" w:sz="8" w:space="0" w:color="auto"/>
              <w:bottom w:val="single" w:sz="8" w:space="0" w:color="000000"/>
              <w:right w:val="single" w:sz="8" w:space="0" w:color="auto"/>
            </w:tcBorders>
            <w:vAlign w:val="center"/>
            <w:hideMark/>
          </w:tcPr>
          <w:p w14:paraId="7E46745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FEAB9EC" w14:textId="77777777" w:rsidR="00285FB5" w:rsidRPr="00F13F22" w:rsidRDefault="00285FB5" w:rsidP="00285FB5">
            <w:pPr>
              <w:rPr>
                <w:rFonts w:ascii="Times New Roman" w:hAnsi="Times New Roman"/>
                <w:color w:val="000000"/>
                <w:sz w:val="18"/>
                <w:szCs w:val="18"/>
              </w:rPr>
            </w:pPr>
          </w:p>
        </w:tc>
      </w:tr>
      <w:tr w:rsidR="00285FB5" w:rsidRPr="00F13F22" w14:paraId="00124C7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751B6E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22</w:t>
            </w:r>
          </w:p>
        </w:tc>
        <w:tc>
          <w:tcPr>
            <w:tcW w:w="2956" w:type="pct"/>
            <w:tcBorders>
              <w:top w:val="nil"/>
              <w:left w:val="nil"/>
              <w:bottom w:val="single" w:sz="8" w:space="0" w:color="auto"/>
              <w:right w:val="single" w:sz="8" w:space="0" w:color="auto"/>
            </w:tcBorders>
            <w:shd w:val="clear" w:color="auto" w:fill="auto"/>
            <w:vAlign w:val="center"/>
            <w:hideMark/>
          </w:tcPr>
          <w:p w14:paraId="74E1FD9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Leche individual</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EBD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968445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5798C4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90B638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4F692D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tcBorders>
              <w:top w:val="nil"/>
              <w:left w:val="single" w:sz="8" w:space="0" w:color="auto"/>
              <w:bottom w:val="single" w:sz="8" w:space="0" w:color="000000"/>
              <w:right w:val="single" w:sz="8" w:space="0" w:color="auto"/>
            </w:tcBorders>
            <w:vAlign w:val="center"/>
            <w:hideMark/>
          </w:tcPr>
          <w:p w14:paraId="226BB37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8D1D8DE" w14:textId="77777777" w:rsidR="00285FB5" w:rsidRPr="00F13F22" w:rsidRDefault="00285FB5" w:rsidP="00285FB5">
            <w:pPr>
              <w:rPr>
                <w:rFonts w:ascii="Times New Roman" w:hAnsi="Times New Roman"/>
                <w:color w:val="000000"/>
                <w:sz w:val="18"/>
                <w:szCs w:val="18"/>
              </w:rPr>
            </w:pPr>
          </w:p>
        </w:tc>
      </w:tr>
      <w:tr w:rsidR="00285FB5" w:rsidRPr="00F13F22" w14:paraId="09128774"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3081CA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23</w:t>
            </w:r>
          </w:p>
        </w:tc>
        <w:tc>
          <w:tcPr>
            <w:tcW w:w="2956" w:type="pct"/>
            <w:tcBorders>
              <w:top w:val="nil"/>
              <w:left w:val="nil"/>
              <w:bottom w:val="single" w:sz="8" w:space="0" w:color="auto"/>
              <w:right w:val="single" w:sz="8" w:space="0" w:color="auto"/>
            </w:tcBorders>
            <w:shd w:val="clear" w:color="auto" w:fill="auto"/>
            <w:vAlign w:val="center"/>
            <w:hideMark/>
          </w:tcPr>
          <w:p w14:paraId="4940BCE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mora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39B387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4D20B9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274E422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6E3357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5863B1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dulces</w:t>
            </w:r>
          </w:p>
        </w:tc>
        <w:tc>
          <w:tcPr>
            <w:tcW w:w="664" w:type="pct"/>
            <w:vMerge/>
            <w:tcBorders>
              <w:top w:val="nil"/>
              <w:left w:val="single" w:sz="8" w:space="0" w:color="auto"/>
              <w:bottom w:val="single" w:sz="8" w:space="0" w:color="000000"/>
              <w:right w:val="single" w:sz="8" w:space="0" w:color="auto"/>
            </w:tcBorders>
            <w:vAlign w:val="center"/>
            <w:hideMark/>
          </w:tcPr>
          <w:p w14:paraId="3996CC8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9316721" w14:textId="77777777" w:rsidR="00285FB5" w:rsidRPr="00F13F22" w:rsidRDefault="00285FB5" w:rsidP="00285FB5">
            <w:pPr>
              <w:rPr>
                <w:rFonts w:ascii="Times New Roman" w:hAnsi="Times New Roman"/>
                <w:color w:val="000000"/>
                <w:sz w:val="18"/>
                <w:szCs w:val="18"/>
              </w:rPr>
            </w:pPr>
          </w:p>
        </w:tc>
      </w:tr>
      <w:tr w:rsidR="00285FB5" w:rsidRPr="00F13F22" w14:paraId="7F99694C"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04C412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24</w:t>
            </w:r>
          </w:p>
        </w:tc>
        <w:tc>
          <w:tcPr>
            <w:tcW w:w="2956" w:type="pct"/>
            <w:tcBorders>
              <w:top w:val="nil"/>
              <w:left w:val="nil"/>
              <w:bottom w:val="single" w:sz="8" w:space="0" w:color="auto"/>
              <w:right w:val="single" w:sz="8" w:space="0" w:color="auto"/>
            </w:tcBorders>
            <w:shd w:val="clear" w:color="auto" w:fill="auto"/>
            <w:vAlign w:val="center"/>
            <w:hideMark/>
          </w:tcPr>
          <w:p w14:paraId="086C92D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Brownie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8493C5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C9D74D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77F3B04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B69841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9FD4D6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Avena caliente</w:t>
            </w:r>
          </w:p>
        </w:tc>
        <w:tc>
          <w:tcPr>
            <w:tcW w:w="664" w:type="pct"/>
            <w:vMerge/>
            <w:tcBorders>
              <w:top w:val="nil"/>
              <w:left w:val="single" w:sz="8" w:space="0" w:color="auto"/>
              <w:bottom w:val="single" w:sz="8" w:space="0" w:color="000000"/>
              <w:right w:val="single" w:sz="8" w:space="0" w:color="auto"/>
            </w:tcBorders>
            <w:vAlign w:val="center"/>
            <w:hideMark/>
          </w:tcPr>
          <w:p w14:paraId="658E791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5C7AAE4" w14:textId="77777777" w:rsidR="00285FB5" w:rsidRPr="00F13F22" w:rsidRDefault="00285FB5" w:rsidP="00285FB5">
            <w:pPr>
              <w:rPr>
                <w:rFonts w:ascii="Times New Roman" w:hAnsi="Times New Roman"/>
                <w:color w:val="000000"/>
                <w:sz w:val="18"/>
                <w:szCs w:val="18"/>
              </w:rPr>
            </w:pPr>
          </w:p>
        </w:tc>
      </w:tr>
      <w:tr w:rsidR="00285FB5" w:rsidRPr="00F13F22" w14:paraId="5706A07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ABDE67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25</w:t>
            </w:r>
          </w:p>
        </w:tc>
        <w:tc>
          <w:tcPr>
            <w:tcW w:w="2956" w:type="pct"/>
            <w:tcBorders>
              <w:top w:val="nil"/>
              <w:left w:val="nil"/>
              <w:bottom w:val="single" w:sz="8" w:space="0" w:color="auto"/>
              <w:right w:val="single" w:sz="8" w:space="0" w:color="auto"/>
            </w:tcBorders>
            <w:shd w:val="clear" w:color="auto" w:fill="auto"/>
            <w:vAlign w:val="center"/>
            <w:hideMark/>
          </w:tcPr>
          <w:p w14:paraId="423F1AE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Saladas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9F7E83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6932BD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772008E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447C82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0D5895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Curuba</w:t>
            </w:r>
          </w:p>
        </w:tc>
        <w:tc>
          <w:tcPr>
            <w:tcW w:w="664" w:type="pct"/>
            <w:vMerge/>
            <w:tcBorders>
              <w:top w:val="nil"/>
              <w:left w:val="single" w:sz="8" w:space="0" w:color="auto"/>
              <w:bottom w:val="single" w:sz="8" w:space="0" w:color="000000"/>
              <w:right w:val="single" w:sz="8" w:space="0" w:color="auto"/>
            </w:tcBorders>
            <w:vAlign w:val="center"/>
            <w:hideMark/>
          </w:tcPr>
          <w:p w14:paraId="5B02589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40CB8F4" w14:textId="77777777" w:rsidR="00285FB5" w:rsidRPr="00F13F22" w:rsidRDefault="00285FB5" w:rsidP="00285FB5">
            <w:pPr>
              <w:rPr>
                <w:rFonts w:ascii="Times New Roman" w:hAnsi="Times New Roman"/>
                <w:color w:val="000000"/>
                <w:sz w:val="18"/>
                <w:szCs w:val="18"/>
              </w:rPr>
            </w:pPr>
          </w:p>
        </w:tc>
      </w:tr>
      <w:tr w:rsidR="00285FB5" w:rsidRPr="00F13F22" w14:paraId="1575BD2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3039DA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26</w:t>
            </w:r>
          </w:p>
        </w:tc>
        <w:tc>
          <w:tcPr>
            <w:tcW w:w="2956" w:type="pct"/>
            <w:tcBorders>
              <w:top w:val="nil"/>
              <w:left w:val="nil"/>
              <w:bottom w:val="single" w:sz="8" w:space="0" w:color="auto"/>
              <w:right w:val="single" w:sz="8" w:space="0" w:color="auto"/>
            </w:tcBorders>
            <w:shd w:val="clear" w:color="auto" w:fill="auto"/>
            <w:vAlign w:val="center"/>
            <w:hideMark/>
          </w:tcPr>
          <w:p w14:paraId="5CC4E29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834C40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B50CA8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4B0172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0E5AE5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65F575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Salpicón</w:t>
            </w:r>
          </w:p>
        </w:tc>
        <w:tc>
          <w:tcPr>
            <w:tcW w:w="664" w:type="pct"/>
            <w:vMerge/>
            <w:tcBorders>
              <w:top w:val="nil"/>
              <w:left w:val="single" w:sz="8" w:space="0" w:color="auto"/>
              <w:bottom w:val="single" w:sz="8" w:space="0" w:color="000000"/>
              <w:right w:val="single" w:sz="8" w:space="0" w:color="auto"/>
            </w:tcBorders>
            <w:vAlign w:val="center"/>
            <w:hideMark/>
          </w:tcPr>
          <w:p w14:paraId="72A7775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D9ABF78" w14:textId="77777777" w:rsidR="00285FB5" w:rsidRPr="00F13F22" w:rsidRDefault="00285FB5" w:rsidP="00285FB5">
            <w:pPr>
              <w:rPr>
                <w:rFonts w:ascii="Times New Roman" w:hAnsi="Times New Roman"/>
                <w:color w:val="000000"/>
                <w:sz w:val="18"/>
                <w:szCs w:val="18"/>
              </w:rPr>
            </w:pPr>
          </w:p>
        </w:tc>
      </w:tr>
      <w:tr w:rsidR="00285FB5" w:rsidRPr="00F13F22" w14:paraId="2A7D057A"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275856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Menú 27 </w:t>
            </w:r>
          </w:p>
        </w:tc>
        <w:tc>
          <w:tcPr>
            <w:tcW w:w="2956" w:type="pct"/>
            <w:tcBorders>
              <w:top w:val="nil"/>
              <w:left w:val="nil"/>
              <w:bottom w:val="single" w:sz="8" w:space="0" w:color="auto"/>
              <w:right w:val="single" w:sz="8" w:space="0" w:color="auto"/>
            </w:tcBorders>
            <w:shd w:val="clear" w:color="auto" w:fill="auto"/>
            <w:vAlign w:val="center"/>
            <w:hideMark/>
          </w:tcPr>
          <w:p w14:paraId="718C279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8D6F3B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951999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14F7E1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947DCD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4EFA41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fresa</w:t>
            </w:r>
          </w:p>
        </w:tc>
        <w:tc>
          <w:tcPr>
            <w:tcW w:w="664" w:type="pct"/>
            <w:vMerge/>
            <w:tcBorders>
              <w:top w:val="nil"/>
              <w:left w:val="single" w:sz="8" w:space="0" w:color="auto"/>
              <w:bottom w:val="single" w:sz="8" w:space="0" w:color="000000"/>
              <w:right w:val="single" w:sz="8" w:space="0" w:color="auto"/>
            </w:tcBorders>
            <w:vAlign w:val="center"/>
            <w:hideMark/>
          </w:tcPr>
          <w:p w14:paraId="287779A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A82A70E" w14:textId="77777777" w:rsidR="00285FB5" w:rsidRPr="00F13F22" w:rsidRDefault="00285FB5" w:rsidP="00285FB5">
            <w:pPr>
              <w:rPr>
                <w:rFonts w:ascii="Times New Roman" w:hAnsi="Times New Roman"/>
                <w:color w:val="000000"/>
                <w:sz w:val="18"/>
                <w:szCs w:val="18"/>
              </w:rPr>
            </w:pPr>
          </w:p>
        </w:tc>
      </w:tr>
      <w:tr w:rsidR="00285FB5" w:rsidRPr="00F13F22" w14:paraId="6E5C225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1A4B5B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28</w:t>
            </w:r>
          </w:p>
        </w:tc>
        <w:tc>
          <w:tcPr>
            <w:tcW w:w="2956" w:type="pct"/>
            <w:tcBorders>
              <w:top w:val="nil"/>
              <w:left w:val="nil"/>
              <w:bottom w:val="single" w:sz="8" w:space="0" w:color="auto"/>
              <w:right w:val="single" w:sz="8" w:space="0" w:color="auto"/>
            </w:tcBorders>
            <w:shd w:val="clear" w:color="auto" w:fill="auto"/>
            <w:vAlign w:val="center"/>
            <w:hideMark/>
          </w:tcPr>
          <w:p w14:paraId="56DCB96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CC2530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5F90C5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7F65F1D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F9DC28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23DE44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Guayaba</w:t>
            </w:r>
          </w:p>
        </w:tc>
        <w:tc>
          <w:tcPr>
            <w:tcW w:w="664" w:type="pct"/>
            <w:vMerge/>
            <w:tcBorders>
              <w:top w:val="nil"/>
              <w:left w:val="single" w:sz="8" w:space="0" w:color="auto"/>
              <w:bottom w:val="single" w:sz="8" w:space="0" w:color="000000"/>
              <w:right w:val="single" w:sz="8" w:space="0" w:color="auto"/>
            </w:tcBorders>
            <w:vAlign w:val="center"/>
            <w:hideMark/>
          </w:tcPr>
          <w:p w14:paraId="5B6A789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EA01C2F" w14:textId="77777777" w:rsidR="00285FB5" w:rsidRPr="00F13F22" w:rsidRDefault="00285FB5" w:rsidP="00285FB5">
            <w:pPr>
              <w:rPr>
                <w:rFonts w:ascii="Times New Roman" w:hAnsi="Times New Roman"/>
                <w:color w:val="000000"/>
                <w:sz w:val="18"/>
                <w:szCs w:val="18"/>
              </w:rPr>
            </w:pPr>
          </w:p>
        </w:tc>
      </w:tr>
      <w:tr w:rsidR="00285FB5" w:rsidRPr="00F13F22" w14:paraId="208D3BE5" w14:textId="77777777" w:rsidTr="00285FB5">
        <w:trPr>
          <w:trHeight w:val="300"/>
        </w:trPr>
        <w:tc>
          <w:tcPr>
            <w:tcW w:w="4337" w:type="pct"/>
            <w:gridSpan w:val="3"/>
            <w:tcBorders>
              <w:top w:val="nil"/>
              <w:left w:val="single" w:sz="8" w:space="0" w:color="auto"/>
              <w:bottom w:val="single" w:sz="8" w:space="0" w:color="auto"/>
              <w:right w:val="single" w:sz="8" w:space="0" w:color="000000"/>
            </w:tcBorders>
            <w:shd w:val="clear" w:color="auto" w:fill="auto"/>
            <w:vAlign w:val="center"/>
            <w:hideMark/>
          </w:tcPr>
          <w:p w14:paraId="04FAC85B"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Total Meriendas Mañana</w:t>
            </w:r>
          </w:p>
        </w:tc>
        <w:tc>
          <w:tcPr>
            <w:tcW w:w="663" w:type="pct"/>
            <w:tcBorders>
              <w:top w:val="nil"/>
              <w:left w:val="nil"/>
              <w:bottom w:val="single" w:sz="8" w:space="0" w:color="auto"/>
              <w:right w:val="single" w:sz="8" w:space="0" w:color="auto"/>
            </w:tcBorders>
            <w:shd w:val="clear" w:color="auto" w:fill="auto"/>
            <w:vAlign w:val="center"/>
            <w:hideMark/>
          </w:tcPr>
          <w:p w14:paraId="23E4EE0D"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277.704</w:t>
            </w:r>
          </w:p>
        </w:tc>
      </w:tr>
      <w:tr w:rsidR="00285FB5" w:rsidRPr="00F13F22" w14:paraId="51D74FAB" w14:textId="77777777" w:rsidTr="00285FB5">
        <w:trPr>
          <w:trHeight w:val="300"/>
        </w:trPr>
        <w:tc>
          <w:tcPr>
            <w:tcW w:w="5000" w:type="pct"/>
            <w:gridSpan w:val="4"/>
            <w:tcBorders>
              <w:top w:val="single" w:sz="8" w:space="0" w:color="auto"/>
              <w:left w:val="single" w:sz="8" w:space="0" w:color="auto"/>
              <w:bottom w:val="single" w:sz="8" w:space="0" w:color="auto"/>
              <w:right w:val="nil"/>
            </w:tcBorders>
            <w:shd w:val="clear" w:color="000000" w:fill="808080"/>
            <w:vAlign w:val="center"/>
            <w:hideMark/>
          </w:tcPr>
          <w:p w14:paraId="653F8B7E"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ALMUERZO</w:t>
            </w:r>
          </w:p>
        </w:tc>
      </w:tr>
      <w:tr w:rsidR="00285FB5" w:rsidRPr="00F13F22" w14:paraId="5C9DF510" w14:textId="77777777" w:rsidTr="00285FB5">
        <w:trPr>
          <w:trHeight w:val="370"/>
        </w:trPr>
        <w:tc>
          <w:tcPr>
            <w:tcW w:w="717"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4C18265E"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MENÚ  </w:t>
            </w:r>
          </w:p>
        </w:tc>
        <w:tc>
          <w:tcPr>
            <w:tcW w:w="2956"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5584B66B" w14:textId="77777777" w:rsidR="00285FB5" w:rsidRPr="00F13F22" w:rsidRDefault="00285FB5" w:rsidP="00285FB5">
            <w:pPr>
              <w:rPr>
                <w:rFonts w:ascii="Times New Roman" w:hAnsi="Times New Roman"/>
                <w:b/>
                <w:bCs/>
                <w:color w:val="FFFFFF"/>
                <w:sz w:val="18"/>
                <w:szCs w:val="18"/>
              </w:rPr>
            </w:pPr>
            <w:r w:rsidRPr="00F13F22">
              <w:rPr>
                <w:rFonts w:ascii="Times New Roman" w:hAnsi="Times New Roman"/>
                <w:b/>
                <w:bCs/>
                <w:color w:val="FFFFFF"/>
                <w:sz w:val="18"/>
                <w:szCs w:val="18"/>
              </w:rPr>
              <w:t>PREPARACION (alimentos / ingredientes principales)</w:t>
            </w:r>
          </w:p>
        </w:tc>
        <w:tc>
          <w:tcPr>
            <w:tcW w:w="664" w:type="pct"/>
            <w:tcBorders>
              <w:top w:val="nil"/>
              <w:left w:val="nil"/>
              <w:bottom w:val="nil"/>
              <w:right w:val="single" w:sz="8" w:space="0" w:color="auto"/>
            </w:tcBorders>
            <w:shd w:val="clear" w:color="000000" w:fill="A6A6A6"/>
            <w:vAlign w:val="center"/>
            <w:hideMark/>
          </w:tcPr>
          <w:p w14:paraId="5F5711A4"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w:t>
            </w:r>
          </w:p>
        </w:tc>
        <w:tc>
          <w:tcPr>
            <w:tcW w:w="663"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2A4CBA90"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CANTIDAD</w:t>
            </w:r>
          </w:p>
        </w:tc>
      </w:tr>
      <w:tr w:rsidR="00285FB5" w:rsidRPr="00F13F22" w14:paraId="4A220EF5"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2CF3CFB" w14:textId="77777777" w:rsidR="00285FB5" w:rsidRPr="00F13F22" w:rsidRDefault="00285FB5" w:rsidP="00285FB5">
            <w:pPr>
              <w:rPr>
                <w:rFonts w:ascii="Times New Roman" w:hAnsi="Times New Roman"/>
                <w:b/>
                <w:bCs/>
                <w:color w:val="FFFFFF"/>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53633EAD" w14:textId="77777777" w:rsidR="00285FB5" w:rsidRPr="00F13F22" w:rsidRDefault="00285FB5" w:rsidP="00285FB5">
            <w:pPr>
              <w:rPr>
                <w:rFonts w:ascii="Times New Roman" w:hAnsi="Times New Roman"/>
                <w:b/>
                <w:bCs/>
                <w:color w:val="FFFFFF"/>
                <w:sz w:val="18"/>
                <w:szCs w:val="18"/>
              </w:rPr>
            </w:pPr>
          </w:p>
        </w:tc>
        <w:tc>
          <w:tcPr>
            <w:tcW w:w="664" w:type="pct"/>
            <w:tcBorders>
              <w:top w:val="nil"/>
              <w:left w:val="nil"/>
              <w:bottom w:val="single" w:sz="8" w:space="0" w:color="auto"/>
              <w:right w:val="single" w:sz="8" w:space="0" w:color="auto"/>
            </w:tcBorders>
            <w:shd w:val="clear" w:color="000000" w:fill="A6A6A6"/>
            <w:vAlign w:val="center"/>
            <w:hideMark/>
          </w:tcPr>
          <w:p w14:paraId="2168565B"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UNIDAD DE MEDIDA</w:t>
            </w:r>
          </w:p>
        </w:tc>
        <w:tc>
          <w:tcPr>
            <w:tcW w:w="663" w:type="pct"/>
            <w:vMerge/>
            <w:tcBorders>
              <w:top w:val="nil"/>
              <w:left w:val="single" w:sz="8" w:space="0" w:color="auto"/>
              <w:bottom w:val="single" w:sz="8" w:space="0" w:color="000000"/>
              <w:right w:val="single" w:sz="8" w:space="0" w:color="auto"/>
            </w:tcBorders>
            <w:vAlign w:val="center"/>
            <w:hideMark/>
          </w:tcPr>
          <w:p w14:paraId="3AC59CED" w14:textId="77777777" w:rsidR="00285FB5" w:rsidRPr="00F13F22" w:rsidRDefault="00285FB5" w:rsidP="00285FB5">
            <w:pPr>
              <w:rPr>
                <w:rFonts w:ascii="Times New Roman" w:hAnsi="Times New Roman"/>
                <w:b/>
                <w:bCs/>
                <w:color w:val="FFFFFF"/>
                <w:sz w:val="18"/>
                <w:szCs w:val="18"/>
              </w:rPr>
            </w:pPr>
          </w:p>
        </w:tc>
      </w:tr>
      <w:tr w:rsidR="00285FB5" w:rsidRPr="00F13F22" w14:paraId="220EEAE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7A4A53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w:t>
            </w:r>
          </w:p>
        </w:tc>
        <w:tc>
          <w:tcPr>
            <w:tcW w:w="2956" w:type="pct"/>
            <w:tcBorders>
              <w:top w:val="nil"/>
              <w:left w:val="nil"/>
              <w:bottom w:val="single" w:sz="8" w:space="0" w:color="auto"/>
              <w:right w:val="single" w:sz="8" w:space="0" w:color="auto"/>
            </w:tcBorders>
            <w:shd w:val="clear" w:color="auto" w:fill="auto"/>
            <w:vAlign w:val="center"/>
            <w:hideMark/>
          </w:tcPr>
          <w:p w14:paraId="226240F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E63EAE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A36595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CFE396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1574B0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CE64FF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alegría </w:t>
            </w:r>
          </w:p>
        </w:tc>
        <w:tc>
          <w:tcPr>
            <w:tcW w:w="664" w:type="pct"/>
            <w:vMerge/>
            <w:tcBorders>
              <w:top w:val="nil"/>
              <w:left w:val="single" w:sz="8" w:space="0" w:color="auto"/>
              <w:bottom w:val="single" w:sz="8" w:space="0" w:color="000000"/>
              <w:right w:val="single" w:sz="8" w:space="0" w:color="auto"/>
            </w:tcBorders>
            <w:vAlign w:val="center"/>
            <w:hideMark/>
          </w:tcPr>
          <w:p w14:paraId="2A95A8D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A7A32DE" w14:textId="77777777" w:rsidR="00285FB5" w:rsidRPr="00F13F22" w:rsidRDefault="00285FB5" w:rsidP="00285FB5">
            <w:pPr>
              <w:rPr>
                <w:rFonts w:ascii="Times New Roman" w:hAnsi="Times New Roman"/>
                <w:color w:val="000000"/>
                <w:sz w:val="18"/>
                <w:szCs w:val="18"/>
              </w:rPr>
            </w:pPr>
          </w:p>
        </w:tc>
      </w:tr>
      <w:tr w:rsidR="00285FB5" w:rsidRPr="00F13F22" w14:paraId="0BAF346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FEDEF1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5F99BF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piña </w:t>
            </w:r>
          </w:p>
        </w:tc>
        <w:tc>
          <w:tcPr>
            <w:tcW w:w="664" w:type="pct"/>
            <w:vMerge/>
            <w:tcBorders>
              <w:top w:val="nil"/>
              <w:left w:val="single" w:sz="8" w:space="0" w:color="auto"/>
              <w:bottom w:val="single" w:sz="8" w:space="0" w:color="000000"/>
              <w:right w:val="single" w:sz="8" w:space="0" w:color="auto"/>
            </w:tcBorders>
            <w:vAlign w:val="center"/>
            <w:hideMark/>
          </w:tcPr>
          <w:p w14:paraId="03E2554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CEEAEA8" w14:textId="77777777" w:rsidR="00285FB5" w:rsidRPr="00F13F22" w:rsidRDefault="00285FB5" w:rsidP="00285FB5">
            <w:pPr>
              <w:rPr>
                <w:rFonts w:ascii="Times New Roman" w:hAnsi="Times New Roman"/>
                <w:color w:val="000000"/>
                <w:sz w:val="18"/>
                <w:szCs w:val="18"/>
              </w:rPr>
            </w:pPr>
          </w:p>
        </w:tc>
      </w:tr>
      <w:tr w:rsidR="00285FB5" w:rsidRPr="00F13F22" w14:paraId="68BC6AE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B7A374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AA83D5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Lentejas </w:t>
            </w:r>
          </w:p>
        </w:tc>
        <w:tc>
          <w:tcPr>
            <w:tcW w:w="664" w:type="pct"/>
            <w:vMerge/>
            <w:tcBorders>
              <w:top w:val="nil"/>
              <w:left w:val="single" w:sz="8" w:space="0" w:color="auto"/>
              <w:bottom w:val="single" w:sz="8" w:space="0" w:color="000000"/>
              <w:right w:val="single" w:sz="8" w:space="0" w:color="auto"/>
            </w:tcBorders>
            <w:vAlign w:val="center"/>
            <w:hideMark/>
          </w:tcPr>
          <w:p w14:paraId="23453D0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243A923" w14:textId="77777777" w:rsidR="00285FB5" w:rsidRPr="00F13F22" w:rsidRDefault="00285FB5" w:rsidP="00285FB5">
            <w:pPr>
              <w:rPr>
                <w:rFonts w:ascii="Times New Roman" w:hAnsi="Times New Roman"/>
                <w:color w:val="000000"/>
                <w:sz w:val="18"/>
                <w:szCs w:val="18"/>
              </w:rPr>
            </w:pPr>
          </w:p>
        </w:tc>
      </w:tr>
      <w:tr w:rsidR="00285FB5" w:rsidRPr="00F13F22" w14:paraId="392045A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F5DC27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AF9F89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criolla asada</w:t>
            </w:r>
          </w:p>
        </w:tc>
        <w:tc>
          <w:tcPr>
            <w:tcW w:w="664" w:type="pct"/>
            <w:vMerge/>
            <w:tcBorders>
              <w:top w:val="nil"/>
              <w:left w:val="single" w:sz="8" w:space="0" w:color="auto"/>
              <w:bottom w:val="single" w:sz="8" w:space="0" w:color="000000"/>
              <w:right w:val="single" w:sz="8" w:space="0" w:color="auto"/>
            </w:tcBorders>
            <w:vAlign w:val="center"/>
            <w:hideMark/>
          </w:tcPr>
          <w:p w14:paraId="12C29CE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F0976D2" w14:textId="77777777" w:rsidR="00285FB5" w:rsidRPr="00F13F22" w:rsidRDefault="00285FB5" w:rsidP="00285FB5">
            <w:pPr>
              <w:rPr>
                <w:rFonts w:ascii="Times New Roman" w:hAnsi="Times New Roman"/>
                <w:color w:val="000000"/>
                <w:sz w:val="18"/>
                <w:szCs w:val="18"/>
              </w:rPr>
            </w:pPr>
          </w:p>
        </w:tc>
      </w:tr>
      <w:tr w:rsidR="00285FB5" w:rsidRPr="00F13F22" w14:paraId="2593C1B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61C2E8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2326A6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Bagre apanado</w:t>
            </w:r>
          </w:p>
        </w:tc>
        <w:tc>
          <w:tcPr>
            <w:tcW w:w="664" w:type="pct"/>
            <w:vMerge/>
            <w:tcBorders>
              <w:top w:val="nil"/>
              <w:left w:val="single" w:sz="8" w:space="0" w:color="auto"/>
              <w:bottom w:val="single" w:sz="8" w:space="0" w:color="000000"/>
              <w:right w:val="single" w:sz="8" w:space="0" w:color="auto"/>
            </w:tcBorders>
            <w:vAlign w:val="center"/>
            <w:hideMark/>
          </w:tcPr>
          <w:p w14:paraId="0328DE7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1EA538A" w14:textId="77777777" w:rsidR="00285FB5" w:rsidRPr="00F13F22" w:rsidRDefault="00285FB5" w:rsidP="00285FB5">
            <w:pPr>
              <w:rPr>
                <w:rFonts w:ascii="Times New Roman" w:hAnsi="Times New Roman"/>
                <w:color w:val="000000"/>
                <w:sz w:val="18"/>
                <w:szCs w:val="18"/>
              </w:rPr>
            </w:pPr>
          </w:p>
        </w:tc>
      </w:tr>
      <w:tr w:rsidR="00285FB5" w:rsidRPr="00F13F22" w14:paraId="68944A49"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07B0EC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w:t>
            </w:r>
          </w:p>
        </w:tc>
        <w:tc>
          <w:tcPr>
            <w:tcW w:w="2956" w:type="pct"/>
            <w:tcBorders>
              <w:top w:val="nil"/>
              <w:left w:val="nil"/>
              <w:bottom w:val="single" w:sz="8" w:space="0" w:color="auto"/>
              <w:right w:val="single" w:sz="8" w:space="0" w:color="auto"/>
            </w:tcBorders>
            <w:shd w:val="clear" w:color="auto" w:fill="auto"/>
            <w:vAlign w:val="center"/>
            <w:hideMark/>
          </w:tcPr>
          <w:p w14:paraId="7BF3A45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CF47D9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A82D78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BF44B9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BF2BB5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A09FD3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Guacamole </w:t>
            </w:r>
          </w:p>
        </w:tc>
        <w:tc>
          <w:tcPr>
            <w:tcW w:w="664" w:type="pct"/>
            <w:vMerge/>
            <w:tcBorders>
              <w:top w:val="nil"/>
              <w:left w:val="single" w:sz="8" w:space="0" w:color="auto"/>
              <w:bottom w:val="single" w:sz="8" w:space="0" w:color="000000"/>
              <w:right w:val="single" w:sz="8" w:space="0" w:color="auto"/>
            </w:tcBorders>
            <w:vAlign w:val="center"/>
            <w:hideMark/>
          </w:tcPr>
          <w:p w14:paraId="7C44873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C0521F3" w14:textId="77777777" w:rsidR="00285FB5" w:rsidRPr="00F13F22" w:rsidRDefault="00285FB5" w:rsidP="00285FB5">
            <w:pPr>
              <w:rPr>
                <w:rFonts w:ascii="Times New Roman" w:hAnsi="Times New Roman"/>
                <w:color w:val="000000"/>
                <w:sz w:val="18"/>
                <w:szCs w:val="18"/>
              </w:rPr>
            </w:pPr>
          </w:p>
        </w:tc>
      </w:tr>
      <w:tr w:rsidR="00285FB5" w:rsidRPr="00F13F22" w14:paraId="1D3FB40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6055B8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6959BF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Limonada</w:t>
            </w:r>
          </w:p>
        </w:tc>
        <w:tc>
          <w:tcPr>
            <w:tcW w:w="664" w:type="pct"/>
            <w:vMerge/>
            <w:tcBorders>
              <w:top w:val="nil"/>
              <w:left w:val="single" w:sz="8" w:space="0" w:color="auto"/>
              <w:bottom w:val="single" w:sz="8" w:space="0" w:color="000000"/>
              <w:right w:val="single" w:sz="8" w:space="0" w:color="auto"/>
            </w:tcBorders>
            <w:vAlign w:val="center"/>
            <w:hideMark/>
          </w:tcPr>
          <w:p w14:paraId="048E377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EF2A20D" w14:textId="77777777" w:rsidR="00285FB5" w:rsidRPr="00F13F22" w:rsidRDefault="00285FB5" w:rsidP="00285FB5">
            <w:pPr>
              <w:rPr>
                <w:rFonts w:ascii="Times New Roman" w:hAnsi="Times New Roman"/>
                <w:color w:val="000000"/>
                <w:sz w:val="18"/>
                <w:szCs w:val="18"/>
              </w:rPr>
            </w:pPr>
          </w:p>
        </w:tc>
      </w:tr>
      <w:tr w:rsidR="00285FB5" w:rsidRPr="00F13F22" w14:paraId="5D61F38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FEB1CB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9B9184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Papa salada </w:t>
            </w:r>
          </w:p>
        </w:tc>
        <w:tc>
          <w:tcPr>
            <w:tcW w:w="664" w:type="pct"/>
            <w:vMerge/>
            <w:tcBorders>
              <w:top w:val="nil"/>
              <w:left w:val="single" w:sz="8" w:space="0" w:color="auto"/>
              <w:bottom w:val="single" w:sz="8" w:space="0" w:color="000000"/>
              <w:right w:val="single" w:sz="8" w:space="0" w:color="auto"/>
            </w:tcBorders>
            <w:vAlign w:val="center"/>
            <w:hideMark/>
          </w:tcPr>
          <w:p w14:paraId="7CE460E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066A8AE" w14:textId="77777777" w:rsidR="00285FB5" w:rsidRPr="00F13F22" w:rsidRDefault="00285FB5" w:rsidP="00285FB5">
            <w:pPr>
              <w:rPr>
                <w:rFonts w:ascii="Times New Roman" w:hAnsi="Times New Roman"/>
                <w:color w:val="000000"/>
                <w:sz w:val="18"/>
                <w:szCs w:val="18"/>
              </w:rPr>
            </w:pPr>
          </w:p>
        </w:tc>
      </w:tr>
      <w:tr w:rsidR="00285FB5" w:rsidRPr="00F13F22" w14:paraId="74DA23E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1C947F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1DB474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asada</w:t>
            </w:r>
          </w:p>
        </w:tc>
        <w:tc>
          <w:tcPr>
            <w:tcW w:w="664" w:type="pct"/>
            <w:vMerge/>
            <w:tcBorders>
              <w:top w:val="nil"/>
              <w:left w:val="single" w:sz="8" w:space="0" w:color="auto"/>
              <w:bottom w:val="single" w:sz="8" w:space="0" w:color="000000"/>
              <w:right w:val="single" w:sz="8" w:space="0" w:color="auto"/>
            </w:tcBorders>
            <w:vAlign w:val="center"/>
            <w:hideMark/>
          </w:tcPr>
          <w:p w14:paraId="0449E8C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274C5EF" w14:textId="77777777" w:rsidR="00285FB5" w:rsidRPr="00F13F22" w:rsidRDefault="00285FB5" w:rsidP="00285FB5">
            <w:pPr>
              <w:rPr>
                <w:rFonts w:ascii="Times New Roman" w:hAnsi="Times New Roman"/>
                <w:color w:val="000000"/>
                <w:sz w:val="18"/>
                <w:szCs w:val="18"/>
              </w:rPr>
            </w:pPr>
          </w:p>
        </w:tc>
      </w:tr>
      <w:tr w:rsidR="00285FB5" w:rsidRPr="00F13F22" w14:paraId="51B6CA0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FA0836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3</w:t>
            </w:r>
          </w:p>
        </w:tc>
        <w:tc>
          <w:tcPr>
            <w:tcW w:w="2956" w:type="pct"/>
            <w:tcBorders>
              <w:top w:val="nil"/>
              <w:left w:val="nil"/>
              <w:bottom w:val="single" w:sz="8" w:space="0" w:color="auto"/>
              <w:right w:val="single" w:sz="8" w:space="0" w:color="auto"/>
            </w:tcBorders>
            <w:shd w:val="clear" w:color="auto" w:fill="auto"/>
            <w:vAlign w:val="center"/>
            <w:hideMark/>
          </w:tcPr>
          <w:p w14:paraId="7BDEC81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CAEC59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7DF045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4311147"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C709C5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72AD23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Zanahoria rallada con limón</w:t>
            </w:r>
          </w:p>
        </w:tc>
        <w:tc>
          <w:tcPr>
            <w:tcW w:w="664" w:type="pct"/>
            <w:vMerge/>
            <w:tcBorders>
              <w:top w:val="nil"/>
              <w:left w:val="single" w:sz="8" w:space="0" w:color="auto"/>
              <w:bottom w:val="single" w:sz="8" w:space="0" w:color="000000"/>
              <w:right w:val="single" w:sz="8" w:space="0" w:color="auto"/>
            </w:tcBorders>
            <w:vAlign w:val="center"/>
            <w:hideMark/>
          </w:tcPr>
          <w:p w14:paraId="00CF070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14CA3B5" w14:textId="77777777" w:rsidR="00285FB5" w:rsidRPr="00F13F22" w:rsidRDefault="00285FB5" w:rsidP="00285FB5">
            <w:pPr>
              <w:rPr>
                <w:rFonts w:ascii="Times New Roman" w:hAnsi="Times New Roman"/>
                <w:color w:val="000000"/>
                <w:sz w:val="18"/>
                <w:szCs w:val="18"/>
              </w:rPr>
            </w:pPr>
          </w:p>
        </w:tc>
      </w:tr>
      <w:tr w:rsidR="00285FB5" w:rsidRPr="00F13F22" w14:paraId="4780AAE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9708A7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D7C421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lulo</w:t>
            </w:r>
          </w:p>
        </w:tc>
        <w:tc>
          <w:tcPr>
            <w:tcW w:w="664" w:type="pct"/>
            <w:vMerge/>
            <w:tcBorders>
              <w:top w:val="nil"/>
              <w:left w:val="single" w:sz="8" w:space="0" w:color="auto"/>
              <w:bottom w:val="single" w:sz="8" w:space="0" w:color="000000"/>
              <w:right w:val="single" w:sz="8" w:space="0" w:color="auto"/>
            </w:tcBorders>
            <w:vAlign w:val="center"/>
            <w:hideMark/>
          </w:tcPr>
          <w:p w14:paraId="12FF781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DAE019C" w14:textId="77777777" w:rsidR="00285FB5" w:rsidRPr="00F13F22" w:rsidRDefault="00285FB5" w:rsidP="00285FB5">
            <w:pPr>
              <w:rPr>
                <w:rFonts w:ascii="Times New Roman" w:hAnsi="Times New Roman"/>
                <w:color w:val="000000"/>
                <w:sz w:val="18"/>
                <w:szCs w:val="18"/>
              </w:rPr>
            </w:pPr>
          </w:p>
        </w:tc>
      </w:tr>
      <w:tr w:rsidR="00285FB5" w:rsidRPr="00F13F22" w14:paraId="096DCCC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E29CCE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4A71B2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Mojarra frita </w:t>
            </w:r>
          </w:p>
        </w:tc>
        <w:tc>
          <w:tcPr>
            <w:tcW w:w="664" w:type="pct"/>
            <w:vMerge/>
            <w:tcBorders>
              <w:top w:val="nil"/>
              <w:left w:val="single" w:sz="8" w:space="0" w:color="auto"/>
              <w:bottom w:val="single" w:sz="8" w:space="0" w:color="000000"/>
              <w:right w:val="single" w:sz="8" w:space="0" w:color="auto"/>
            </w:tcBorders>
            <w:vAlign w:val="center"/>
            <w:hideMark/>
          </w:tcPr>
          <w:p w14:paraId="69C9817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2783A9F" w14:textId="77777777" w:rsidR="00285FB5" w:rsidRPr="00F13F22" w:rsidRDefault="00285FB5" w:rsidP="00285FB5">
            <w:pPr>
              <w:rPr>
                <w:rFonts w:ascii="Times New Roman" w:hAnsi="Times New Roman"/>
                <w:color w:val="000000"/>
                <w:sz w:val="18"/>
                <w:szCs w:val="18"/>
              </w:rPr>
            </w:pPr>
          </w:p>
        </w:tc>
      </w:tr>
      <w:tr w:rsidR="00285FB5" w:rsidRPr="00F13F22" w14:paraId="5246457A"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545631E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9C65B6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Monedas de plátano verde</w:t>
            </w:r>
          </w:p>
        </w:tc>
        <w:tc>
          <w:tcPr>
            <w:tcW w:w="664" w:type="pct"/>
            <w:vMerge/>
            <w:tcBorders>
              <w:top w:val="nil"/>
              <w:left w:val="single" w:sz="8" w:space="0" w:color="auto"/>
              <w:bottom w:val="single" w:sz="8" w:space="0" w:color="000000"/>
              <w:right w:val="single" w:sz="8" w:space="0" w:color="auto"/>
            </w:tcBorders>
            <w:vAlign w:val="center"/>
            <w:hideMark/>
          </w:tcPr>
          <w:p w14:paraId="19ADD73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D251292" w14:textId="77777777" w:rsidR="00285FB5" w:rsidRPr="00F13F22" w:rsidRDefault="00285FB5" w:rsidP="00285FB5">
            <w:pPr>
              <w:rPr>
                <w:rFonts w:ascii="Times New Roman" w:hAnsi="Times New Roman"/>
                <w:color w:val="000000"/>
                <w:sz w:val="18"/>
                <w:szCs w:val="18"/>
              </w:rPr>
            </w:pPr>
          </w:p>
        </w:tc>
      </w:tr>
      <w:tr w:rsidR="00285FB5" w:rsidRPr="00F13F22" w14:paraId="4665767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CE43C6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4</w:t>
            </w:r>
          </w:p>
        </w:tc>
        <w:tc>
          <w:tcPr>
            <w:tcW w:w="2956" w:type="pct"/>
            <w:tcBorders>
              <w:top w:val="nil"/>
              <w:left w:val="nil"/>
              <w:bottom w:val="single" w:sz="8" w:space="0" w:color="auto"/>
              <w:right w:val="single" w:sz="8" w:space="0" w:color="auto"/>
            </w:tcBorders>
            <w:shd w:val="clear" w:color="auto" w:fill="auto"/>
            <w:vAlign w:val="center"/>
            <w:hideMark/>
          </w:tcPr>
          <w:p w14:paraId="0AED0DA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331DDB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B12AC3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6BA6A7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D7DE3B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196617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Pollo en salsa BBQ</w:t>
            </w:r>
          </w:p>
        </w:tc>
        <w:tc>
          <w:tcPr>
            <w:tcW w:w="664" w:type="pct"/>
            <w:vMerge/>
            <w:tcBorders>
              <w:top w:val="nil"/>
              <w:left w:val="single" w:sz="8" w:space="0" w:color="auto"/>
              <w:bottom w:val="single" w:sz="8" w:space="0" w:color="000000"/>
              <w:right w:val="single" w:sz="8" w:space="0" w:color="auto"/>
            </w:tcBorders>
            <w:vAlign w:val="center"/>
            <w:hideMark/>
          </w:tcPr>
          <w:p w14:paraId="2126C91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7FE02B3" w14:textId="77777777" w:rsidR="00285FB5" w:rsidRPr="00F13F22" w:rsidRDefault="00285FB5" w:rsidP="00285FB5">
            <w:pPr>
              <w:rPr>
                <w:rFonts w:ascii="Times New Roman" w:hAnsi="Times New Roman"/>
                <w:color w:val="000000"/>
                <w:sz w:val="18"/>
                <w:szCs w:val="18"/>
              </w:rPr>
            </w:pPr>
          </w:p>
        </w:tc>
      </w:tr>
      <w:tr w:rsidR="00285FB5" w:rsidRPr="00F13F22" w14:paraId="2788C40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8931E1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EF711E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Naranjada </w:t>
            </w:r>
          </w:p>
        </w:tc>
        <w:tc>
          <w:tcPr>
            <w:tcW w:w="664" w:type="pct"/>
            <w:vMerge/>
            <w:tcBorders>
              <w:top w:val="nil"/>
              <w:left w:val="single" w:sz="8" w:space="0" w:color="auto"/>
              <w:bottom w:val="single" w:sz="8" w:space="0" w:color="000000"/>
              <w:right w:val="single" w:sz="8" w:space="0" w:color="auto"/>
            </w:tcBorders>
            <w:vAlign w:val="center"/>
            <w:hideMark/>
          </w:tcPr>
          <w:p w14:paraId="3777B7A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6CDFDA8" w14:textId="77777777" w:rsidR="00285FB5" w:rsidRPr="00F13F22" w:rsidRDefault="00285FB5" w:rsidP="00285FB5">
            <w:pPr>
              <w:rPr>
                <w:rFonts w:ascii="Times New Roman" w:hAnsi="Times New Roman"/>
                <w:color w:val="000000"/>
                <w:sz w:val="18"/>
                <w:szCs w:val="18"/>
              </w:rPr>
            </w:pPr>
          </w:p>
        </w:tc>
      </w:tr>
      <w:tr w:rsidR="00285FB5" w:rsidRPr="00F13F22" w14:paraId="3E2CE63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4D57B5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CE98BE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Papa sudada </w:t>
            </w:r>
          </w:p>
        </w:tc>
        <w:tc>
          <w:tcPr>
            <w:tcW w:w="664" w:type="pct"/>
            <w:vMerge/>
            <w:tcBorders>
              <w:top w:val="nil"/>
              <w:left w:val="single" w:sz="8" w:space="0" w:color="auto"/>
              <w:bottom w:val="single" w:sz="8" w:space="0" w:color="000000"/>
              <w:right w:val="single" w:sz="8" w:space="0" w:color="auto"/>
            </w:tcBorders>
            <w:vAlign w:val="center"/>
            <w:hideMark/>
          </w:tcPr>
          <w:p w14:paraId="36A9DC5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D76B5E5" w14:textId="77777777" w:rsidR="00285FB5" w:rsidRPr="00F13F22" w:rsidRDefault="00285FB5" w:rsidP="00285FB5">
            <w:pPr>
              <w:rPr>
                <w:rFonts w:ascii="Times New Roman" w:hAnsi="Times New Roman"/>
                <w:color w:val="000000"/>
                <w:sz w:val="18"/>
                <w:szCs w:val="18"/>
              </w:rPr>
            </w:pPr>
          </w:p>
        </w:tc>
      </w:tr>
      <w:tr w:rsidR="00285FB5" w:rsidRPr="00F13F22" w14:paraId="5095B57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B878AA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9DF83A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Tajada de aguacate</w:t>
            </w:r>
          </w:p>
        </w:tc>
        <w:tc>
          <w:tcPr>
            <w:tcW w:w="664" w:type="pct"/>
            <w:vMerge/>
            <w:tcBorders>
              <w:top w:val="nil"/>
              <w:left w:val="single" w:sz="8" w:space="0" w:color="auto"/>
              <w:bottom w:val="single" w:sz="8" w:space="0" w:color="000000"/>
              <w:right w:val="single" w:sz="8" w:space="0" w:color="auto"/>
            </w:tcBorders>
            <w:vAlign w:val="center"/>
            <w:hideMark/>
          </w:tcPr>
          <w:p w14:paraId="0ECBA7F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5F69A99" w14:textId="77777777" w:rsidR="00285FB5" w:rsidRPr="00F13F22" w:rsidRDefault="00285FB5" w:rsidP="00285FB5">
            <w:pPr>
              <w:rPr>
                <w:rFonts w:ascii="Times New Roman" w:hAnsi="Times New Roman"/>
                <w:color w:val="000000"/>
                <w:sz w:val="18"/>
                <w:szCs w:val="18"/>
              </w:rPr>
            </w:pPr>
          </w:p>
        </w:tc>
      </w:tr>
      <w:tr w:rsidR="00285FB5" w:rsidRPr="00F13F22" w14:paraId="626013F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A5EDCC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5</w:t>
            </w:r>
          </w:p>
        </w:tc>
        <w:tc>
          <w:tcPr>
            <w:tcW w:w="2956" w:type="pct"/>
            <w:tcBorders>
              <w:top w:val="nil"/>
              <w:left w:val="nil"/>
              <w:bottom w:val="single" w:sz="8" w:space="0" w:color="auto"/>
              <w:right w:val="single" w:sz="8" w:space="0" w:color="auto"/>
            </w:tcBorders>
            <w:shd w:val="clear" w:color="auto" w:fill="auto"/>
            <w:vAlign w:val="center"/>
            <w:hideMark/>
          </w:tcPr>
          <w:p w14:paraId="4447F27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72D9FF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C5E8D5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378C6EE2"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AEA1B9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231EA5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Pechuga desmechada</w:t>
            </w:r>
          </w:p>
        </w:tc>
        <w:tc>
          <w:tcPr>
            <w:tcW w:w="664" w:type="pct"/>
            <w:vMerge/>
            <w:tcBorders>
              <w:top w:val="nil"/>
              <w:left w:val="single" w:sz="8" w:space="0" w:color="auto"/>
              <w:bottom w:val="single" w:sz="8" w:space="0" w:color="000000"/>
              <w:right w:val="single" w:sz="8" w:space="0" w:color="auto"/>
            </w:tcBorders>
            <w:vAlign w:val="center"/>
            <w:hideMark/>
          </w:tcPr>
          <w:p w14:paraId="6FF7EE0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574A937" w14:textId="77777777" w:rsidR="00285FB5" w:rsidRPr="00F13F22" w:rsidRDefault="00285FB5" w:rsidP="00285FB5">
            <w:pPr>
              <w:rPr>
                <w:rFonts w:ascii="Times New Roman" w:hAnsi="Times New Roman"/>
                <w:color w:val="000000"/>
                <w:sz w:val="18"/>
                <w:szCs w:val="18"/>
              </w:rPr>
            </w:pPr>
          </w:p>
        </w:tc>
      </w:tr>
      <w:tr w:rsidR="00285FB5" w:rsidRPr="00F13F22" w14:paraId="04851ED3" w14:textId="77777777" w:rsidTr="00285FB5">
        <w:trPr>
          <w:trHeight w:val="580"/>
        </w:trPr>
        <w:tc>
          <w:tcPr>
            <w:tcW w:w="717" w:type="pct"/>
            <w:vMerge/>
            <w:tcBorders>
              <w:top w:val="nil"/>
              <w:left w:val="single" w:sz="8" w:space="0" w:color="auto"/>
              <w:bottom w:val="single" w:sz="8" w:space="0" w:color="000000"/>
              <w:right w:val="single" w:sz="8" w:space="0" w:color="auto"/>
            </w:tcBorders>
            <w:vAlign w:val="center"/>
            <w:hideMark/>
          </w:tcPr>
          <w:p w14:paraId="2186AE0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6CEA81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espinacas y aderezos</w:t>
            </w:r>
          </w:p>
        </w:tc>
        <w:tc>
          <w:tcPr>
            <w:tcW w:w="664" w:type="pct"/>
            <w:vMerge/>
            <w:tcBorders>
              <w:top w:val="nil"/>
              <w:left w:val="single" w:sz="8" w:space="0" w:color="auto"/>
              <w:bottom w:val="single" w:sz="8" w:space="0" w:color="000000"/>
              <w:right w:val="single" w:sz="8" w:space="0" w:color="auto"/>
            </w:tcBorders>
            <w:vAlign w:val="center"/>
            <w:hideMark/>
          </w:tcPr>
          <w:p w14:paraId="011375F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2A23982" w14:textId="77777777" w:rsidR="00285FB5" w:rsidRPr="00F13F22" w:rsidRDefault="00285FB5" w:rsidP="00285FB5">
            <w:pPr>
              <w:rPr>
                <w:rFonts w:ascii="Times New Roman" w:hAnsi="Times New Roman"/>
                <w:color w:val="000000"/>
                <w:sz w:val="18"/>
                <w:szCs w:val="18"/>
              </w:rPr>
            </w:pPr>
          </w:p>
        </w:tc>
      </w:tr>
      <w:tr w:rsidR="00285FB5" w:rsidRPr="00F13F22" w14:paraId="38B2579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1FC477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64F612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Garbanzos </w:t>
            </w:r>
          </w:p>
        </w:tc>
        <w:tc>
          <w:tcPr>
            <w:tcW w:w="664" w:type="pct"/>
            <w:vMerge/>
            <w:tcBorders>
              <w:top w:val="nil"/>
              <w:left w:val="single" w:sz="8" w:space="0" w:color="auto"/>
              <w:bottom w:val="single" w:sz="8" w:space="0" w:color="000000"/>
              <w:right w:val="single" w:sz="8" w:space="0" w:color="auto"/>
            </w:tcBorders>
            <w:vAlign w:val="center"/>
            <w:hideMark/>
          </w:tcPr>
          <w:p w14:paraId="6E4EC75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F436CD0" w14:textId="77777777" w:rsidR="00285FB5" w:rsidRPr="00F13F22" w:rsidRDefault="00285FB5" w:rsidP="00285FB5">
            <w:pPr>
              <w:rPr>
                <w:rFonts w:ascii="Times New Roman" w:hAnsi="Times New Roman"/>
                <w:color w:val="000000"/>
                <w:sz w:val="18"/>
                <w:szCs w:val="18"/>
              </w:rPr>
            </w:pPr>
          </w:p>
        </w:tc>
      </w:tr>
      <w:tr w:rsidR="00285FB5" w:rsidRPr="00F13F22" w14:paraId="13A981A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CD6B7D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456616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Limonada</w:t>
            </w:r>
          </w:p>
        </w:tc>
        <w:tc>
          <w:tcPr>
            <w:tcW w:w="664" w:type="pct"/>
            <w:vMerge/>
            <w:tcBorders>
              <w:top w:val="nil"/>
              <w:left w:val="single" w:sz="8" w:space="0" w:color="auto"/>
              <w:bottom w:val="single" w:sz="8" w:space="0" w:color="000000"/>
              <w:right w:val="single" w:sz="8" w:space="0" w:color="auto"/>
            </w:tcBorders>
            <w:vAlign w:val="center"/>
            <w:hideMark/>
          </w:tcPr>
          <w:p w14:paraId="40E2B6A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4852A02" w14:textId="77777777" w:rsidR="00285FB5" w:rsidRPr="00F13F22" w:rsidRDefault="00285FB5" w:rsidP="00285FB5">
            <w:pPr>
              <w:rPr>
                <w:rFonts w:ascii="Times New Roman" w:hAnsi="Times New Roman"/>
                <w:color w:val="000000"/>
                <w:sz w:val="18"/>
                <w:szCs w:val="18"/>
              </w:rPr>
            </w:pPr>
          </w:p>
        </w:tc>
      </w:tr>
      <w:tr w:rsidR="00285FB5" w:rsidRPr="00F13F22" w14:paraId="1B5EACC6"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8E0490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F5E451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Papa común en cascos </w:t>
            </w:r>
          </w:p>
        </w:tc>
        <w:tc>
          <w:tcPr>
            <w:tcW w:w="664" w:type="pct"/>
            <w:vMerge/>
            <w:tcBorders>
              <w:top w:val="nil"/>
              <w:left w:val="single" w:sz="8" w:space="0" w:color="auto"/>
              <w:bottom w:val="single" w:sz="8" w:space="0" w:color="000000"/>
              <w:right w:val="single" w:sz="8" w:space="0" w:color="auto"/>
            </w:tcBorders>
            <w:vAlign w:val="center"/>
            <w:hideMark/>
          </w:tcPr>
          <w:p w14:paraId="5E8D825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5CED8C3" w14:textId="77777777" w:rsidR="00285FB5" w:rsidRPr="00F13F22" w:rsidRDefault="00285FB5" w:rsidP="00285FB5">
            <w:pPr>
              <w:rPr>
                <w:rFonts w:ascii="Times New Roman" w:hAnsi="Times New Roman"/>
                <w:color w:val="000000"/>
                <w:sz w:val="18"/>
                <w:szCs w:val="18"/>
              </w:rPr>
            </w:pPr>
          </w:p>
        </w:tc>
      </w:tr>
      <w:tr w:rsidR="00285FB5" w:rsidRPr="00F13F22" w14:paraId="4D039921"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A16EC3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6</w:t>
            </w:r>
          </w:p>
        </w:tc>
        <w:tc>
          <w:tcPr>
            <w:tcW w:w="2956" w:type="pct"/>
            <w:tcBorders>
              <w:top w:val="nil"/>
              <w:left w:val="nil"/>
              <w:bottom w:val="single" w:sz="8" w:space="0" w:color="auto"/>
              <w:right w:val="single" w:sz="8" w:space="0" w:color="auto"/>
            </w:tcBorders>
            <w:shd w:val="clear" w:color="auto" w:fill="auto"/>
            <w:vAlign w:val="center"/>
            <w:hideMark/>
          </w:tcPr>
          <w:p w14:paraId="7C6FD97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verde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9F7410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D86F22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7C6CE11A"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E16693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CCF683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de Tomate y aderezos </w:t>
            </w:r>
          </w:p>
        </w:tc>
        <w:tc>
          <w:tcPr>
            <w:tcW w:w="664" w:type="pct"/>
            <w:vMerge/>
            <w:tcBorders>
              <w:top w:val="nil"/>
              <w:left w:val="single" w:sz="8" w:space="0" w:color="auto"/>
              <w:bottom w:val="single" w:sz="8" w:space="0" w:color="000000"/>
              <w:right w:val="single" w:sz="8" w:space="0" w:color="auto"/>
            </w:tcBorders>
            <w:vAlign w:val="center"/>
            <w:hideMark/>
          </w:tcPr>
          <w:p w14:paraId="1BDD6B1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861D674" w14:textId="77777777" w:rsidR="00285FB5" w:rsidRPr="00F13F22" w:rsidRDefault="00285FB5" w:rsidP="00285FB5">
            <w:pPr>
              <w:rPr>
                <w:rFonts w:ascii="Times New Roman" w:hAnsi="Times New Roman"/>
                <w:color w:val="000000"/>
                <w:sz w:val="18"/>
                <w:szCs w:val="18"/>
              </w:rPr>
            </w:pPr>
          </w:p>
        </w:tc>
      </w:tr>
      <w:tr w:rsidR="00285FB5" w:rsidRPr="00F13F22" w14:paraId="49ADFBE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8048EC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1E6CE6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maracuyá </w:t>
            </w:r>
          </w:p>
        </w:tc>
        <w:tc>
          <w:tcPr>
            <w:tcW w:w="664" w:type="pct"/>
            <w:vMerge/>
            <w:tcBorders>
              <w:top w:val="nil"/>
              <w:left w:val="single" w:sz="8" w:space="0" w:color="auto"/>
              <w:bottom w:val="single" w:sz="8" w:space="0" w:color="000000"/>
              <w:right w:val="single" w:sz="8" w:space="0" w:color="auto"/>
            </w:tcBorders>
            <w:vAlign w:val="center"/>
            <w:hideMark/>
          </w:tcPr>
          <w:p w14:paraId="6E88F1F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6B8C6C4" w14:textId="77777777" w:rsidR="00285FB5" w:rsidRPr="00F13F22" w:rsidRDefault="00285FB5" w:rsidP="00285FB5">
            <w:pPr>
              <w:rPr>
                <w:rFonts w:ascii="Times New Roman" w:hAnsi="Times New Roman"/>
                <w:color w:val="000000"/>
                <w:sz w:val="18"/>
                <w:szCs w:val="18"/>
              </w:rPr>
            </w:pPr>
          </w:p>
        </w:tc>
      </w:tr>
      <w:tr w:rsidR="00285FB5" w:rsidRPr="00F13F22" w14:paraId="66A5A41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2A4ED2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C2B127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Pechuga asada</w:t>
            </w:r>
          </w:p>
        </w:tc>
        <w:tc>
          <w:tcPr>
            <w:tcW w:w="664" w:type="pct"/>
            <w:vMerge/>
            <w:tcBorders>
              <w:top w:val="nil"/>
              <w:left w:val="single" w:sz="8" w:space="0" w:color="auto"/>
              <w:bottom w:val="single" w:sz="8" w:space="0" w:color="000000"/>
              <w:right w:val="single" w:sz="8" w:space="0" w:color="auto"/>
            </w:tcBorders>
            <w:vAlign w:val="center"/>
            <w:hideMark/>
          </w:tcPr>
          <w:p w14:paraId="1B71220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E330723" w14:textId="77777777" w:rsidR="00285FB5" w:rsidRPr="00F13F22" w:rsidRDefault="00285FB5" w:rsidP="00285FB5">
            <w:pPr>
              <w:rPr>
                <w:rFonts w:ascii="Times New Roman" w:hAnsi="Times New Roman"/>
                <w:color w:val="000000"/>
                <w:sz w:val="18"/>
                <w:szCs w:val="18"/>
              </w:rPr>
            </w:pPr>
          </w:p>
        </w:tc>
      </w:tr>
      <w:tr w:rsidR="00285FB5" w:rsidRPr="00F13F22" w14:paraId="3C207BD0"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7B946F5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880B29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Tostones de plátano verde</w:t>
            </w:r>
          </w:p>
        </w:tc>
        <w:tc>
          <w:tcPr>
            <w:tcW w:w="664" w:type="pct"/>
            <w:vMerge/>
            <w:tcBorders>
              <w:top w:val="nil"/>
              <w:left w:val="single" w:sz="8" w:space="0" w:color="auto"/>
              <w:bottom w:val="single" w:sz="8" w:space="0" w:color="000000"/>
              <w:right w:val="single" w:sz="8" w:space="0" w:color="auto"/>
            </w:tcBorders>
            <w:vAlign w:val="center"/>
            <w:hideMark/>
          </w:tcPr>
          <w:p w14:paraId="4C508EC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982DB36" w14:textId="77777777" w:rsidR="00285FB5" w:rsidRPr="00F13F22" w:rsidRDefault="00285FB5" w:rsidP="00285FB5">
            <w:pPr>
              <w:rPr>
                <w:rFonts w:ascii="Times New Roman" w:hAnsi="Times New Roman"/>
                <w:color w:val="000000"/>
                <w:sz w:val="18"/>
                <w:szCs w:val="18"/>
              </w:rPr>
            </w:pPr>
          </w:p>
        </w:tc>
      </w:tr>
      <w:tr w:rsidR="00285FB5" w:rsidRPr="00F13F22" w14:paraId="619058F0"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53AA23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7</w:t>
            </w:r>
          </w:p>
        </w:tc>
        <w:tc>
          <w:tcPr>
            <w:tcW w:w="2956" w:type="pct"/>
            <w:tcBorders>
              <w:top w:val="nil"/>
              <w:left w:val="nil"/>
              <w:bottom w:val="single" w:sz="8" w:space="0" w:color="auto"/>
              <w:right w:val="single" w:sz="8" w:space="0" w:color="auto"/>
            </w:tcBorders>
            <w:shd w:val="clear" w:color="auto" w:fill="auto"/>
            <w:vAlign w:val="center"/>
            <w:hideMark/>
          </w:tcPr>
          <w:p w14:paraId="756D248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con fideos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71EB95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0B8187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6BACE9C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9B0CDD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ED4DAF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Bagre apanado</w:t>
            </w:r>
          </w:p>
        </w:tc>
        <w:tc>
          <w:tcPr>
            <w:tcW w:w="664" w:type="pct"/>
            <w:vMerge/>
            <w:tcBorders>
              <w:top w:val="nil"/>
              <w:left w:val="single" w:sz="8" w:space="0" w:color="auto"/>
              <w:bottom w:val="single" w:sz="8" w:space="0" w:color="000000"/>
              <w:right w:val="single" w:sz="8" w:space="0" w:color="auto"/>
            </w:tcBorders>
            <w:vAlign w:val="center"/>
            <w:hideMark/>
          </w:tcPr>
          <w:p w14:paraId="16E0078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B8D6D75" w14:textId="77777777" w:rsidR="00285FB5" w:rsidRPr="00F13F22" w:rsidRDefault="00285FB5" w:rsidP="00285FB5">
            <w:pPr>
              <w:rPr>
                <w:rFonts w:ascii="Times New Roman" w:hAnsi="Times New Roman"/>
                <w:color w:val="000000"/>
                <w:sz w:val="18"/>
                <w:szCs w:val="18"/>
              </w:rPr>
            </w:pPr>
          </w:p>
        </w:tc>
      </w:tr>
      <w:tr w:rsidR="00285FB5" w:rsidRPr="00F13F22" w14:paraId="156C1D5F"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3928EE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881128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pepino y aderezos</w:t>
            </w:r>
          </w:p>
        </w:tc>
        <w:tc>
          <w:tcPr>
            <w:tcW w:w="664" w:type="pct"/>
            <w:vMerge/>
            <w:tcBorders>
              <w:top w:val="nil"/>
              <w:left w:val="single" w:sz="8" w:space="0" w:color="auto"/>
              <w:bottom w:val="single" w:sz="8" w:space="0" w:color="000000"/>
              <w:right w:val="single" w:sz="8" w:space="0" w:color="auto"/>
            </w:tcBorders>
            <w:vAlign w:val="center"/>
            <w:hideMark/>
          </w:tcPr>
          <w:p w14:paraId="5AB194D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9A90D32" w14:textId="77777777" w:rsidR="00285FB5" w:rsidRPr="00F13F22" w:rsidRDefault="00285FB5" w:rsidP="00285FB5">
            <w:pPr>
              <w:rPr>
                <w:rFonts w:ascii="Times New Roman" w:hAnsi="Times New Roman"/>
                <w:color w:val="000000"/>
                <w:sz w:val="18"/>
                <w:szCs w:val="18"/>
              </w:rPr>
            </w:pPr>
          </w:p>
        </w:tc>
      </w:tr>
      <w:tr w:rsidR="00285FB5" w:rsidRPr="00F13F22" w14:paraId="6508624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FAF6FB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85CE39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Naranjada</w:t>
            </w:r>
          </w:p>
        </w:tc>
        <w:tc>
          <w:tcPr>
            <w:tcW w:w="664" w:type="pct"/>
            <w:vMerge/>
            <w:tcBorders>
              <w:top w:val="nil"/>
              <w:left w:val="single" w:sz="8" w:space="0" w:color="auto"/>
              <w:bottom w:val="single" w:sz="8" w:space="0" w:color="000000"/>
              <w:right w:val="single" w:sz="8" w:space="0" w:color="auto"/>
            </w:tcBorders>
            <w:vAlign w:val="center"/>
            <w:hideMark/>
          </w:tcPr>
          <w:p w14:paraId="5E950A3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6B62725" w14:textId="77777777" w:rsidR="00285FB5" w:rsidRPr="00F13F22" w:rsidRDefault="00285FB5" w:rsidP="00285FB5">
            <w:pPr>
              <w:rPr>
                <w:rFonts w:ascii="Times New Roman" w:hAnsi="Times New Roman"/>
                <w:color w:val="000000"/>
                <w:sz w:val="18"/>
                <w:szCs w:val="18"/>
              </w:rPr>
            </w:pPr>
          </w:p>
        </w:tc>
      </w:tr>
      <w:tr w:rsidR="00285FB5" w:rsidRPr="00F13F22" w14:paraId="63E9EF1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DAEFB3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CE9048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Puré de papa</w:t>
            </w:r>
          </w:p>
        </w:tc>
        <w:tc>
          <w:tcPr>
            <w:tcW w:w="664" w:type="pct"/>
            <w:vMerge/>
            <w:tcBorders>
              <w:top w:val="nil"/>
              <w:left w:val="single" w:sz="8" w:space="0" w:color="auto"/>
              <w:bottom w:val="single" w:sz="8" w:space="0" w:color="000000"/>
              <w:right w:val="single" w:sz="8" w:space="0" w:color="auto"/>
            </w:tcBorders>
            <w:vAlign w:val="center"/>
            <w:hideMark/>
          </w:tcPr>
          <w:p w14:paraId="625FF08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59A84EB" w14:textId="77777777" w:rsidR="00285FB5" w:rsidRPr="00F13F22" w:rsidRDefault="00285FB5" w:rsidP="00285FB5">
            <w:pPr>
              <w:rPr>
                <w:rFonts w:ascii="Times New Roman" w:hAnsi="Times New Roman"/>
                <w:color w:val="000000"/>
                <w:sz w:val="18"/>
                <w:szCs w:val="18"/>
              </w:rPr>
            </w:pPr>
          </w:p>
        </w:tc>
      </w:tr>
      <w:tr w:rsidR="00285FB5" w:rsidRPr="00F13F22" w14:paraId="0BB63679"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086C07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8</w:t>
            </w:r>
          </w:p>
        </w:tc>
        <w:tc>
          <w:tcPr>
            <w:tcW w:w="2956" w:type="pct"/>
            <w:tcBorders>
              <w:top w:val="nil"/>
              <w:left w:val="nil"/>
              <w:bottom w:val="single" w:sz="8" w:space="0" w:color="auto"/>
              <w:right w:val="single" w:sz="8" w:space="0" w:color="auto"/>
            </w:tcBorders>
            <w:shd w:val="clear" w:color="auto" w:fill="auto"/>
            <w:vAlign w:val="center"/>
            <w:hideMark/>
          </w:tcPr>
          <w:p w14:paraId="6C917C8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46319D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8E31C0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7B8ADF5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85466D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8FA50B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asada</w:t>
            </w:r>
          </w:p>
        </w:tc>
        <w:tc>
          <w:tcPr>
            <w:tcW w:w="664" w:type="pct"/>
            <w:vMerge/>
            <w:tcBorders>
              <w:top w:val="nil"/>
              <w:left w:val="single" w:sz="8" w:space="0" w:color="auto"/>
              <w:bottom w:val="single" w:sz="8" w:space="0" w:color="000000"/>
              <w:right w:val="single" w:sz="8" w:space="0" w:color="auto"/>
            </w:tcBorders>
            <w:vAlign w:val="center"/>
            <w:hideMark/>
          </w:tcPr>
          <w:p w14:paraId="05F7A46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86A92B5" w14:textId="77777777" w:rsidR="00285FB5" w:rsidRPr="00F13F22" w:rsidRDefault="00285FB5" w:rsidP="00285FB5">
            <w:pPr>
              <w:rPr>
                <w:rFonts w:ascii="Times New Roman" w:hAnsi="Times New Roman"/>
                <w:color w:val="000000"/>
                <w:sz w:val="18"/>
                <w:szCs w:val="18"/>
              </w:rPr>
            </w:pPr>
          </w:p>
        </w:tc>
      </w:tr>
      <w:tr w:rsidR="00285FB5" w:rsidRPr="00F13F22" w14:paraId="02440A6A"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9A66E7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0E9644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pepino y aderezos</w:t>
            </w:r>
          </w:p>
        </w:tc>
        <w:tc>
          <w:tcPr>
            <w:tcW w:w="664" w:type="pct"/>
            <w:vMerge/>
            <w:tcBorders>
              <w:top w:val="nil"/>
              <w:left w:val="single" w:sz="8" w:space="0" w:color="auto"/>
              <w:bottom w:val="single" w:sz="8" w:space="0" w:color="000000"/>
              <w:right w:val="single" w:sz="8" w:space="0" w:color="auto"/>
            </w:tcBorders>
            <w:vAlign w:val="center"/>
            <w:hideMark/>
          </w:tcPr>
          <w:p w14:paraId="34B92B2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EBA0AFB" w14:textId="77777777" w:rsidR="00285FB5" w:rsidRPr="00F13F22" w:rsidRDefault="00285FB5" w:rsidP="00285FB5">
            <w:pPr>
              <w:rPr>
                <w:rFonts w:ascii="Times New Roman" w:hAnsi="Times New Roman"/>
                <w:color w:val="000000"/>
                <w:sz w:val="18"/>
                <w:szCs w:val="18"/>
              </w:rPr>
            </w:pPr>
          </w:p>
        </w:tc>
      </w:tr>
      <w:tr w:rsidR="00285FB5" w:rsidRPr="00F13F22" w14:paraId="0B9F1C0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750461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D9CF7E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Frijol</w:t>
            </w:r>
          </w:p>
        </w:tc>
        <w:tc>
          <w:tcPr>
            <w:tcW w:w="664" w:type="pct"/>
            <w:vMerge/>
            <w:tcBorders>
              <w:top w:val="nil"/>
              <w:left w:val="single" w:sz="8" w:space="0" w:color="auto"/>
              <w:bottom w:val="single" w:sz="8" w:space="0" w:color="000000"/>
              <w:right w:val="single" w:sz="8" w:space="0" w:color="auto"/>
            </w:tcBorders>
            <w:vAlign w:val="center"/>
            <w:hideMark/>
          </w:tcPr>
          <w:p w14:paraId="79DF682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AAC35F8" w14:textId="77777777" w:rsidR="00285FB5" w:rsidRPr="00F13F22" w:rsidRDefault="00285FB5" w:rsidP="00285FB5">
            <w:pPr>
              <w:rPr>
                <w:rFonts w:ascii="Times New Roman" w:hAnsi="Times New Roman"/>
                <w:color w:val="000000"/>
                <w:sz w:val="18"/>
                <w:szCs w:val="18"/>
              </w:rPr>
            </w:pPr>
          </w:p>
        </w:tc>
      </w:tr>
      <w:tr w:rsidR="00285FB5" w:rsidRPr="00F13F22" w14:paraId="240EE13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202DD1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2E9473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mora </w:t>
            </w:r>
          </w:p>
        </w:tc>
        <w:tc>
          <w:tcPr>
            <w:tcW w:w="664" w:type="pct"/>
            <w:vMerge/>
            <w:tcBorders>
              <w:top w:val="nil"/>
              <w:left w:val="single" w:sz="8" w:space="0" w:color="auto"/>
              <w:bottom w:val="single" w:sz="8" w:space="0" w:color="000000"/>
              <w:right w:val="single" w:sz="8" w:space="0" w:color="auto"/>
            </w:tcBorders>
            <w:vAlign w:val="center"/>
            <w:hideMark/>
          </w:tcPr>
          <w:p w14:paraId="7A5E3DA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C6F474C" w14:textId="77777777" w:rsidR="00285FB5" w:rsidRPr="00F13F22" w:rsidRDefault="00285FB5" w:rsidP="00285FB5">
            <w:pPr>
              <w:rPr>
                <w:rFonts w:ascii="Times New Roman" w:hAnsi="Times New Roman"/>
                <w:color w:val="000000"/>
                <w:sz w:val="18"/>
                <w:szCs w:val="18"/>
              </w:rPr>
            </w:pPr>
          </w:p>
        </w:tc>
      </w:tr>
      <w:tr w:rsidR="00285FB5" w:rsidRPr="00F13F22" w14:paraId="0954488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9E1B93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38B577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salada</w:t>
            </w:r>
          </w:p>
        </w:tc>
        <w:tc>
          <w:tcPr>
            <w:tcW w:w="664" w:type="pct"/>
            <w:vMerge/>
            <w:tcBorders>
              <w:top w:val="nil"/>
              <w:left w:val="single" w:sz="8" w:space="0" w:color="auto"/>
              <w:bottom w:val="single" w:sz="8" w:space="0" w:color="000000"/>
              <w:right w:val="single" w:sz="8" w:space="0" w:color="auto"/>
            </w:tcBorders>
            <w:vAlign w:val="center"/>
            <w:hideMark/>
          </w:tcPr>
          <w:p w14:paraId="63A7139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BA7A43C" w14:textId="77777777" w:rsidR="00285FB5" w:rsidRPr="00F13F22" w:rsidRDefault="00285FB5" w:rsidP="00285FB5">
            <w:pPr>
              <w:rPr>
                <w:rFonts w:ascii="Times New Roman" w:hAnsi="Times New Roman"/>
                <w:color w:val="000000"/>
                <w:sz w:val="18"/>
                <w:szCs w:val="18"/>
              </w:rPr>
            </w:pPr>
          </w:p>
        </w:tc>
      </w:tr>
      <w:tr w:rsidR="00285FB5" w:rsidRPr="00F13F22" w14:paraId="69BE47B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16DFA8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9</w:t>
            </w:r>
          </w:p>
        </w:tc>
        <w:tc>
          <w:tcPr>
            <w:tcW w:w="2956" w:type="pct"/>
            <w:tcBorders>
              <w:top w:val="nil"/>
              <w:left w:val="nil"/>
              <w:bottom w:val="single" w:sz="8" w:space="0" w:color="auto"/>
              <w:right w:val="single" w:sz="8" w:space="0" w:color="auto"/>
            </w:tcBorders>
            <w:shd w:val="clear" w:color="auto" w:fill="auto"/>
            <w:vAlign w:val="center"/>
            <w:hideMark/>
          </w:tcPr>
          <w:p w14:paraId="7331682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Aguacate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974BEB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EC43F5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74B571C0"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3D30FC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311114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Ajiaco (Incluye proteína)</w:t>
            </w:r>
          </w:p>
        </w:tc>
        <w:tc>
          <w:tcPr>
            <w:tcW w:w="664" w:type="pct"/>
            <w:vMerge/>
            <w:tcBorders>
              <w:top w:val="nil"/>
              <w:left w:val="single" w:sz="8" w:space="0" w:color="auto"/>
              <w:bottom w:val="single" w:sz="8" w:space="0" w:color="000000"/>
              <w:right w:val="single" w:sz="8" w:space="0" w:color="auto"/>
            </w:tcBorders>
            <w:vAlign w:val="center"/>
            <w:hideMark/>
          </w:tcPr>
          <w:p w14:paraId="10D064F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5BD92CC" w14:textId="77777777" w:rsidR="00285FB5" w:rsidRPr="00F13F22" w:rsidRDefault="00285FB5" w:rsidP="00285FB5">
            <w:pPr>
              <w:rPr>
                <w:rFonts w:ascii="Times New Roman" w:hAnsi="Times New Roman"/>
                <w:color w:val="000000"/>
                <w:sz w:val="18"/>
                <w:szCs w:val="18"/>
              </w:rPr>
            </w:pPr>
          </w:p>
        </w:tc>
      </w:tr>
      <w:tr w:rsidR="00285FB5" w:rsidRPr="00F13F22" w14:paraId="28A3028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FD9C43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04865F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447B95C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42EF612" w14:textId="77777777" w:rsidR="00285FB5" w:rsidRPr="00F13F22" w:rsidRDefault="00285FB5" w:rsidP="00285FB5">
            <w:pPr>
              <w:rPr>
                <w:rFonts w:ascii="Times New Roman" w:hAnsi="Times New Roman"/>
                <w:color w:val="000000"/>
                <w:sz w:val="18"/>
                <w:szCs w:val="18"/>
              </w:rPr>
            </w:pPr>
          </w:p>
        </w:tc>
      </w:tr>
      <w:tr w:rsidR="00285FB5" w:rsidRPr="00F13F22" w14:paraId="1FE2146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0A3F34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CB860D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lulo</w:t>
            </w:r>
          </w:p>
        </w:tc>
        <w:tc>
          <w:tcPr>
            <w:tcW w:w="664" w:type="pct"/>
            <w:vMerge/>
            <w:tcBorders>
              <w:top w:val="nil"/>
              <w:left w:val="single" w:sz="8" w:space="0" w:color="auto"/>
              <w:bottom w:val="single" w:sz="8" w:space="0" w:color="000000"/>
              <w:right w:val="single" w:sz="8" w:space="0" w:color="auto"/>
            </w:tcBorders>
            <w:vAlign w:val="center"/>
            <w:hideMark/>
          </w:tcPr>
          <w:p w14:paraId="486778C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49193DB" w14:textId="77777777" w:rsidR="00285FB5" w:rsidRPr="00F13F22" w:rsidRDefault="00285FB5" w:rsidP="00285FB5">
            <w:pPr>
              <w:rPr>
                <w:rFonts w:ascii="Times New Roman" w:hAnsi="Times New Roman"/>
                <w:color w:val="000000"/>
                <w:sz w:val="18"/>
                <w:szCs w:val="18"/>
              </w:rPr>
            </w:pPr>
          </w:p>
        </w:tc>
      </w:tr>
      <w:tr w:rsidR="00285FB5" w:rsidRPr="00F13F22" w14:paraId="7146F3E8"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F36413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10</w:t>
            </w:r>
          </w:p>
        </w:tc>
        <w:tc>
          <w:tcPr>
            <w:tcW w:w="2956" w:type="pct"/>
            <w:tcBorders>
              <w:top w:val="nil"/>
              <w:left w:val="nil"/>
              <w:bottom w:val="single" w:sz="8" w:space="0" w:color="auto"/>
              <w:right w:val="single" w:sz="8" w:space="0" w:color="auto"/>
            </w:tcBorders>
            <w:shd w:val="clear" w:color="auto" w:fill="auto"/>
            <w:vAlign w:val="center"/>
            <w:hideMark/>
          </w:tcPr>
          <w:p w14:paraId="1F71780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F15BD1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00314E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00CE0BD8"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A07F86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ED066B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Sorbete de Guanábana </w:t>
            </w:r>
          </w:p>
        </w:tc>
        <w:tc>
          <w:tcPr>
            <w:tcW w:w="664" w:type="pct"/>
            <w:vMerge/>
            <w:tcBorders>
              <w:top w:val="nil"/>
              <w:left w:val="single" w:sz="8" w:space="0" w:color="auto"/>
              <w:bottom w:val="single" w:sz="8" w:space="0" w:color="000000"/>
              <w:right w:val="single" w:sz="8" w:space="0" w:color="auto"/>
            </w:tcBorders>
            <w:vAlign w:val="center"/>
            <w:hideMark/>
          </w:tcPr>
          <w:p w14:paraId="0C00A31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F7E7152" w14:textId="77777777" w:rsidR="00285FB5" w:rsidRPr="00F13F22" w:rsidRDefault="00285FB5" w:rsidP="00285FB5">
            <w:pPr>
              <w:rPr>
                <w:rFonts w:ascii="Times New Roman" w:hAnsi="Times New Roman"/>
                <w:color w:val="000000"/>
                <w:sz w:val="18"/>
                <w:szCs w:val="18"/>
              </w:rPr>
            </w:pPr>
          </w:p>
        </w:tc>
      </w:tr>
      <w:tr w:rsidR="00285FB5" w:rsidRPr="00F13F22" w14:paraId="709C9627"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7BA901A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DB17FF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Lomo de cerdo asado</w:t>
            </w:r>
          </w:p>
        </w:tc>
        <w:tc>
          <w:tcPr>
            <w:tcW w:w="664" w:type="pct"/>
            <w:vMerge/>
            <w:tcBorders>
              <w:top w:val="nil"/>
              <w:left w:val="single" w:sz="8" w:space="0" w:color="auto"/>
              <w:bottom w:val="single" w:sz="8" w:space="0" w:color="000000"/>
              <w:right w:val="single" w:sz="8" w:space="0" w:color="auto"/>
            </w:tcBorders>
            <w:vAlign w:val="center"/>
            <w:hideMark/>
          </w:tcPr>
          <w:p w14:paraId="3D872EB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618630D" w14:textId="77777777" w:rsidR="00285FB5" w:rsidRPr="00F13F22" w:rsidRDefault="00285FB5" w:rsidP="00285FB5">
            <w:pPr>
              <w:rPr>
                <w:rFonts w:ascii="Times New Roman" w:hAnsi="Times New Roman"/>
                <w:color w:val="000000"/>
                <w:sz w:val="18"/>
                <w:szCs w:val="18"/>
              </w:rPr>
            </w:pPr>
          </w:p>
        </w:tc>
      </w:tr>
      <w:tr w:rsidR="00285FB5" w:rsidRPr="00F13F22" w14:paraId="57E8600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2394B5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B0CBF32" w14:textId="77777777" w:rsidR="00285FB5" w:rsidRPr="00F13F22" w:rsidRDefault="00285FB5" w:rsidP="00285FB5">
            <w:pPr>
              <w:rPr>
                <w:rFonts w:ascii="Times New Roman" w:hAnsi="Times New Roman"/>
                <w:color w:val="000000"/>
                <w:sz w:val="18"/>
                <w:szCs w:val="18"/>
              </w:rPr>
            </w:pPr>
            <w:proofErr w:type="spellStart"/>
            <w:r w:rsidRPr="00F13F22">
              <w:rPr>
                <w:rFonts w:ascii="Times New Roman" w:hAnsi="Times New Roman"/>
                <w:color w:val="000000"/>
                <w:sz w:val="18"/>
                <w:szCs w:val="18"/>
              </w:rPr>
              <w:t>Suquini</w:t>
            </w:r>
            <w:proofErr w:type="spellEnd"/>
            <w:r w:rsidRPr="00F13F22">
              <w:rPr>
                <w:rFonts w:ascii="Times New Roman" w:hAnsi="Times New Roman"/>
                <w:color w:val="000000"/>
                <w:sz w:val="18"/>
                <w:szCs w:val="18"/>
              </w:rPr>
              <w:t xml:space="preserve"> napolitano </w:t>
            </w:r>
          </w:p>
        </w:tc>
        <w:tc>
          <w:tcPr>
            <w:tcW w:w="664" w:type="pct"/>
            <w:vMerge/>
            <w:tcBorders>
              <w:top w:val="nil"/>
              <w:left w:val="single" w:sz="8" w:space="0" w:color="auto"/>
              <w:bottom w:val="single" w:sz="8" w:space="0" w:color="000000"/>
              <w:right w:val="single" w:sz="8" w:space="0" w:color="auto"/>
            </w:tcBorders>
            <w:vAlign w:val="center"/>
            <w:hideMark/>
          </w:tcPr>
          <w:p w14:paraId="230FB28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C4115A7" w14:textId="77777777" w:rsidR="00285FB5" w:rsidRPr="00F13F22" w:rsidRDefault="00285FB5" w:rsidP="00285FB5">
            <w:pPr>
              <w:rPr>
                <w:rFonts w:ascii="Times New Roman" w:hAnsi="Times New Roman"/>
                <w:color w:val="000000"/>
                <w:sz w:val="18"/>
                <w:szCs w:val="18"/>
              </w:rPr>
            </w:pPr>
          </w:p>
        </w:tc>
      </w:tr>
      <w:tr w:rsidR="00285FB5" w:rsidRPr="00F13F22" w14:paraId="1C847F2E"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08B843B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00A50D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Yuca al vapor con guiso</w:t>
            </w:r>
          </w:p>
        </w:tc>
        <w:tc>
          <w:tcPr>
            <w:tcW w:w="664" w:type="pct"/>
            <w:vMerge/>
            <w:tcBorders>
              <w:top w:val="nil"/>
              <w:left w:val="single" w:sz="8" w:space="0" w:color="auto"/>
              <w:bottom w:val="single" w:sz="8" w:space="0" w:color="000000"/>
              <w:right w:val="single" w:sz="8" w:space="0" w:color="auto"/>
            </w:tcBorders>
            <w:vAlign w:val="center"/>
            <w:hideMark/>
          </w:tcPr>
          <w:p w14:paraId="46CB488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FA949E3" w14:textId="77777777" w:rsidR="00285FB5" w:rsidRPr="00F13F22" w:rsidRDefault="00285FB5" w:rsidP="00285FB5">
            <w:pPr>
              <w:rPr>
                <w:rFonts w:ascii="Times New Roman" w:hAnsi="Times New Roman"/>
                <w:color w:val="000000"/>
                <w:sz w:val="18"/>
                <w:szCs w:val="18"/>
              </w:rPr>
            </w:pPr>
          </w:p>
        </w:tc>
      </w:tr>
      <w:tr w:rsidR="00285FB5" w:rsidRPr="00F13F22" w14:paraId="05173CC9"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20FC8F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11</w:t>
            </w:r>
          </w:p>
        </w:tc>
        <w:tc>
          <w:tcPr>
            <w:tcW w:w="2956" w:type="pct"/>
            <w:tcBorders>
              <w:top w:val="nil"/>
              <w:left w:val="nil"/>
              <w:bottom w:val="single" w:sz="8" w:space="0" w:color="auto"/>
              <w:right w:val="single" w:sz="8" w:space="0" w:color="auto"/>
            </w:tcBorders>
            <w:shd w:val="clear" w:color="auto" w:fill="auto"/>
            <w:vAlign w:val="center"/>
            <w:hideMark/>
          </w:tcPr>
          <w:p w14:paraId="529DDA5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CCD117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22308D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0BFC3298"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783973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E4D6C5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Zanahoria rallada con limón</w:t>
            </w:r>
          </w:p>
        </w:tc>
        <w:tc>
          <w:tcPr>
            <w:tcW w:w="664" w:type="pct"/>
            <w:vMerge/>
            <w:tcBorders>
              <w:top w:val="nil"/>
              <w:left w:val="single" w:sz="8" w:space="0" w:color="auto"/>
              <w:bottom w:val="single" w:sz="8" w:space="0" w:color="000000"/>
              <w:right w:val="single" w:sz="8" w:space="0" w:color="auto"/>
            </w:tcBorders>
            <w:vAlign w:val="center"/>
            <w:hideMark/>
          </w:tcPr>
          <w:p w14:paraId="3B42A23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655286B" w14:textId="77777777" w:rsidR="00285FB5" w:rsidRPr="00F13F22" w:rsidRDefault="00285FB5" w:rsidP="00285FB5">
            <w:pPr>
              <w:rPr>
                <w:rFonts w:ascii="Times New Roman" w:hAnsi="Times New Roman"/>
                <w:color w:val="000000"/>
                <w:sz w:val="18"/>
                <w:szCs w:val="18"/>
              </w:rPr>
            </w:pPr>
          </w:p>
        </w:tc>
      </w:tr>
      <w:tr w:rsidR="00285FB5" w:rsidRPr="00F13F22" w14:paraId="3EEAA69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52D9AA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192E3A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Mojarra frita </w:t>
            </w:r>
          </w:p>
        </w:tc>
        <w:tc>
          <w:tcPr>
            <w:tcW w:w="664" w:type="pct"/>
            <w:vMerge/>
            <w:tcBorders>
              <w:top w:val="nil"/>
              <w:left w:val="single" w:sz="8" w:space="0" w:color="auto"/>
              <w:bottom w:val="single" w:sz="8" w:space="0" w:color="000000"/>
              <w:right w:val="single" w:sz="8" w:space="0" w:color="auto"/>
            </w:tcBorders>
            <w:vAlign w:val="center"/>
            <w:hideMark/>
          </w:tcPr>
          <w:p w14:paraId="1B34D94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58087E8" w14:textId="77777777" w:rsidR="00285FB5" w:rsidRPr="00F13F22" w:rsidRDefault="00285FB5" w:rsidP="00285FB5">
            <w:pPr>
              <w:rPr>
                <w:rFonts w:ascii="Times New Roman" w:hAnsi="Times New Roman"/>
                <w:color w:val="000000"/>
                <w:sz w:val="18"/>
                <w:szCs w:val="18"/>
              </w:rPr>
            </w:pPr>
          </w:p>
        </w:tc>
      </w:tr>
      <w:tr w:rsidR="00285FB5" w:rsidRPr="00F13F22" w14:paraId="254A67E3"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B05205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EB628E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tomate de árbol </w:t>
            </w:r>
          </w:p>
        </w:tc>
        <w:tc>
          <w:tcPr>
            <w:tcW w:w="664" w:type="pct"/>
            <w:vMerge/>
            <w:tcBorders>
              <w:top w:val="nil"/>
              <w:left w:val="single" w:sz="8" w:space="0" w:color="auto"/>
              <w:bottom w:val="single" w:sz="8" w:space="0" w:color="000000"/>
              <w:right w:val="single" w:sz="8" w:space="0" w:color="auto"/>
            </w:tcBorders>
            <w:vAlign w:val="center"/>
            <w:hideMark/>
          </w:tcPr>
          <w:p w14:paraId="4D4D1A5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1F73F76" w14:textId="77777777" w:rsidR="00285FB5" w:rsidRPr="00F13F22" w:rsidRDefault="00285FB5" w:rsidP="00285FB5">
            <w:pPr>
              <w:rPr>
                <w:rFonts w:ascii="Times New Roman" w:hAnsi="Times New Roman"/>
                <w:color w:val="000000"/>
                <w:sz w:val="18"/>
                <w:szCs w:val="18"/>
              </w:rPr>
            </w:pPr>
          </w:p>
        </w:tc>
      </w:tr>
      <w:tr w:rsidR="00285FB5" w:rsidRPr="00F13F22" w14:paraId="4804233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280370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BCBA68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Lentejas</w:t>
            </w:r>
          </w:p>
        </w:tc>
        <w:tc>
          <w:tcPr>
            <w:tcW w:w="664" w:type="pct"/>
            <w:vMerge/>
            <w:tcBorders>
              <w:top w:val="nil"/>
              <w:left w:val="single" w:sz="8" w:space="0" w:color="auto"/>
              <w:bottom w:val="single" w:sz="8" w:space="0" w:color="000000"/>
              <w:right w:val="single" w:sz="8" w:space="0" w:color="auto"/>
            </w:tcBorders>
            <w:vAlign w:val="center"/>
            <w:hideMark/>
          </w:tcPr>
          <w:p w14:paraId="4EC1C3C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A8128B8" w14:textId="77777777" w:rsidR="00285FB5" w:rsidRPr="00F13F22" w:rsidRDefault="00285FB5" w:rsidP="00285FB5">
            <w:pPr>
              <w:rPr>
                <w:rFonts w:ascii="Times New Roman" w:hAnsi="Times New Roman"/>
                <w:color w:val="000000"/>
                <w:sz w:val="18"/>
                <w:szCs w:val="18"/>
              </w:rPr>
            </w:pPr>
          </w:p>
        </w:tc>
      </w:tr>
      <w:tr w:rsidR="00285FB5" w:rsidRPr="00F13F22" w14:paraId="4EB84BE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1C7BEE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6F4BB6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salada</w:t>
            </w:r>
          </w:p>
        </w:tc>
        <w:tc>
          <w:tcPr>
            <w:tcW w:w="664" w:type="pct"/>
            <w:vMerge/>
            <w:tcBorders>
              <w:top w:val="nil"/>
              <w:left w:val="single" w:sz="8" w:space="0" w:color="auto"/>
              <w:bottom w:val="single" w:sz="8" w:space="0" w:color="000000"/>
              <w:right w:val="single" w:sz="8" w:space="0" w:color="auto"/>
            </w:tcBorders>
            <w:vAlign w:val="center"/>
            <w:hideMark/>
          </w:tcPr>
          <w:p w14:paraId="35C548F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C8BEAB6" w14:textId="77777777" w:rsidR="00285FB5" w:rsidRPr="00F13F22" w:rsidRDefault="00285FB5" w:rsidP="00285FB5">
            <w:pPr>
              <w:rPr>
                <w:rFonts w:ascii="Times New Roman" w:hAnsi="Times New Roman"/>
                <w:color w:val="000000"/>
                <w:sz w:val="18"/>
                <w:szCs w:val="18"/>
              </w:rPr>
            </w:pPr>
          </w:p>
        </w:tc>
      </w:tr>
      <w:tr w:rsidR="00285FB5" w:rsidRPr="00F13F22" w14:paraId="269F63AB"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F453D5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12</w:t>
            </w:r>
          </w:p>
        </w:tc>
        <w:tc>
          <w:tcPr>
            <w:tcW w:w="2956" w:type="pct"/>
            <w:tcBorders>
              <w:top w:val="nil"/>
              <w:left w:val="nil"/>
              <w:bottom w:val="single" w:sz="8" w:space="0" w:color="auto"/>
              <w:right w:val="single" w:sz="8" w:space="0" w:color="auto"/>
            </w:tcBorders>
            <w:shd w:val="clear" w:color="auto" w:fill="auto"/>
            <w:vAlign w:val="center"/>
            <w:hideMark/>
          </w:tcPr>
          <w:p w14:paraId="6E4E99E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con perejil</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87228D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E9509A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A200766"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BBF6C7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9B0E6C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lechuga y aderezos</w:t>
            </w:r>
          </w:p>
        </w:tc>
        <w:tc>
          <w:tcPr>
            <w:tcW w:w="664" w:type="pct"/>
            <w:vMerge/>
            <w:tcBorders>
              <w:top w:val="nil"/>
              <w:left w:val="single" w:sz="8" w:space="0" w:color="auto"/>
              <w:bottom w:val="single" w:sz="8" w:space="0" w:color="000000"/>
              <w:right w:val="single" w:sz="8" w:space="0" w:color="auto"/>
            </w:tcBorders>
            <w:vAlign w:val="center"/>
            <w:hideMark/>
          </w:tcPr>
          <w:p w14:paraId="62930A9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E09D43D" w14:textId="77777777" w:rsidR="00285FB5" w:rsidRPr="00F13F22" w:rsidRDefault="00285FB5" w:rsidP="00285FB5">
            <w:pPr>
              <w:rPr>
                <w:rFonts w:ascii="Times New Roman" w:hAnsi="Times New Roman"/>
                <w:color w:val="000000"/>
                <w:sz w:val="18"/>
                <w:szCs w:val="18"/>
              </w:rPr>
            </w:pPr>
          </w:p>
        </w:tc>
      </w:tr>
      <w:tr w:rsidR="00285FB5" w:rsidRPr="00F13F22" w14:paraId="4738A05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9C8825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C3DE70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Garbanzos </w:t>
            </w:r>
          </w:p>
        </w:tc>
        <w:tc>
          <w:tcPr>
            <w:tcW w:w="664" w:type="pct"/>
            <w:vMerge/>
            <w:tcBorders>
              <w:top w:val="nil"/>
              <w:left w:val="single" w:sz="8" w:space="0" w:color="auto"/>
              <w:bottom w:val="single" w:sz="8" w:space="0" w:color="000000"/>
              <w:right w:val="single" w:sz="8" w:space="0" w:color="auto"/>
            </w:tcBorders>
            <w:vAlign w:val="center"/>
            <w:hideMark/>
          </w:tcPr>
          <w:p w14:paraId="6DD3D43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2808343" w14:textId="77777777" w:rsidR="00285FB5" w:rsidRPr="00F13F22" w:rsidRDefault="00285FB5" w:rsidP="00285FB5">
            <w:pPr>
              <w:rPr>
                <w:rFonts w:ascii="Times New Roman" w:hAnsi="Times New Roman"/>
                <w:color w:val="000000"/>
                <w:sz w:val="18"/>
                <w:szCs w:val="18"/>
              </w:rPr>
            </w:pPr>
          </w:p>
        </w:tc>
      </w:tr>
      <w:tr w:rsidR="00285FB5" w:rsidRPr="00F13F22" w14:paraId="7B223F8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26C254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9E043A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Naranjada </w:t>
            </w:r>
          </w:p>
        </w:tc>
        <w:tc>
          <w:tcPr>
            <w:tcW w:w="664" w:type="pct"/>
            <w:vMerge/>
            <w:tcBorders>
              <w:top w:val="nil"/>
              <w:left w:val="single" w:sz="8" w:space="0" w:color="auto"/>
              <w:bottom w:val="single" w:sz="8" w:space="0" w:color="000000"/>
              <w:right w:val="single" w:sz="8" w:space="0" w:color="auto"/>
            </w:tcBorders>
            <w:vAlign w:val="center"/>
            <w:hideMark/>
          </w:tcPr>
          <w:p w14:paraId="5B8F61F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6ADF87B" w14:textId="77777777" w:rsidR="00285FB5" w:rsidRPr="00F13F22" w:rsidRDefault="00285FB5" w:rsidP="00285FB5">
            <w:pPr>
              <w:rPr>
                <w:rFonts w:ascii="Times New Roman" w:hAnsi="Times New Roman"/>
                <w:color w:val="000000"/>
                <w:sz w:val="18"/>
                <w:szCs w:val="18"/>
              </w:rPr>
            </w:pPr>
          </w:p>
        </w:tc>
      </w:tr>
      <w:tr w:rsidR="00285FB5" w:rsidRPr="00F13F22" w14:paraId="4144A46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BECFF4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E09445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chorreada</w:t>
            </w:r>
          </w:p>
        </w:tc>
        <w:tc>
          <w:tcPr>
            <w:tcW w:w="664" w:type="pct"/>
            <w:vMerge/>
            <w:tcBorders>
              <w:top w:val="nil"/>
              <w:left w:val="single" w:sz="8" w:space="0" w:color="auto"/>
              <w:bottom w:val="single" w:sz="8" w:space="0" w:color="000000"/>
              <w:right w:val="single" w:sz="8" w:space="0" w:color="auto"/>
            </w:tcBorders>
            <w:vAlign w:val="center"/>
            <w:hideMark/>
          </w:tcPr>
          <w:p w14:paraId="448FB4D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8188F77" w14:textId="77777777" w:rsidR="00285FB5" w:rsidRPr="00F13F22" w:rsidRDefault="00285FB5" w:rsidP="00285FB5">
            <w:pPr>
              <w:rPr>
                <w:rFonts w:ascii="Times New Roman" w:hAnsi="Times New Roman"/>
                <w:color w:val="000000"/>
                <w:sz w:val="18"/>
                <w:szCs w:val="18"/>
              </w:rPr>
            </w:pPr>
          </w:p>
        </w:tc>
      </w:tr>
      <w:tr w:rsidR="00285FB5" w:rsidRPr="00F13F22" w14:paraId="31411DF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1637A3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053E99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Pollo sudado</w:t>
            </w:r>
          </w:p>
        </w:tc>
        <w:tc>
          <w:tcPr>
            <w:tcW w:w="664" w:type="pct"/>
            <w:vMerge/>
            <w:tcBorders>
              <w:top w:val="nil"/>
              <w:left w:val="single" w:sz="8" w:space="0" w:color="auto"/>
              <w:bottom w:val="single" w:sz="8" w:space="0" w:color="000000"/>
              <w:right w:val="single" w:sz="8" w:space="0" w:color="auto"/>
            </w:tcBorders>
            <w:vAlign w:val="center"/>
            <w:hideMark/>
          </w:tcPr>
          <w:p w14:paraId="0E362C3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F4BFD4C" w14:textId="77777777" w:rsidR="00285FB5" w:rsidRPr="00F13F22" w:rsidRDefault="00285FB5" w:rsidP="00285FB5">
            <w:pPr>
              <w:rPr>
                <w:rFonts w:ascii="Times New Roman" w:hAnsi="Times New Roman"/>
                <w:color w:val="000000"/>
                <w:sz w:val="18"/>
                <w:szCs w:val="18"/>
              </w:rPr>
            </w:pPr>
          </w:p>
        </w:tc>
      </w:tr>
      <w:tr w:rsidR="00285FB5" w:rsidRPr="00F13F22" w14:paraId="2EEF790B"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A280A1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13</w:t>
            </w:r>
          </w:p>
        </w:tc>
        <w:tc>
          <w:tcPr>
            <w:tcW w:w="2956" w:type="pct"/>
            <w:tcBorders>
              <w:top w:val="nil"/>
              <w:left w:val="nil"/>
              <w:bottom w:val="single" w:sz="8" w:space="0" w:color="auto"/>
              <w:right w:val="single" w:sz="8" w:space="0" w:color="auto"/>
            </w:tcBorders>
            <w:shd w:val="clear" w:color="auto" w:fill="auto"/>
            <w:vAlign w:val="center"/>
            <w:hideMark/>
          </w:tcPr>
          <w:p w14:paraId="5D16E68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2966CE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FDDE6E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2A19DDA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403681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1BD5D6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dulce </w:t>
            </w:r>
          </w:p>
        </w:tc>
        <w:tc>
          <w:tcPr>
            <w:tcW w:w="664" w:type="pct"/>
            <w:vMerge/>
            <w:tcBorders>
              <w:top w:val="nil"/>
              <w:left w:val="single" w:sz="8" w:space="0" w:color="auto"/>
              <w:bottom w:val="single" w:sz="8" w:space="0" w:color="000000"/>
              <w:right w:val="single" w:sz="8" w:space="0" w:color="auto"/>
            </w:tcBorders>
            <w:vAlign w:val="center"/>
            <w:hideMark/>
          </w:tcPr>
          <w:p w14:paraId="58B4F57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13A7150" w14:textId="77777777" w:rsidR="00285FB5" w:rsidRPr="00F13F22" w:rsidRDefault="00285FB5" w:rsidP="00285FB5">
            <w:pPr>
              <w:rPr>
                <w:rFonts w:ascii="Times New Roman" w:hAnsi="Times New Roman"/>
                <w:color w:val="000000"/>
                <w:sz w:val="18"/>
                <w:szCs w:val="18"/>
              </w:rPr>
            </w:pPr>
          </w:p>
        </w:tc>
      </w:tr>
      <w:tr w:rsidR="00285FB5" w:rsidRPr="00F13F22" w14:paraId="6F8BE49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D5A515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CEEB35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Curuba</w:t>
            </w:r>
          </w:p>
        </w:tc>
        <w:tc>
          <w:tcPr>
            <w:tcW w:w="664" w:type="pct"/>
            <w:vMerge/>
            <w:tcBorders>
              <w:top w:val="nil"/>
              <w:left w:val="single" w:sz="8" w:space="0" w:color="auto"/>
              <w:bottom w:val="single" w:sz="8" w:space="0" w:color="000000"/>
              <w:right w:val="single" w:sz="8" w:space="0" w:color="auto"/>
            </w:tcBorders>
            <w:vAlign w:val="center"/>
            <w:hideMark/>
          </w:tcPr>
          <w:p w14:paraId="7C62264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C637BA9" w14:textId="77777777" w:rsidR="00285FB5" w:rsidRPr="00F13F22" w:rsidRDefault="00285FB5" w:rsidP="00285FB5">
            <w:pPr>
              <w:rPr>
                <w:rFonts w:ascii="Times New Roman" w:hAnsi="Times New Roman"/>
                <w:color w:val="000000"/>
                <w:sz w:val="18"/>
                <w:szCs w:val="18"/>
              </w:rPr>
            </w:pPr>
          </w:p>
        </w:tc>
      </w:tr>
      <w:tr w:rsidR="00285FB5" w:rsidRPr="00F13F22" w14:paraId="77B0CE7A"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4CEACF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7CF17E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Lomo de cerdo asado </w:t>
            </w:r>
          </w:p>
        </w:tc>
        <w:tc>
          <w:tcPr>
            <w:tcW w:w="664" w:type="pct"/>
            <w:vMerge/>
            <w:tcBorders>
              <w:top w:val="nil"/>
              <w:left w:val="single" w:sz="8" w:space="0" w:color="auto"/>
              <w:bottom w:val="single" w:sz="8" w:space="0" w:color="000000"/>
              <w:right w:val="single" w:sz="8" w:space="0" w:color="auto"/>
            </w:tcBorders>
            <w:vAlign w:val="center"/>
            <w:hideMark/>
          </w:tcPr>
          <w:p w14:paraId="0ED43F3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F8A4CCA" w14:textId="77777777" w:rsidR="00285FB5" w:rsidRPr="00F13F22" w:rsidRDefault="00285FB5" w:rsidP="00285FB5">
            <w:pPr>
              <w:rPr>
                <w:rFonts w:ascii="Times New Roman" w:hAnsi="Times New Roman"/>
                <w:color w:val="000000"/>
                <w:sz w:val="18"/>
                <w:szCs w:val="18"/>
              </w:rPr>
            </w:pPr>
          </w:p>
        </w:tc>
      </w:tr>
      <w:tr w:rsidR="00285FB5" w:rsidRPr="00F13F22" w14:paraId="612A9FEE"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54EE0A2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B07EF9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Papa criolla en cascos </w:t>
            </w:r>
          </w:p>
        </w:tc>
        <w:tc>
          <w:tcPr>
            <w:tcW w:w="664" w:type="pct"/>
            <w:vMerge/>
            <w:tcBorders>
              <w:top w:val="nil"/>
              <w:left w:val="single" w:sz="8" w:space="0" w:color="auto"/>
              <w:bottom w:val="single" w:sz="8" w:space="0" w:color="000000"/>
              <w:right w:val="single" w:sz="8" w:space="0" w:color="auto"/>
            </w:tcBorders>
            <w:vAlign w:val="center"/>
            <w:hideMark/>
          </w:tcPr>
          <w:p w14:paraId="0A7FCFB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44FB6F4" w14:textId="77777777" w:rsidR="00285FB5" w:rsidRPr="00F13F22" w:rsidRDefault="00285FB5" w:rsidP="00285FB5">
            <w:pPr>
              <w:rPr>
                <w:rFonts w:ascii="Times New Roman" w:hAnsi="Times New Roman"/>
                <w:color w:val="000000"/>
                <w:sz w:val="18"/>
                <w:szCs w:val="18"/>
              </w:rPr>
            </w:pPr>
          </w:p>
        </w:tc>
      </w:tr>
      <w:tr w:rsidR="00285FB5" w:rsidRPr="00F13F22" w14:paraId="11987098"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B465FE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14</w:t>
            </w:r>
          </w:p>
        </w:tc>
        <w:tc>
          <w:tcPr>
            <w:tcW w:w="2956" w:type="pct"/>
            <w:tcBorders>
              <w:top w:val="nil"/>
              <w:left w:val="nil"/>
              <w:bottom w:val="single" w:sz="8" w:space="0" w:color="auto"/>
              <w:right w:val="single" w:sz="8" w:space="0" w:color="auto"/>
            </w:tcBorders>
            <w:shd w:val="clear" w:color="auto" w:fill="auto"/>
            <w:vAlign w:val="center"/>
            <w:hideMark/>
          </w:tcPr>
          <w:p w14:paraId="15D8FC3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0510D7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07E8A9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34B3F055" w14:textId="77777777" w:rsidTr="00285FB5">
        <w:trPr>
          <w:trHeight w:val="580"/>
        </w:trPr>
        <w:tc>
          <w:tcPr>
            <w:tcW w:w="717" w:type="pct"/>
            <w:vMerge/>
            <w:tcBorders>
              <w:top w:val="nil"/>
              <w:left w:val="single" w:sz="8" w:space="0" w:color="auto"/>
              <w:bottom w:val="single" w:sz="8" w:space="0" w:color="000000"/>
              <w:right w:val="single" w:sz="8" w:space="0" w:color="auto"/>
            </w:tcBorders>
            <w:vAlign w:val="center"/>
            <w:hideMark/>
          </w:tcPr>
          <w:p w14:paraId="20243C9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935CCE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pimentón y aderezos</w:t>
            </w:r>
          </w:p>
        </w:tc>
        <w:tc>
          <w:tcPr>
            <w:tcW w:w="664" w:type="pct"/>
            <w:vMerge/>
            <w:tcBorders>
              <w:top w:val="nil"/>
              <w:left w:val="single" w:sz="8" w:space="0" w:color="auto"/>
              <w:bottom w:val="single" w:sz="8" w:space="0" w:color="000000"/>
              <w:right w:val="single" w:sz="8" w:space="0" w:color="auto"/>
            </w:tcBorders>
            <w:vAlign w:val="center"/>
            <w:hideMark/>
          </w:tcPr>
          <w:p w14:paraId="100394A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46A7FC0" w14:textId="77777777" w:rsidR="00285FB5" w:rsidRPr="00F13F22" w:rsidRDefault="00285FB5" w:rsidP="00285FB5">
            <w:pPr>
              <w:rPr>
                <w:rFonts w:ascii="Times New Roman" w:hAnsi="Times New Roman"/>
                <w:color w:val="000000"/>
                <w:sz w:val="18"/>
                <w:szCs w:val="18"/>
              </w:rPr>
            </w:pPr>
          </w:p>
        </w:tc>
      </w:tr>
      <w:tr w:rsidR="00285FB5" w:rsidRPr="00F13F22" w14:paraId="4C0BCCA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617CD9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A37C69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lulo </w:t>
            </w:r>
          </w:p>
        </w:tc>
        <w:tc>
          <w:tcPr>
            <w:tcW w:w="664" w:type="pct"/>
            <w:vMerge/>
            <w:tcBorders>
              <w:top w:val="nil"/>
              <w:left w:val="single" w:sz="8" w:space="0" w:color="auto"/>
              <w:bottom w:val="single" w:sz="8" w:space="0" w:color="000000"/>
              <w:right w:val="single" w:sz="8" w:space="0" w:color="auto"/>
            </w:tcBorders>
            <w:vAlign w:val="center"/>
            <w:hideMark/>
          </w:tcPr>
          <w:p w14:paraId="18CB797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0FE6F97" w14:textId="77777777" w:rsidR="00285FB5" w:rsidRPr="00F13F22" w:rsidRDefault="00285FB5" w:rsidP="00285FB5">
            <w:pPr>
              <w:rPr>
                <w:rFonts w:ascii="Times New Roman" w:hAnsi="Times New Roman"/>
                <w:color w:val="000000"/>
                <w:sz w:val="18"/>
                <w:szCs w:val="18"/>
              </w:rPr>
            </w:pPr>
          </w:p>
        </w:tc>
      </w:tr>
      <w:tr w:rsidR="00285FB5" w:rsidRPr="00F13F22" w14:paraId="6902DBF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BB6B92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BE9AD2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Plátano asado</w:t>
            </w:r>
          </w:p>
        </w:tc>
        <w:tc>
          <w:tcPr>
            <w:tcW w:w="664" w:type="pct"/>
            <w:vMerge/>
            <w:tcBorders>
              <w:top w:val="nil"/>
              <w:left w:val="single" w:sz="8" w:space="0" w:color="auto"/>
              <w:bottom w:val="single" w:sz="8" w:space="0" w:color="000000"/>
              <w:right w:val="single" w:sz="8" w:space="0" w:color="auto"/>
            </w:tcBorders>
            <w:vAlign w:val="center"/>
            <w:hideMark/>
          </w:tcPr>
          <w:p w14:paraId="3EA4ED5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830F3B9" w14:textId="77777777" w:rsidR="00285FB5" w:rsidRPr="00F13F22" w:rsidRDefault="00285FB5" w:rsidP="00285FB5">
            <w:pPr>
              <w:rPr>
                <w:rFonts w:ascii="Times New Roman" w:hAnsi="Times New Roman"/>
                <w:color w:val="000000"/>
                <w:sz w:val="18"/>
                <w:szCs w:val="18"/>
              </w:rPr>
            </w:pPr>
          </w:p>
        </w:tc>
      </w:tr>
      <w:tr w:rsidR="00285FB5" w:rsidRPr="00F13F22" w14:paraId="47AB84A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DBE8CA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2275D7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Pollo BBQ</w:t>
            </w:r>
          </w:p>
        </w:tc>
        <w:tc>
          <w:tcPr>
            <w:tcW w:w="664" w:type="pct"/>
            <w:vMerge/>
            <w:tcBorders>
              <w:top w:val="nil"/>
              <w:left w:val="single" w:sz="8" w:space="0" w:color="auto"/>
              <w:bottom w:val="single" w:sz="8" w:space="0" w:color="000000"/>
              <w:right w:val="single" w:sz="8" w:space="0" w:color="auto"/>
            </w:tcBorders>
            <w:vAlign w:val="center"/>
            <w:hideMark/>
          </w:tcPr>
          <w:p w14:paraId="3B39031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5390618" w14:textId="77777777" w:rsidR="00285FB5" w:rsidRPr="00F13F22" w:rsidRDefault="00285FB5" w:rsidP="00285FB5">
            <w:pPr>
              <w:rPr>
                <w:rFonts w:ascii="Times New Roman" w:hAnsi="Times New Roman"/>
                <w:color w:val="000000"/>
                <w:sz w:val="18"/>
                <w:szCs w:val="18"/>
              </w:rPr>
            </w:pPr>
          </w:p>
        </w:tc>
      </w:tr>
      <w:tr w:rsidR="00285FB5" w:rsidRPr="00F13F22" w14:paraId="7CC16431"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A0E0FB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15</w:t>
            </w:r>
          </w:p>
        </w:tc>
        <w:tc>
          <w:tcPr>
            <w:tcW w:w="2956" w:type="pct"/>
            <w:tcBorders>
              <w:top w:val="nil"/>
              <w:left w:val="nil"/>
              <w:bottom w:val="single" w:sz="8" w:space="0" w:color="auto"/>
              <w:right w:val="single" w:sz="8" w:space="0" w:color="auto"/>
            </w:tcBorders>
            <w:shd w:val="clear" w:color="auto" w:fill="auto"/>
            <w:vAlign w:val="center"/>
            <w:hideMark/>
          </w:tcPr>
          <w:p w14:paraId="287E50D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0EF8AF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0B2F72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606DC68"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22DACC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D4932D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Mojarra al horno o frita</w:t>
            </w:r>
          </w:p>
        </w:tc>
        <w:tc>
          <w:tcPr>
            <w:tcW w:w="664" w:type="pct"/>
            <w:vMerge/>
            <w:tcBorders>
              <w:top w:val="nil"/>
              <w:left w:val="single" w:sz="8" w:space="0" w:color="auto"/>
              <w:bottom w:val="single" w:sz="8" w:space="0" w:color="000000"/>
              <w:right w:val="single" w:sz="8" w:space="0" w:color="auto"/>
            </w:tcBorders>
            <w:vAlign w:val="center"/>
            <w:hideMark/>
          </w:tcPr>
          <w:p w14:paraId="0C2F597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F86EB8B" w14:textId="77777777" w:rsidR="00285FB5" w:rsidRPr="00F13F22" w:rsidRDefault="00285FB5" w:rsidP="00285FB5">
            <w:pPr>
              <w:rPr>
                <w:rFonts w:ascii="Times New Roman" w:hAnsi="Times New Roman"/>
                <w:color w:val="000000"/>
                <w:sz w:val="18"/>
                <w:szCs w:val="18"/>
              </w:rPr>
            </w:pPr>
          </w:p>
        </w:tc>
      </w:tr>
      <w:tr w:rsidR="00285FB5" w:rsidRPr="00F13F22" w14:paraId="1949CBB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042625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DC468C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mango </w:t>
            </w:r>
          </w:p>
        </w:tc>
        <w:tc>
          <w:tcPr>
            <w:tcW w:w="664" w:type="pct"/>
            <w:vMerge/>
            <w:tcBorders>
              <w:top w:val="nil"/>
              <w:left w:val="single" w:sz="8" w:space="0" w:color="auto"/>
              <w:bottom w:val="single" w:sz="8" w:space="0" w:color="000000"/>
              <w:right w:val="single" w:sz="8" w:space="0" w:color="auto"/>
            </w:tcBorders>
            <w:vAlign w:val="center"/>
            <w:hideMark/>
          </w:tcPr>
          <w:p w14:paraId="52F519D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FEE6FF5" w14:textId="77777777" w:rsidR="00285FB5" w:rsidRPr="00F13F22" w:rsidRDefault="00285FB5" w:rsidP="00285FB5">
            <w:pPr>
              <w:rPr>
                <w:rFonts w:ascii="Times New Roman" w:hAnsi="Times New Roman"/>
                <w:color w:val="000000"/>
                <w:sz w:val="18"/>
                <w:szCs w:val="18"/>
              </w:rPr>
            </w:pPr>
          </w:p>
        </w:tc>
      </w:tr>
      <w:tr w:rsidR="00285FB5" w:rsidRPr="00F13F22" w14:paraId="2E465C1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F1910C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FA5B8A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salada</w:t>
            </w:r>
          </w:p>
        </w:tc>
        <w:tc>
          <w:tcPr>
            <w:tcW w:w="664" w:type="pct"/>
            <w:vMerge/>
            <w:tcBorders>
              <w:top w:val="nil"/>
              <w:left w:val="single" w:sz="8" w:space="0" w:color="auto"/>
              <w:bottom w:val="single" w:sz="8" w:space="0" w:color="000000"/>
              <w:right w:val="single" w:sz="8" w:space="0" w:color="auto"/>
            </w:tcBorders>
            <w:vAlign w:val="center"/>
            <w:hideMark/>
          </w:tcPr>
          <w:p w14:paraId="53AA8D8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1045539" w14:textId="77777777" w:rsidR="00285FB5" w:rsidRPr="00F13F22" w:rsidRDefault="00285FB5" w:rsidP="00285FB5">
            <w:pPr>
              <w:rPr>
                <w:rFonts w:ascii="Times New Roman" w:hAnsi="Times New Roman"/>
                <w:color w:val="000000"/>
                <w:sz w:val="18"/>
                <w:szCs w:val="18"/>
              </w:rPr>
            </w:pPr>
          </w:p>
        </w:tc>
      </w:tr>
      <w:tr w:rsidR="00285FB5" w:rsidRPr="00F13F22" w14:paraId="40E1D274" w14:textId="77777777" w:rsidTr="00285FB5">
        <w:trPr>
          <w:trHeight w:val="580"/>
        </w:trPr>
        <w:tc>
          <w:tcPr>
            <w:tcW w:w="717" w:type="pct"/>
            <w:vMerge/>
            <w:tcBorders>
              <w:top w:val="nil"/>
              <w:left w:val="single" w:sz="8" w:space="0" w:color="auto"/>
              <w:bottom w:val="single" w:sz="8" w:space="0" w:color="000000"/>
              <w:right w:val="single" w:sz="8" w:space="0" w:color="auto"/>
            </w:tcBorders>
            <w:vAlign w:val="center"/>
            <w:hideMark/>
          </w:tcPr>
          <w:p w14:paraId="5C48169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49804E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espinacas y aderezos</w:t>
            </w:r>
          </w:p>
        </w:tc>
        <w:tc>
          <w:tcPr>
            <w:tcW w:w="664" w:type="pct"/>
            <w:vMerge/>
            <w:tcBorders>
              <w:top w:val="nil"/>
              <w:left w:val="single" w:sz="8" w:space="0" w:color="auto"/>
              <w:bottom w:val="single" w:sz="8" w:space="0" w:color="000000"/>
              <w:right w:val="single" w:sz="8" w:space="0" w:color="auto"/>
            </w:tcBorders>
            <w:vAlign w:val="center"/>
            <w:hideMark/>
          </w:tcPr>
          <w:p w14:paraId="6700445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04BA411" w14:textId="77777777" w:rsidR="00285FB5" w:rsidRPr="00F13F22" w:rsidRDefault="00285FB5" w:rsidP="00285FB5">
            <w:pPr>
              <w:rPr>
                <w:rFonts w:ascii="Times New Roman" w:hAnsi="Times New Roman"/>
                <w:color w:val="000000"/>
                <w:sz w:val="18"/>
                <w:szCs w:val="18"/>
              </w:rPr>
            </w:pPr>
          </w:p>
        </w:tc>
      </w:tr>
      <w:tr w:rsidR="00285FB5" w:rsidRPr="00F13F22" w14:paraId="01F95C1C"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253816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16</w:t>
            </w:r>
          </w:p>
        </w:tc>
        <w:tc>
          <w:tcPr>
            <w:tcW w:w="2956" w:type="pct"/>
            <w:tcBorders>
              <w:top w:val="nil"/>
              <w:left w:val="nil"/>
              <w:bottom w:val="single" w:sz="8" w:space="0" w:color="auto"/>
              <w:right w:val="single" w:sz="8" w:space="0" w:color="auto"/>
            </w:tcBorders>
            <w:shd w:val="clear" w:color="auto" w:fill="auto"/>
            <w:vAlign w:val="center"/>
            <w:hideMark/>
          </w:tcPr>
          <w:p w14:paraId="489867B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9D0D29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B2CD52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39CFBA7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64F613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E52041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Hígado encebollado</w:t>
            </w:r>
          </w:p>
        </w:tc>
        <w:tc>
          <w:tcPr>
            <w:tcW w:w="664" w:type="pct"/>
            <w:vMerge/>
            <w:tcBorders>
              <w:top w:val="nil"/>
              <w:left w:val="single" w:sz="8" w:space="0" w:color="auto"/>
              <w:bottom w:val="single" w:sz="8" w:space="0" w:color="000000"/>
              <w:right w:val="single" w:sz="8" w:space="0" w:color="auto"/>
            </w:tcBorders>
            <w:vAlign w:val="center"/>
            <w:hideMark/>
          </w:tcPr>
          <w:p w14:paraId="6B73567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2C92651" w14:textId="77777777" w:rsidR="00285FB5" w:rsidRPr="00F13F22" w:rsidRDefault="00285FB5" w:rsidP="00285FB5">
            <w:pPr>
              <w:rPr>
                <w:rFonts w:ascii="Times New Roman" w:hAnsi="Times New Roman"/>
                <w:color w:val="000000"/>
                <w:sz w:val="18"/>
                <w:szCs w:val="18"/>
              </w:rPr>
            </w:pPr>
          </w:p>
        </w:tc>
      </w:tr>
      <w:tr w:rsidR="00285FB5" w:rsidRPr="00F13F22" w14:paraId="7D04F1CD"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7131DE5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12BB1C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pepino y aderezos</w:t>
            </w:r>
          </w:p>
        </w:tc>
        <w:tc>
          <w:tcPr>
            <w:tcW w:w="664" w:type="pct"/>
            <w:vMerge/>
            <w:tcBorders>
              <w:top w:val="nil"/>
              <w:left w:val="single" w:sz="8" w:space="0" w:color="auto"/>
              <w:bottom w:val="single" w:sz="8" w:space="0" w:color="000000"/>
              <w:right w:val="single" w:sz="8" w:space="0" w:color="auto"/>
            </w:tcBorders>
            <w:vAlign w:val="center"/>
            <w:hideMark/>
          </w:tcPr>
          <w:p w14:paraId="244F269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B880A6F" w14:textId="77777777" w:rsidR="00285FB5" w:rsidRPr="00F13F22" w:rsidRDefault="00285FB5" w:rsidP="00285FB5">
            <w:pPr>
              <w:rPr>
                <w:rFonts w:ascii="Times New Roman" w:hAnsi="Times New Roman"/>
                <w:color w:val="000000"/>
                <w:sz w:val="18"/>
                <w:szCs w:val="18"/>
              </w:rPr>
            </w:pPr>
          </w:p>
        </w:tc>
      </w:tr>
      <w:tr w:rsidR="00285FB5" w:rsidRPr="00F13F22" w14:paraId="21E9A1C2"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1BD4F7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69F5EB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tomate de árbol </w:t>
            </w:r>
          </w:p>
        </w:tc>
        <w:tc>
          <w:tcPr>
            <w:tcW w:w="664" w:type="pct"/>
            <w:vMerge/>
            <w:tcBorders>
              <w:top w:val="nil"/>
              <w:left w:val="single" w:sz="8" w:space="0" w:color="auto"/>
              <w:bottom w:val="single" w:sz="8" w:space="0" w:color="000000"/>
              <w:right w:val="single" w:sz="8" w:space="0" w:color="auto"/>
            </w:tcBorders>
            <w:vAlign w:val="center"/>
            <w:hideMark/>
          </w:tcPr>
          <w:p w14:paraId="7B01EA1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37F9E53" w14:textId="77777777" w:rsidR="00285FB5" w:rsidRPr="00F13F22" w:rsidRDefault="00285FB5" w:rsidP="00285FB5">
            <w:pPr>
              <w:rPr>
                <w:rFonts w:ascii="Times New Roman" w:hAnsi="Times New Roman"/>
                <w:color w:val="000000"/>
                <w:sz w:val="18"/>
                <w:szCs w:val="18"/>
              </w:rPr>
            </w:pPr>
          </w:p>
        </w:tc>
      </w:tr>
      <w:tr w:rsidR="00285FB5" w:rsidRPr="00F13F22" w14:paraId="40B0C2E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AEF4D8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97DAA1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Plátano asado</w:t>
            </w:r>
          </w:p>
        </w:tc>
        <w:tc>
          <w:tcPr>
            <w:tcW w:w="664" w:type="pct"/>
            <w:vMerge/>
            <w:tcBorders>
              <w:top w:val="nil"/>
              <w:left w:val="single" w:sz="8" w:space="0" w:color="auto"/>
              <w:bottom w:val="single" w:sz="8" w:space="0" w:color="000000"/>
              <w:right w:val="single" w:sz="8" w:space="0" w:color="auto"/>
            </w:tcBorders>
            <w:vAlign w:val="center"/>
            <w:hideMark/>
          </w:tcPr>
          <w:p w14:paraId="14F2950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4C56F5" w14:textId="77777777" w:rsidR="00285FB5" w:rsidRPr="00F13F22" w:rsidRDefault="00285FB5" w:rsidP="00285FB5">
            <w:pPr>
              <w:rPr>
                <w:rFonts w:ascii="Times New Roman" w:hAnsi="Times New Roman"/>
                <w:color w:val="000000"/>
                <w:sz w:val="18"/>
                <w:szCs w:val="18"/>
              </w:rPr>
            </w:pPr>
          </w:p>
        </w:tc>
      </w:tr>
      <w:tr w:rsidR="00285FB5" w:rsidRPr="00F13F22" w14:paraId="103E84DA"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832FAB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17</w:t>
            </w:r>
          </w:p>
        </w:tc>
        <w:tc>
          <w:tcPr>
            <w:tcW w:w="2956" w:type="pct"/>
            <w:tcBorders>
              <w:top w:val="nil"/>
              <w:left w:val="nil"/>
              <w:bottom w:val="single" w:sz="8" w:space="0" w:color="auto"/>
              <w:right w:val="single" w:sz="8" w:space="0" w:color="auto"/>
            </w:tcBorders>
            <w:shd w:val="clear" w:color="auto" w:fill="auto"/>
            <w:vAlign w:val="center"/>
            <w:hideMark/>
          </w:tcPr>
          <w:p w14:paraId="36C8A7D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ADC359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D00515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F7BB8D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97B62D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D8C463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Carne molida </w:t>
            </w:r>
          </w:p>
        </w:tc>
        <w:tc>
          <w:tcPr>
            <w:tcW w:w="664" w:type="pct"/>
            <w:vMerge/>
            <w:tcBorders>
              <w:top w:val="nil"/>
              <w:left w:val="single" w:sz="8" w:space="0" w:color="auto"/>
              <w:bottom w:val="single" w:sz="8" w:space="0" w:color="000000"/>
              <w:right w:val="single" w:sz="8" w:space="0" w:color="auto"/>
            </w:tcBorders>
            <w:vAlign w:val="center"/>
            <w:hideMark/>
          </w:tcPr>
          <w:p w14:paraId="296ECA4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A53E4C2" w14:textId="77777777" w:rsidR="00285FB5" w:rsidRPr="00F13F22" w:rsidRDefault="00285FB5" w:rsidP="00285FB5">
            <w:pPr>
              <w:rPr>
                <w:rFonts w:ascii="Times New Roman" w:hAnsi="Times New Roman"/>
                <w:color w:val="000000"/>
                <w:sz w:val="18"/>
                <w:szCs w:val="18"/>
              </w:rPr>
            </w:pPr>
          </w:p>
        </w:tc>
      </w:tr>
      <w:tr w:rsidR="00285FB5" w:rsidRPr="00F13F22" w14:paraId="6444595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86E420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8E7FC6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Frijol</w:t>
            </w:r>
          </w:p>
        </w:tc>
        <w:tc>
          <w:tcPr>
            <w:tcW w:w="664" w:type="pct"/>
            <w:vMerge/>
            <w:tcBorders>
              <w:top w:val="nil"/>
              <w:left w:val="single" w:sz="8" w:space="0" w:color="auto"/>
              <w:bottom w:val="single" w:sz="8" w:space="0" w:color="000000"/>
              <w:right w:val="single" w:sz="8" w:space="0" w:color="auto"/>
            </w:tcBorders>
            <w:vAlign w:val="center"/>
            <w:hideMark/>
          </w:tcPr>
          <w:p w14:paraId="26CAF0E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288C6ED" w14:textId="77777777" w:rsidR="00285FB5" w:rsidRPr="00F13F22" w:rsidRDefault="00285FB5" w:rsidP="00285FB5">
            <w:pPr>
              <w:rPr>
                <w:rFonts w:ascii="Times New Roman" w:hAnsi="Times New Roman"/>
                <w:color w:val="000000"/>
                <w:sz w:val="18"/>
                <w:szCs w:val="18"/>
              </w:rPr>
            </w:pPr>
          </w:p>
        </w:tc>
      </w:tr>
      <w:tr w:rsidR="00285FB5" w:rsidRPr="00F13F22" w14:paraId="04FE2A5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D2490B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ED066B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Lulo</w:t>
            </w:r>
          </w:p>
        </w:tc>
        <w:tc>
          <w:tcPr>
            <w:tcW w:w="664" w:type="pct"/>
            <w:vMerge/>
            <w:tcBorders>
              <w:top w:val="nil"/>
              <w:left w:val="single" w:sz="8" w:space="0" w:color="auto"/>
              <w:bottom w:val="single" w:sz="8" w:space="0" w:color="000000"/>
              <w:right w:val="single" w:sz="8" w:space="0" w:color="auto"/>
            </w:tcBorders>
            <w:vAlign w:val="center"/>
            <w:hideMark/>
          </w:tcPr>
          <w:p w14:paraId="4C024B9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F1A74C4" w14:textId="77777777" w:rsidR="00285FB5" w:rsidRPr="00F13F22" w:rsidRDefault="00285FB5" w:rsidP="00285FB5">
            <w:pPr>
              <w:rPr>
                <w:rFonts w:ascii="Times New Roman" w:hAnsi="Times New Roman"/>
                <w:color w:val="000000"/>
                <w:sz w:val="18"/>
                <w:szCs w:val="18"/>
              </w:rPr>
            </w:pPr>
          </w:p>
        </w:tc>
      </w:tr>
      <w:tr w:rsidR="00285FB5" w:rsidRPr="00F13F22" w14:paraId="5B373C8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5AA383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E3BB18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salada</w:t>
            </w:r>
          </w:p>
        </w:tc>
        <w:tc>
          <w:tcPr>
            <w:tcW w:w="664" w:type="pct"/>
            <w:vMerge/>
            <w:tcBorders>
              <w:top w:val="nil"/>
              <w:left w:val="single" w:sz="8" w:space="0" w:color="auto"/>
              <w:bottom w:val="single" w:sz="8" w:space="0" w:color="000000"/>
              <w:right w:val="single" w:sz="8" w:space="0" w:color="auto"/>
            </w:tcBorders>
            <w:vAlign w:val="center"/>
            <w:hideMark/>
          </w:tcPr>
          <w:p w14:paraId="23168B8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2F424DF" w14:textId="77777777" w:rsidR="00285FB5" w:rsidRPr="00F13F22" w:rsidRDefault="00285FB5" w:rsidP="00285FB5">
            <w:pPr>
              <w:rPr>
                <w:rFonts w:ascii="Times New Roman" w:hAnsi="Times New Roman"/>
                <w:color w:val="000000"/>
                <w:sz w:val="18"/>
                <w:szCs w:val="18"/>
              </w:rPr>
            </w:pPr>
          </w:p>
        </w:tc>
      </w:tr>
      <w:tr w:rsidR="00285FB5" w:rsidRPr="00F13F22" w14:paraId="3A4CEE3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119E5C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98FE75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alegría</w:t>
            </w:r>
          </w:p>
        </w:tc>
        <w:tc>
          <w:tcPr>
            <w:tcW w:w="664" w:type="pct"/>
            <w:vMerge/>
            <w:tcBorders>
              <w:top w:val="nil"/>
              <w:left w:val="single" w:sz="8" w:space="0" w:color="auto"/>
              <w:bottom w:val="single" w:sz="8" w:space="0" w:color="000000"/>
              <w:right w:val="single" w:sz="8" w:space="0" w:color="auto"/>
            </w:tcBorders>
            <w:vAlign w:val="center"/>
            <w:hideMark/>
          </w:tcPr>
          <w:p w14:paraId="70ABDB4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C086D11" w14:textId="77777777" w:rsidR="00285FB5" w:rsidRPr="00F13F22" w:rsidRDefault="00285FB5" w:rsidP="00285FB5">
            <w:pPr>
              <w:rPr>
                <w:rFonts w:ascii="Times New Roman" w:hAnsi="Times New Roman"/>
                <w:color w:val="000000"/>
                <w:sz w:val="18"/>
                <w:szCs w:val="18"/>
              </w:rPr>
            </w:pPr>
          </w:p>
        </w:tc>
      </w:tr>
      <w:tr w:rsidR="00285FB5" w:rsidRPr="00F13F22" w14:paraId="612870AA"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45C2B1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18</w:t>
            </w:r>
          </w:p>
        </w:tc>
        <w:tc>
          <w:tcPr>
            <w:tcW w:w="2956" w:type="pct"/>
            <w:tcBorders>
              <w:top w:val="nil"/>
              <w:left w:val="nil"/>
              <w:bottom w:val="single" w:sz="8" w:space="0" w:color="auto"/>
              <w:right w:val="single" w:sz="8" w:space="0" w:color="auto"/>
            </w:tcBorders>
            <w:shd w:val="clear" w:color="auto" w:fill="auto"/>
            <w:vAlign w:val="center"/>
            <w:hideMark/>
          </w:tcPr>
          <w:p w14:paraId="4EEE138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con perejil</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E6F294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98EAA4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5BACE1A"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7770D0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D3C05F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lechuga y aderezos</w:t>
            </w:r>
          </w:p>
        </w:tc>
        <w:tc>
          <w:tcPr>
            <w:tcW w:w="664" w:type="pct"/>
            <w:vMerge/>
            <w:tcBorders>
              <w:top w:val="nil"/>
              <w:left w:val="single" w:sz="8" w:space="0" w:color="auto"/>
              <w:bottom w:val="single" w:sz="8" w:space="0" w:color="000000"/>
              <w:right w:val="single" w:sz="8" w:space="0" w:color="auto"/>
            </w:tcBorders>
            <w:vAlign w:val="center"/>
            <w:hideMark/>
          </w:tcPr>
          <w:p w14:paraId="62BD733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8FA4F24" w14:textId="77777777" w:rsidR="00285FB5" w:rsidRPr="00F13F22" w:rsidRDefault="00285FB5" w:rsidP="00285FB5">
            <w:pPr>
              <w:rPr>
                <w:rFonts w:ascii="Times New Roman" w:hAnsi="Times New Roman"/>
                <w:color w:val="000000"/>
                <w:sz w:val="18"/>
                <w:szCs w:val="18"/>
              </w:rPr>
            </w:pPr>
          </w:p>
        </w:tc>
      </w:tr>
      <w:tr w:rsidR="00285FB5" w:rsidRPr="00F13F22" w14:paraId="5D25FC2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A8193D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81245A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Curuba</w:t>
            </w:r>
          </w:p>
        </w:tc>
        <w:tc>
          <w:tcPr>
            <w:tcW w:w="664" w:type="pct"/>
            <w:vMerge/>
            <w:tcBorders>
              <w:top w:val="nil"/>
              <w:left w:val="single" w:sz="8" w:space="0" w:color="auto"/>
              <w:bottom w:val="single" w:sz="8" w:space="0" w:color="000000"/>
              <w:right w:val="single" w:sz="8" w:space="0" w:color="auto"/>
            </w:tcBorders>
            <w:vAlign w:val="center"/>
            <w:hideMark/>
          </w:tcPr>
          <w:p w14:paraId="5006CC5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FDA1A0C" w14:textId="77777777" w:rsidR="00285FB5" w:rsidRPr="00F13F22" w:rsidRDefault="00285FB5" w:rsidP="00285FB5">
            <w:pPr>
              <w:rPr>
                <w:rFonts w:ascii="Times New Roman" w:hAnsi="Times New Roman"/>
                <w:color w:val="000000"/>
                <w:sz w:val="18"/>
                <w:szCs w:val="18"/>
              </w:rPr>
            </w:pPr>
          </w:p>
        </w:tc>
      </w:tr>
      <w:tr w:rsidR="00285FB5" w:rsidRPr="00F13F22" w14:paraId="33AA1149"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5481E9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AC980D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Filete de cerdo asado  </w:t>
            </w:r>
          </w:p>
        </w:tc>
        <w:tc>
          <w:tcPr>
            <w:tcW w:w="664" w:type="pct"/>
            <w:vMerge/>
            <w:tcBorders>
              <w:top w:val="nil"/>
              <w:left w:val="single" w:sz="8" w:space="0" w:color="auto"/>
              <w:bottom w:val="single" w:sz="8" w:space="0" w:color="000000"/>
              <w:right w:val="single" w:sz="8" w:space="0" w:color="auto"/>
            </w:tcBorders>
            <w:vAlign w:val="center"/>
            <w:hideMark/>
          </w:tcPr>
          <w:p w14:paraId="6F5F60C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0FF155" w14:textId="77777777" w:rsidR="00285FB5" w:rsidRPr="00F13F22" w:rsidRDefault="00285FB5" w:rsidP="00285FB5">
            <w:pPr>
              <w:rPr>
                <w:rFonts w:ascii="Times New Roman" w:hAnsi="Times New Roman"/>
                <w:color w:val="000000"/>
                <w:sz w:val="18"/>
                <w:szCs w:val="18"/>
              </w:rPr>
            </w:pPr>
          </w:p>
        </w:tc>
      </w:tr>
      <w:tr w:rsidR="00285FB5" w:rsidRPr="00F13F22" w14:paraId="10E5DB5E"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E65FB5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967AF3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común en cascos</w:t>
            </w:r>
          </w:p>
        </w:tc>
        <w:tc>
          <w:tcPr>
            <w:tcW w:w="664" w:type="pct"/>
            <w:vMerge/>
            <w:tcBorders>
              <w:top w:val="nil"/>
              <w:left w:val="single" w:sz="8" w:space="0" w:color="auto"/>
              <w:bottom w:val="single" w:sz="8" w:space="0" w:color="000000"/>
              <w:right w:val="single" w:sz="8" w:space="0" w:color="auto"/>
            </w:tcBorders>
            <w:vAlign w:val="center"/>
            <w:hideMark/>
          </w:tcPr>
          <w:p w14:paraId="29BA9C5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70B8B24" w14:textId="77777777" w:rsidR="00285FB5" w:rsidRPr="00F13F22" w:rsidRDefault="00285FB5" w:rsidP="00285FB5">
            <w:pPr>
              <w:rPr>
                <w:rFonts w:ascii="Times New Roman" w:hAnsi="Times New Roman"/>
                <w:color w:val="000000"/>
                <w:sz w:val="18"/>
                <w:szCs w:val="18"/>
              </w:rPr>
            </w:pPr>
          </w:p>
        </w:tc>
      </w:tr>
      <w:tr w:rsidR="00285FB5" w:rsidRPr="00F13F22" w14:paraId="1F3C11CC"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D1D5F3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19</w:t>
            </w:r>
          </w:p>
        </w:tc>
        <w:tc>
          <w:tcPr>
            <w:tcW w:w="2956" w:type="pct"/>
            <w:tcBorders>
              <w:top w:val="nil"/>
              <w:left w:val="nil"/>
              <w:bottom w:val="single" w:sz="8" w:space="0" w:color="auto"/>
              <w:right w:val="single" w:sz="8" w:space="0" w:color="auto"/>
            </w:tcBorders>
            <w:shd w:val="clear" w:color="auto" w:fill="auto"/>
            <w:vAlign w:val="center"/>
            <w:hideMark/>
          </w:tcPr>
          <w:p w14:paraId="4ADAB86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Lomo de cerdo oriental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3E1A8E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318889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4C7FE4A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E8380E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5F4BD7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Lentejas</w:t>
            </w:r>
          </w:p>
        </w:tc>
        <w:tc>
          <w:tcPr>
            <w:tcW w:w="664" w:type="pct"/>
            <w:vMerge/>
            <w:tcBorders>
              <w:top w:val="nil"/>
              <w:left w:val="single" w:sz="8" w:space="0" w:color="auto"/>
              <w:bottom w:val="single" w:sz="8" w:space="0" w:color="000000"/>
              <w:right w:val="single" w:sz="8" w:space="0" w:color="auto"/>
            </w:tcBorders>
            <w:vAlign w:val="center"/>
            <w:hideMark/>
          </w:tcPr>
          <w:p w14:paraId="491543C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FD57F42" w14:textId="77777777" w:rsidR="00285FB5" w:rsidRPr="00F13F22" w:rsidRDefault="00285FB5" w:rsidP="00285FB5">
            <w:pPr>
              <w:rPr>
                <w:rFonts w:ascii="Times New Roman" w:hAnsi="Times New Roman"/>
                <w:color w:val="000000"/>
                <w:sz w:val="18"/>
                <w:szCs w:val="18"/>
              </w:rPr>
            </w:pPr>
          </w:p>
        </w:tc>
      </w:tr>
      <w:tr w:rsidR="00285FB5" w:rsidRPr="00F13F22" w14:paraId="6445E6DF"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1731D0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82C766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espinaca y aderezos</w:t>
            </w:r>
          </w:p>
        </w:tc>
        <w:tc>
          <w:tcPr>
            <w:tcW w:w="664" w:type="pct"/>
            <w:vMerge/>
            <w:tcBorders>
              <w:top w:val="nil"/>
              <w:left w:val="single" w:sz="8" w:space="0" w:color="auto"/>
              <w:bottom w:val="single" w:sz="8" w:space="0" w:color="000000"/>
              <w:right w:val="single" w:sz="8" w:space="0" w:color="auto"/>
            </w:tcBorders>
            <w:vAlign w:val="center"/>
            <w:hideMark/>
          </w:tcPr>
          <w:p w14:paraId="7CC6E20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4D9D825" w14:textId="77777777" w:rsidR="00285FB5" w:rsidRPr="00F13F22" w:rsidRDefault="00285FB5" w:rsidP="00285FB5">
            <w:pPr>
              <w:rPr>
                <w:rFonts w:ascii="Times New Roman" w:hAnsi="Times New Roman"/>
                <w:color w:val="000000"/>
                <w:sz w:val="18"/>
                <w:szCs w:val="18"/>
              </w:rPr>
            </w:pPr>
          </w:p>
        </w:tc>
      </w:tr>
      <w:tr w:rsidR="00285FB5" w:rsidRPr="00F13F22" w14:paraId="693CFC0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8B6D45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8FD444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tcBorders>
              <w:top w:val="nil"/>
              <w:left w:val="single" w:sz="8" w:space="0" w:color="auto"/>
              <w:bottom w:val="single" w:sz="8" w:space="0" w:color="000000"/>
              <w:right w:val="single" w:sz="8" w:space="0" w:color="auto"/>
            </w:tcBorders>
            <w:vAlign w:val="center"/>
            <w:hideMark/>
          </w:tcPr>
          <w:p w14:paraId="373151D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A1DEDE9" w14:textId="77777777" w:rsidR="00285FB5" w:rsidRPr="00F13F22" w:rsidRDefault="00285FB5" w:rsidP="00285FB5">
            <w:pPr>
              <w:rPr>
                <w:rFonts w:ascii="Times New Roman" w:hAnsi="Times New Roman"/>
                <w:color w:val="000000"/>
                <w:sz w:val="18"/>
                <w:szCs w:val="18"/>
              </w:rPr>
            </w:pPr>
          </w:p>
        </w:tc>
      </w:tr>
      <w:tr w:rsidR="00285FB5" w:rsidRPr="00F13F22" w14:paraId="6D3F89F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39E7B0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1E2A27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salada</w:t>
            </w:r>
          </w:p>
        </w:tc>
        <w:tc>
          <w:tcPr>
            <w:tcW w:w="664" w:type="pct"/>
            <w:vMerge/>
            <w:tcBorders>
              <w:top w:val="nil"/>
              <w:left w:val="single" w:sz="8" w:space="0" w:color="auto"/>
              <w:bottom w:val="single" w:sz="8" w:space="0" w:color="000000"/>
              <w:right w:val="single" w:sz="8" w:space="0" w:color="auto"/>
            </w:tcBorders>
            <w:vAlign w:val="center"/>
            <w:hideMark/>
          </w:tcPr>
          <w:p w14:paraId="7E80ABA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94593B0" w14:textId="77777777" w:rsidR="00285FB5" w:rsidRPr="00F13F22" w:rsidRDefault="00285FB5" w:rsidP="00285FB5">
            <w:pPr>
              <w:rPr>
                <w:rFonts w:ascii="Times New Roman" w:hAnsi="Times New Roman"/>
                <w:color w:val="000000"/>
                <w:sz w:val="18"/>
                <w:szCs w:val="18"/>
              </w:rPr>
            </w:pPr>
          </w:p>
        </w:tc>
      </w:tr>
      <w:tr w:rsidR="00285FB5" w:rsidRPr="00F13F22" w14:paraId="16C6DDD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99DEB4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A57F58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mora</w:t>
            </w:r>
          </w:p>
        </w:tc>
        <w:tc>
          <w:tcPr>
            <w:tcW w:w="664" w:type="pct"/>
            <w:vMerge/>
            <w:tcBorders>
              <w:top w:val="nil"/>
              <w:left w:val="single" w:sz="8" w:space="0" w:color="auto"/>
              <w:bottom w:val="single" w:sz="8" w:space="0" w:color="000000"/>
              <w:right w:val="single" w:sz="8" w:space="0" w:color="auto"/>
            </w:tcBorders>
            <w:vAlign w:val="center"/>
            <w:hideMark/>
          </w:tcPr>
          <w:p w14:paraId="1B72599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CE3B5EC" w14:textId="77777777" w:rsidR="00285FB5" w:rsidRPr="00F13F22" w:rsidRDefault="00285FB5" w:rsidP="00285FB5">
            <w:pPr>
              <w:rPr>
                <w:rFonts w:ascii="Times New Roman" w:hAnsi="Times New Roman"/>
                <w:color w:val="000000"/>
                <w:sz w:val="18"/>
                <w:szCs w:val="18"/>
              </w:rPr>
            </w:pPr>
          </w:p>
        </w:tc>
      </w:tr>
      <w:tr w:rsidR="00285FB5" w:rsidRPr="00F13F22" w14:paraId="626ABB7E"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638BF3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20</w:t>
            </w:r>
          </w:p>
        </w:tc>
        <w:tc>
          <w:tcPr>
            <w:tcW w:w="2956" w:type="pct"/>
            <w:tcBorders>
              <w:top w:val="nil"/>
              <w:left w:val="nil"/>
              <w:bottom w:val="single" w:sz="8" w:space="0" w:color="auto"/>
              <w:right w:val="single" w:sz="8" w:space="0" w:color="auto"/>
            </w:tcBorders>
            <w:shd w:val="clear" w:color="auto" w:fill="auto"/>
            <w:vAlign w:val="center"/>
            <w:hideMark/>
          </w:tcPr>
          <w:p w14:paraId="2A0D945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Lomo de cerdo a la naranja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600161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C5C0CF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3DFA8F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3A7C77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69BC8EB" w14:textId="77777777" w:rsidR="00285FB5" w:rsidRPr="00F13F22" w:rsidRDefault="00285FB5" w:rsidP="00285FB5">
            <w:pPr>
              <w:rPr>
                <w:rFonts w:ascii="Times New Roman" w:hAnsi="Times New Roman"/>
                <w:color w:val="000000"/>
                <w:sz w:val="18"/>
                <w:szCs w:val="18"/>
              </w:rPr>
            </w:pPr>
            <w:proofErr w:type="spellStart"/>
            <w:r w:rsidRPr="00F13F22">
              <w:rPr>
                <w:rFonts w:ascii="Times New Roman" w:hAnsi="Times New Roman"/>
                <w:color w:val="000000"/>
                <w:sz w:val="18"/>
                <w:szCs w:val="18"/>
              </w:rPr>
              <w:t>Suquini</w:t>
            </w:r>
            <w:proofErr w:type="spellEnd"/>
            <w:r w:rsidRPr="00F13F22">
              <w:rPr>
                <w:rFonts w:ascii="Times New Roman" w:hAnsi="Times New Roman"/>
                <w:color w:val="000000"/>
                <w:sz w:val="18"/>
                <w:szCs w:val="18"/>
              </w:rPr>
              <w:t xml:space="preserve"> napolitano </w:t>
            </w:r>
          </w:p>
        </w:tc>
        <w:tc>
          <w:tcPr>
            <w:tcW w:w="664" w:type="pct"/>
            <w:vMerge/>
            <w:tcBorders>
              <w:top w:val="nil"/>
              <w:left w:val="single" w:sz="8" w:space="0" w:color="auto"/>
              <w:bottom w:val="single" w:sz="8" w:space="0" w:color="000000"/>
              <w:right w:val="single" w:sz="8" w:space="0" w:color="auto"/>
            </w:tcBorders>
            <w:vAlign w:val="center"/>
            <w:hideMark/>
          </w:tcPr>
          <w:p w14:paraId="6177AB0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6E9D6BB" w14:textId="77777777" w:rsidR="00285FB5" w:rsidRPr="00F13F22" w:rsidRDefault="00285FB5" w:rsidP="00285FB5">
            <w:pPr>
              <w:rPr>
                <w:rFonts w:ascii="Times New Roman" w:hAnsi="Times New Roman"/>
                <w:color w:val="000000"/>
                <w:sz w:val="18"/>
                <w:szCs w:val="18"/>
              </w:rPr>
            </w:pPr>
          </w:p>
        </w:tc>
      </w:tr>
      <w:tr w:rsidR="00285FB5" w:rsidRPr="00F13F22" w14:paraId="21575E5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660D35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B983D0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con fideos </w:t>
            </w:r>
          </w:p>
        </w:tc>
        <w:tc>
          <w:tcPr>
            <w:tcW w:w="664" w:type="pct"/>
            <w:vMerge/>
            <w:tcBorders>
              <w:top w:val="nil"/>
              <w:left w:val="single" w:sz="8" w:space="0" w:color="auto"/>
              <w:bottom w:val="single" w:sz="8" w:space="0" w:color="000000"/>
              <w:right w:val="single" w:sz="8" w:space="0" w:color="auto"/>
            </w:tcBorders>
            <w:vAlign w:val="center"/>
            <w:hideMark/>
          </w:tcPr>
          <w:p w14:paraId="2A6AAEA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9BC2153" w14:textId="77777777" w:rsidR="00285FB5" w:rsidRPr="00F13F22" w:rsidRDefault="00285FB5" w:rsidP="00285FB5">
            <w:pPr>
              <w:rPr>
                <w:rFonts w:ascii="Times New Roman" w:hAnsi="Times New Roman"/>
                <w:color w:val="000000"/>
                <w:sz w:val="18"/>
                <w:szCs w:val="18"/>
              </w:rPr>
            </w:pPr>
          </w:p>
        </w:tc>
      </w:tr>
      <w:tr w:rsidR="00285FB5" w:rsidRPr="00F13F22" w14:paraId="4E90C0F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FCC279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617DE3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Plátano melao</w:t>
            </w:r>
          </w:p>
        </w:tc>
        <w:tc>
          <w:tcPr>
            <w:tcW w:w="664" w:type="pct"/>
            <w:vMerge/>
            <w:tcBorders>
              <w:top w:val="nil"/>
              <w:left w:val="single" w:sz="8" w:space="0" w:color="auto"/>
              <w:bottom w:val="single" w:sz="8" w:space="0" w:color="000000"/>
              <w:right w:val="single" w:sz="8" w:space="0" w:color="auto"/>
            </w:tcBorders>
            <w:vAlign w:val="center"/>
            <w:hideMark/>
          </w:tcPr>
          <w:p w14:paraId="1CB3CDD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8EBF131" w14:textId="77777777" w:rsidR="00285FB5" w:rsidRPr="00F13F22" w:rsidRDefault="00285FB5" w:rsidP="00285FB5">
            <w:pPr>
              <w:rPr>
                <w:rFonts w:ascii="Times New Roman" w:hAnsi="Times New Roman"/>
                <w:color w:val="000000"/>
                <w:sz w:val="18"/>
                <w:szCs w:val="18"/>
              </w:rPr>
            </w:pPr>
          </w:p>
        </w:tc>
      </w:tr>
      <w:tr w:rsidR="00285FB5" w:rsidRPr="00F13F22" w14:paraId="6136FCE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247873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D1C224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curuba</w:t>
            </w:r>
          </w:p>
        </w:tc>
        <w:tc>
          <w:tcPr>
            <w:tcW w:w="664" w:type="pct"/>
            <w:vMerge/>
            <w:tcBorders>
              <w:top w:val="nil"/>
              <w:left w:val="single" w:sz="8" w:space="0" w:color="auto"/>
              <w:bottom w:val="single" w:sz="8" w:space="0" w:color="000000"/>
              <w:right w:val="single" w:sz="8" w:space="0" w:color="auto"/>
            </w:tcBorders>
            <w:vAlign w:val="center"/>
            <w:hideMark/>
          </w:tcPr>
          <w:p w14:paraId="2B5ACB1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52E0307" w14:textId="77777777" w:rsidR="00285FB5" w:rsidRPr="00F13F22" w:rsidRDefault="00285FB5" w:rsidP="00285FB5">
            <w:pPr>
              <w:rPr>
                <w:rFonts w:ascii="Times New Roman" w:hAnsi="Times New Roman"/>
                <w:color w:val="000000"/>
                <w:sz w:val="18"/>
                <w:szCs w:val="18"/>
              </w:rPr>
            </w:pPr>
          </w:p>
        </w:tc>
      </w:tr>
      <w:tr w:rsidR="00285FB5" w:rsidRPr="00F13F22" w14:paraId="278EEF4B"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5922B0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21</w:t>
            </w:r>
          </w:p>
        </w:tc>
        <w:tc>
          <w:tcPr>
            <w:tcW w:w="2956" w:type="pct"/>
            <w:tcBorders>
              <w:top w:val="nil"/>
              <w:left w:val="nil"/>
              <w:bottom w:val="single" w:sz="8" w:space="0" w:color="auto"/>
              <w:right w:val="single" w:sz="8" w:space="0" w:color="auto"/>
            </w:tcBorders>
            <w:shd w:val="clear" w:color="auto" w:fill="auto"/>
            <w:vAlign w:val="center"/>
            <w:hideMark/>
          </w:tcPr>
          <w:p w14:paraId="238A5D7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Pechuga asada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E30DD4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3A68D7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03B407DF"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17EE5E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C4626E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lechuga y aderezos</w:t>
            </w:r>
          </w:p>
        </w:tc>
        <w:tc>
          <w:tcPr>
            <w:tcW w:w="664" w:type="pct"/>
            <w:vMerge/>
            <w:tcBorders>
              <w:top w:val="nil"/>
              <w:left w:val="single" w:sz="8" w:space="0" w:color="auto"/>
              <w:bottom w:val="single" w:sz="8" w:space="0" w:color="000000"/>
              <w:right w:val="single" w:sz="8" w:space="0" w:color="auto"/>
            </w:tcBorders>
            <w:vAlign w:val="center"/>
            <w:hideMark/>
          </w:tcPr>
          <w:p w14:paraId="5A4F6C4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3F972C0" w14:textId="77777777" w:rsidR="00285FB5" w:rsidRPr="00F13F22" w:rsidRDefault="00285FB5" w:rsidP="00285FB5">
            <w:pPr>
              <w:rPr>
                <w:rFonts w:ascii="Times New Roman" w:hAnsi="Times New Roman"/>
                <w:color w:val="000000"/>
                <w:sz w:val="18"/>
                <w:szCs w:val="18"/>
              </w:rPr>
            </w:pPr>
          </w:p>
        </w:tc>
      </w:tr>
      <w:tr w:rsidR="00285FB5" w:rsidRPr="00F13F22" w14:paraId="5C85B6F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C9E9A8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B9A0BF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3FC92EE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4188A7E" w14:textId="77777777" w:rsidR="00285FB5" w:rsidRPr="00F13F22" w:rsidRDefault="00285FB5" w:rsidP="00285FB5">
            <w:pPr>
              <w:rPr>
                <w:rFonts w:ascii="Times New Roman" w:hAnsi="Times New Roman"/>
                <w:color w:val="000000"/>
                <w:sz w:val="18"/>
                <w:szCs w:val="18"/>
              </w:rPr>
            </w:pPr>
          </w:p>
        </w:tc>
      </w:tr>
      <w:tr w:rsidR="00285FB5" w:rsidRPr="00F13F22" w14:paraId="63A08FA1"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0C8647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2C2068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Monedas de plátano </w:t>
            </w:r>
          </w:p>
        </w:tc>
        <w:tc>
          <w:tcPr>
            <w:tcW w:w="664" w:type="pct"/>
            <w:vMerge/>
            <w:tcBorders>
              <w:top w:val="nil"/>
              <w:left w:val="single" w:sz="8" w:space="0" w:color="auto"/>
              <w:bottom w:val="single" w:sz="8" w:space="0" w:color="000000"/>
              <w:right w:val="single" w:sz="8" w:space="0" w:color="auto"/>
            </w:tcBorders>
            <w:vAlign w:val="center"/>
            <w:hideMark/>
          </w:tcPr>
          <w:p w14:paraId="18828F0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3B64C78" w14:textId="77777777" w:rsidR="00285FB5" w:rsidRPr="00F13F22" w:rsidRDefault="00285FB5" w:rsidP="00285FB5">
            <w:pPr>
              <w:rPr>
                <w:rFonts w:ascii="Times New Roman" w:hAnsi="Times New Roman"/>
                <w:color w:val="000000"/>
                <w:sz w:val="18"/>
                <w:szCs w:val="18"/>
              </w:rPr>
            </w:pPr>
          </w:p>
        </w:tc>
      </w:tr>
      <w:tr w:rsidR="00285FB5" w:rsidRPr="00F13F22" w14:paraId="2D9FD01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1B2ECE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83641F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Limonada</w:t>
            </w:r>
          </w:p>
        </w:tc>
        <w:tc>
          <w:tcPr>
            <w:tcW w:w="664" w:type="pct"/>
            <w:vMerge/>
            <w:tcBorders>
              <w:top w:val="nil"/>
              <w:left w:val="single" w:sz="8" w:space="0" w:color="auto"/>
              <w:bottom w:val="single" w:sz="8" w:space="0" w:color="000000"/>
              <w:right w:val="single" w:sz="8" w:space="0" w:color="auto"/>
            </w:tcBorders>
            <w:vAlign w:val="center"/>
            <w:hideMark/>
          </w:tcPr>
          <w:p w14:paraId="048D6C7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0879D06" w14:textId="77777777" w:rsidR="00285FB5" w:rsidRPr="00F13F22" w:rsidRDefault="00285FB5" w:rsidP="00285FB5">
            <w:pPr>
              <w:rPr>
                <w:rFonts w:ascii="Times New Roman" w:hAnsi="Times New Roman"/>
                <w:color w:val="000000"/>
                <w:sz w:val="18"/>
                <w:szCs w:val="18"/>
              </w:rPr>
            </w:pPr>
          </w:p>
        </w:tc>
      </w:tr>
      <w:tr w:rsidR="00285FB5" w:rsidRPr="00F13F22" w14:paraId="6DDB4BD6"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6FDCA5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22</w:t>
            </w:r>
          </w:p>
        </w:tc>
        <w:tc>
          <w:tcPr>
            <w:tcW w:w="2956" w:type="pct"/>
            <w:tcBorders>
              <w:top w:val="nil"/>
              <w:left w:val="nil"/>
              <w:bottom w:val="single" w:sz="8" w:space="0" w:color="auto"/>
              <w:right w:val="single" w:sz="8" w:space="0" w:color="auto"/>
            </w:tcBorders>
            <w:shd w:val="clear" w:color="auto" w:fill="auto"/>
            <w:vAlign w:val="center"/>
            <w:hideMark/>
          </w:tcPr>
          <w:p w14:paraId="3147F48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Sancocho (incluye proteína)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07C83C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3D7837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151B7BA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0F9484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655B4A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6100A96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170F2B2" w14:textId="77777777" w:rsidR="00285FB5" w:rsidRPr="00F13F22" w:rsidRDefault="00285FB5" w:rsidP="00285FB5">
            <w:pPr>
              <w:rPr>
                <w:rFonts w:ascii="Times New Roman" w:hAnsi="Times New Roman"/>
                <w:color w:val="000000"/>
                <w:sz w:val="18"/>
                <w:szCs w:val="18"/>
              </w:rPr>
            </w:pPr>
          </w:p>
        </w:tc>
      </w:tr>
      <w:tr w:rsidR="00285FB5" w:rsidRPr="00F13F22" w14:paraId="6A94C97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A64234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EA9C0D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Aguacate</w:t>
            </w:r>
          </w:p>
        </w:tc>
        <w:tc>
          <w:tcPr>
            <w:tcW w:w="664" w:type="pct"/>
            <w:vMerge/>
            <w:tcBorders>
              <w:top w:val="nil"/>
              <w:left w:val="single" w:sz="8" w:space="0" w:color="auto"/>
              <w:bottom w:val="single" w:sz="8" w:space="0" w:color="000000"/>
              <w:right w:val="single" w:sz="8" w:space="0" w:color="auto"/>
            </w:tcBorders>
            <w:vAlign w:val="center"/>
            <w:hideMark/>
          </w:tcPr>
          <w:p w14:paraId="6158E45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A3C68FF" w14:textId="77777777" w:rsidR="00285FB5" w:rsidRPr="00F13F22" w:rsidRDefault="00285FB5" w:rsidP="00285FB5">
            <w:pPr>
              <w:rPr>
                <w:rFonts w:ascii="Times New Roman" w:hAnsi="Times New Roman"/>
                <w:color w:val="000000"/>
                <w:sz w:val="18"/>
                <w:szCs w:val="18"/>
              </w:rPr>
            </w:pPr>
          </w:p>
        </w:tc>
      </w:tr>
      <w:tr w:rsidR="00285FB5" w:rsidRPr="00F13F22" w14:paraId="6529B0A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902ABD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687DC8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piña</w:t>
            </w:r>
          </w:p>
        </w:tc>
        <w:tc>
          <w:tcPr>
            <w:tcW w:w="664" w:type="pct"/>
            <w:vMerge/>
            <w:tcBorders>
              <w:top w:val="nil"/>
              <w:left w:val="single" w:sz="8" w:space="0" w:color="auto"/>
              <w:bottom w:val="single" w:sz="8" w:space="0" w:color="000000"/>
              <w:right w:val="single" w:sz="8" w:space="0" w:color="auto"/>
            </w:tcBorders>
            <w:vAlign w:val="center"/>
            <w:hideMark/>
          </w:tcPr>
          <w:p w14:paraId="45241D6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589DE81" w14:textId="77777777" w:rsidR="00285FB5" w:rsidRPr="00F13F22" w:rsidRDefault="00285FB5" w:rsidP="00285FB5">
            <w:pPr>
              <w:rPr>
                <w:rFonts w:ascii="Times New Roman" w:hAnsi="Times New Roman"/>
                <w:color w:val="000000"/>
                <w:sz w:val="18"/>
                <w:szCs w:val="18"/>
              </w:rPr>
            </w:pPr>
          </w:p>
        </w:tc>
      </w:tr>
      <w:tr w:rsidR="00285FB5" w:rsidRPr="00F13F22" w14:paraId="7B7E59A5"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B6B2D4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23</w:t>
            </w:r>
          </w:p>
        </w:tc>
        <w:tc>
          <w:tcPr>
            <w:tcW w:w="2956" w:type="pct"/>
            <w:tcBorders>
              <w:top w:val="nil"/>
              <w:left w:val="nil"/>
              <w:bottom w:val="single" w:sz="8" w:space="0" w:color="auto"/>
              <w:right w:val="single" w:sz="8" w:space="0" w:color="auto"/>
            </w:tcBorders>
            <w:shd w:val="clear" w:color="auto" w:fill="auto"/>
            <w:vAlign w:val="center"/>
            <w:hideMark/>
          </w:tcPr>
          <w:p w14:paraId="29B47CC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Hígado encebollado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C24519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85AB92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F1828B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942038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48E442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de pepino </w:t>
            </w:r>
          </w:p>
        </w:tc>
        <w:tc>
          <w:tcPr>
            <w:tcW w:w="664" w:type="pct"/>
            <w:vMerge/>
            <w:tcBorders>
              <w:top w:val="nil"/>
              <w:left w:val="single" w:sz="8" w:space="0" w:color="auto"/>
              <w:bottom w:val="single" w:sz="8" w:space="0" w:color="000000"/>
              <w:right w:val="single" w:sz="8" w:space="0" w:color="auto"/>
            </w:tcBorders>
            <w:vAlign w:val="center"/>
            <w:hideMark/>
          </w:tcPr>
          <w:p w14:paraId="50D9A4D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896DFE5" w14:textId="77777777" w:rsidR="00285FB5" w:rsidRPr="00F13F22" w:rsidRDefault="00285FB5" w:rsidP="00285FB5">
            <w:pPr>
              <w:rPr>
                <w:rFonts w:ascii="Times New Roman" w:hAnsi="Times New Roman"/>
                <w:color w:val="000000"/>
                <w:sz w:val="18"/>
                <w:szCs w:val="18"/>
              </w:rPr>
            </w:pPr>
          </w:p>
        </w:tc>
      </w:tr>
      <w:tr w:rsidR="00285FB5" w:rsidRPr="00F13F22" w14:paraId="659FE40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CDEA3C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43D3AE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con perejil</w:t>
            </w:r>
          </w:p>
        </w:tc>
        <w:tc>
          <w:tcPr>
            <w:tcW w:w="664" w:type="pct"/>
            <w:vMerge/>
            <w:tcBorders>
              <w:top w:val="nil"/>
              <w:left w:val="single" w:sz="8" w:space="0" w:color="auto"/>
              <w:bottom w:val="single" w:sz="8" w:space="0" w:color="000000"/>
              <w:right w:val="single" w:sz="8" w:space="0" w:color="auto"/>
            </w:tcBorders>
            <w:vAlign w:val="center"/>
            <w:hideMark/>
          </w:tcPr>
          <w:p w14:paraId="7C0A235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BFB6008" w14:textId="77777777" w:rsidR="00285FB5" w:rsidRPr="00F13F22" w:rsidRDefault="00285FB5" w:rsidP="00285FB5">
            <w:pPr>
              <w:rPr>
                <w:rFonts w:ascii="Times New Roman" w:hAnsi="Times New Roman"/>
                <w:color w:val="000000"/>
                <w:sz w:val="18"/>
                <w:szCs w:val="18"/>
              </w:rPr>
            </w:pPr>
          </w:p>
        </w:tc>
      </w:tr>
      <w:tr w:rsidR="00285FB5" w:rsidRPr="00F13F22" w14:paraId="7EC214A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1FCBC1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7C7768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Plátano asado</w:t>
            </w:r>
          </w:p>
        </w:tc>
        <w:tc>
          <w:tcPr>
            <w:tcW w:w="664" w:type="pct"/>
            <w:vMerge/>
            <w:tcBorders>
              <w:top w:val="nil"/>
              <w:left w:val="single" w:sz="8" w:space="0" w:color="auto"/>
              <w:bottom w:val="single" w:sz="8" w:space="0" w:color="000000"/>
              <w:right w:val="single" w:sz="8" w:space="0" w:color="auto"/>
            </w:tcBorders>
            <w:vAlign w:val="center"/>
            <w:hideMark/>
          </w:tcPr>
          <w:p w14:paraId="5A1ABBC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EA3D8D4" w14:textId="77777777" w:rsidR="00285FB5" w:rsidRPr="00F13F22" w:rsidRDefault="00285FB5" w:rsidP="00285FB5">
            <w:pPr>
              <w:rPr>
                <w:rFonts w:ascii="Times New Roman" w:hAnsi="Times New Roman"/>
                <w:color w:val="000000"/>
                <w:sz w:val="18"/>
                <w:szCs w:val="18"/>
              </w:rPr>
            </w:pPr>
          </w:p>
        </w:tc>
      </w:tr>
      <w:tr w:rsidR="00285FB5" w:rsidRPr="00F13F22" w14:paraId="21ADF76E"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76A044F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D832F1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tomate de árbol </w:t>
            </w:r>
          </w:p>
        </w:tc>
        <w:tc>
          <w:tcPr>
            <w:tcW w:w="664" w:type="pct"/>
            <w:vMerge/>
            <w:tcBorders>
              <w:top w:val="nil"/>
              <w:left w:val="single" w:sz="8" w:space="0" w:color="auto"/>
              <w:bottom w:val="single" w:sz="8" w:space="0" w:color="000000"/>
              <w:right w:val="single" w:sz="8" w:space="0" w:color="auto"/>
            </w:tcBorders>
            <w:vAlign w:val="center"/>
            <w:hideMark/>
          </w:tcPr>
          <w:p w14:paraId="2CB18FF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2EBF8A1" w14:textId="77777777" w:rsidR="00285FB5" w:rsidRPr="00F13F22" w:rsidRDefault="00285FB5" w:rsidP="00285FB5">
            <w:pPr>
              <w:rPr>
                <w:rFonts w:ascii="Times New Roman" w:hAnsi="Times New Roman"/>
                <w:color w:val="000000"/>
                <w:sz w:val="18"/>
                <w:szCs w:val="18"/>
              </w:rPr>
            </w:pPr>
          </w:p>
        </w:tc>
      </w:tr>
      <w:tr w:rsidR="00285FB5" w:rsidRPr="00F13F22" w14:paraId="22ABA93B"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9FA009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24</w:t>
            </w:r>
          </w:p>
        </w:tc>
        <w:tc>
          <w:tcPr>
            <w:tcW w:w="2956" w:type="pct"/>
            <w:tcBorders>
              <w:top w:val="nil"/>
              <w:left w:val="nil"/>
              <w:bottom w:val="single" w:sz="8" w:space="0" w:color="auto"/>
              <w:right w:val="single" w:sz="8" w:space="0" w:color="auto"/>
            </w:tcBorders>
            <w:shd w:val="clear" w:color="auto" w:fill="auto"/>
            <w:vAlign w:val="center"/>
            <w:hideMark/>
          </w:tcPr>
          <w:p w14:paraId="76F6761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Pollo sudado con papa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81CBE7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1C30BE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8617A3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E8804E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3306B1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tcBorders>
              <w:top w:val="nil"/>
              <w:left w:val="single" w:sz="8" w:space="0" w:color="auto"/>
              <w:bottom w:val="single" w:sz="8" w:space="0" w:color="000000"/>
              <w:right w:val="single" w:sz="8" w:space="0" w:color="auto"/>
            </w:tcBorders>
            <w:vAlign w:val="center"/>
            <w:hideMark/>
          </w:tcPr>
          <w:p w14:paraId="6389C13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6C5ABED" w14:textId="77777777" w:rsidR="00285FB5" w:rsidRPr="00F13F22" w:rsidRDefault="00285FB5" w:rsidP="00285FB5">
            <w:pPr>
              <w:rPr>
                <w:rFonts w:ascii="Times New Roman" w:hAnsi="Times New Roman"/>
                <w:color w:val="000000"/>
                <w:sz w:val="18"/>
                <w:szCs w:val="18"/>
              </w:rPr>
            </w:pPr>
          </w:p>
        </w:tc>
      </w:tr>
      <w:tr w:rsidR="00285FB5" w:rsidRPr="00F13F22" w14:paraId="741B76A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E9B598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8C5F14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Naranjada</w:t>
            </w:r>
          </w:p>
        </w:tc>
        <w:tc>
          <w:tcPr>
            <w:tcW w:w="664" w:type="pct"/>
            <w:vMerge/>
            <w:tcBorders>
              <w:top w:val="nil"/>
              <w:left w:val="single" w:sz="8" w:space="0" w:color="auto"/>
              <w:bottom w:val="single" w:sz="8" w:space="0" w:color="000000"/>
              <w:right w:val="single" w:sz="8" w:space="0" w:color="auto"/>
            </w:tcBorders>
            <w:vAlign w:val="center"/>
            <w:hideMark/>
          </w:tcPr>
          <w:p w14:paraId="7CC4E4F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891955A" w14:textId="77777777" w:rsidR="00285FB5" w:rsidRPr="00F13F22" w:rsidRDefault="00285FB5" w:rsidP="00285FB5">
            <w:pPr>
              <w:rPr>
                <w:rFonts w:ascii="Times New Roman" w:hAnsi="Times New Roman"/>
                <w:color w:val="000000"/>
                <w:sz w:val="18"/>
                <w:szCs w:val="18"/>
              </w:rPr>
            </w:pPr>
          </w:p>
        </w:tc>
      </w:tr>
      <w:tr w:rsidR="00285FB5" w:rsidRPr="00F13F22" w14:paraId="3083781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CA315F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78F95E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Aguacate</w:t>
            </w:r>
          </w:p>
        </w:tc>
        <w:tc>
          <w:tcPr>
            <w:tcW w:w="664" w:type="pct"/>
            <w:vMerge/>
            <w:tcBorders>
              <w:top w:val="nil"/>
              <w:left w:val="single" w:sz="8" w:space="0" w:color="auto"/>
              <w:bottom w:val="single" w:sz="8" w:space="0" w:color="000000"/>
              <w:right w:val="single" w:sz="8" w:space="0" w:color="auto"/>
            </w:tcBorders>
            <w:vAlign w:val="center"/>
            <w:hideMark/>
          </w:tcPr>
          <w:p w14:paraId="5A76969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27BC00D" w14:textId="77777777" w:rsidR="00285FB5" w:rsidRPr="00F13F22" w:rsidRDefault="00285FB5" w:rsidP="00285FB5">
            <w:pPr>
              <w:rPr>
                <w:rFonts w:ascii="Times New Roman" w:hAnsi="Times New Roman"/>
                <w:color w:val="000000"/>
                <w:sz w:val="18"/>
                <w:szCs w:val="18"/>
              </w:rPr>
            </w:pPr>
          </w:p>
        </w:tc>
      </w:tr>
      <w:tr w:rsidR="00285FB5" w:rsidRPr="00F13F22" w14:paraId="47317CDC"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EA3854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25</w:t>
            </w:r>
          </w:p>
        </w:tc>
        <w:tc>
          <w:tcPr>
            <w:tcW w:w="2956" w:type="pct"/>
            <w:tcBorders>
              <w:top w:val="nil"/>
              <w:left w:val="nil"/>
              <w:bottom w:val="single" w:sz="8" w:space="0" w:color="auto"/>
              <w:right w:val="single" w:sz="8" w:space="0" w:color="auto"/>
            </w:tcBorders>
            <w:shd w:val="clear" w:color="auto" w:fill="auto"/>
            <w:vAlign w:val="center"/>
            <w:hideMark/>
          </w:tcPr>
          <w:p w14:paraId="223D4DC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Frijol</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4DDF30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1C2548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3F638E9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08FD83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9669D1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alegría</w:t>
            </w:r>
          </w:p>
        </w:tc>
        <w:tc>
          <w:tcPr>
            <w:tcW w:w="664" w:type="pct"/>
            <w:vMerge/>
            <w:tcBorders>
              <w:top w:val="nil"/>
              <w:left w:val="single" w:sz="8" w:space="0" w:color="auto"/>
              <w:bottom w:val="single" w:sz="8" w:space="0" w:color="000000"/>
              <w:right w:val="single" w:sz="8" w:space="0" w:color="auto"/>
            </w:tcBorders>
            <w:vAlign w:val="center"/>
            <w:hideMark/>
          </w:tcPr>
          <w:p w14:paraId="30A5061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5E6B967" w14:textId="77777777" w:rsidR="00285FB5" w:rsidRPr="00F13F22" w:rsidRDefault="00285FB5" w:rsidP="00285FB5">
            <w:pPr>
              <w:rPr>
                <w:rFonts w:ascii="Times New Roman" w:hAnsi="Times New Roman"/>
                <w:color w:val="000000"/>
                <w:sz w:val="18"/>
                <w:szCs w:val="18"/>
              </w:rPr>
            </w:pPr>
          </w:p>
        </w:tc>
      </w:tr>
      <w:tr w:rsidR="00285FB5" w:rsidRPr="00F13F22" w14:paraId="5727097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9621F7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45D94D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45248F1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692572C" w14:textId="77777777" w:rsidR="00285FB5" w:rsidRPr="00F13F22" w:rsidRDefault="00285FB5" w:rsidP="00285FB5">
            <w:pPr>
              <w:rPr>
                <w:rFonts w:ascii="Times New Roman" w:hAnsi="Times New Roman"/>
                <w:color w:val="000000"/>
                <w:sz w:val="18"/>
                <w:szCs w:val="18"/>
              </w:rPr>
            </w:pPr>
          </w:p>
        </w:tc>
      </w:tr>
      <w:tr w:rsidR="00285FB5" w:rsidRPr="00F13F22" w14:paraId="4A5E05B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FA2722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601C87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Carne molida </w:t>
            </w:r>
          </w:p>
        </w:tc>
        <w:tc>
          <w:tcPr>
            <w:tcW w:w="664" w:type="pct"/>
            <w:vMerge/>
            <w:tcBorders>
              <w:top w:val="nil"/>
              <w:left w:val="single" w:sz="8" w:space="0" w:color="auto"/>
              <w:bottom w:val="single" w:sz="8" w:space="0" w:color="000000"/>
              <w:right w:val="single" w:sz="8" w:space="0" w:color="auto"/>
            </w:tcBorders>
            <w:vAlign w:val="center"/>
            <w:hideMark/>
          </w:tcPr>
          <w:p w14:paraId="6D743A9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EF8D05B" w14:textId="77777777" w:rsidR="00285FB5" w:rsidRPr="00F13F22" w:rsidRDefault="00285FB5" w:rsidP="00285FB5">
            <w:pPr>
              <w:rPr>
                <w:rFonts w:ascii="Times New Roman" w:hAnsi="Times New Roman"/>
                <w:color w:val="000000"/>
                <w:sz w:val="18"/>
                <w:szCs w:val="18"/>
              </w:rPr>
            </w:pPr>
          </w:p>
        </w:tc>
      </w:tr>
      <w:tr w:rsidR="00285FB5" w:rsidRPr="00F13F22" w14:paraId="4BE1B6F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40DB1A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C64C5F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salada</w:t>
            </w:r>
          </w:p>
        </w:tc>
        <w:tc>
          <w:tcPr>
            <w:tcW w:w="664" w:type="pct"/>
            <w:vMerge/>
            <w:tcBorders>
              <w:top w:val="nil"/>
              <w:left w:val="single" w:sz="8" w:space="0" w:color="auto"/>
              <w:bottom w:val="single" w:sz="8" w:space="0" w:color="000000"/>
              <w:right w:val="single" w:sz="8" w:space="0" w:color="auto"/>
            </w:tcBorders>
            <w:vAlign w:val="center"/>
            <w:hideMark/>
          </w:tcPr>
          <w:p w14:paraId="710B18A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1BC9D0C" w14:textId="77777777" w:rsidR="00285FB5" w:rsidRPr="00F13F22" w:rsidRDefault="00285FB5" w:rsidP="00285FB5">
            <w:pPr>
              <w:rPr>
                <w:rFonts w:ascii="Times New Roman" w:hAnsi="Times New Roman"/>
                <w:color w:val="000000"/>
                <w:sz w:val="18"/>
                <w:szCs w:val="18"/>
              </w:rPr>
            </w:pPr>
          </w:p>
        </w:tc>
      </w:tr>
      <w:tr w:rsidR="00285FB5" w:rsidRPr="00F13F22" w14:paraId="4B29C97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D35FBC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B07C78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feijoa </w:t>
            </w:r>
          </w:p>
        </w:tc>
        <w:tc>
          <w:tcPr>
            <w:tcW w:w="664" w:type="pct"/>
            <w:vMerge/>
            <w:tcBorders>
              <w:top w:val="nil"/>
              <w:left w:val="single" w:sz="8" w:space="0" w:color="auto"/>
              <w:bottom w:val="single" w:sz="8" w:space="0" w:color="000000"/>
              <w:right w:val="single" w:sz="8" w:space="0" w:color="auto"/>
            </w:tcBorders>
            <w:vAlign w:val="center"/>
            <w:hideMark/>
          </w:tcPr>
          <w:p w14:paraId="447F14A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A495AB5" w14:textId="77777777" w:rsidR="00285FB5" w:rsidRPr="00F13F22" w:rsidRDefault="00285FB5" w:rsidP="00285FB5">
            <w:pPr>
              <w:rPr>
                <w:rFonts w:ascii="Times New Roman" w:hAnsi="Times New Roman"/>
                <w:color w:val="000000"/>
                <w:sz w:val="18"/>
                <w:szCs w:val="18"/>
              </w:rPr>
            </w:pPr>
          </w:p>
        </w:tc>
      </w:tr>
      <w:tr w:rsidR="00285FB5" w:rsidRPr="00F13F22" w14:paraId="1DA89844"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D23A44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26</w:t>
            </w:r>
          </w:p>
        </w:tc>
        <w:tc>
          <w:tcPr>
            <w:tcW w:w="2956" w:type="pct"/>
            <w:tcBorders>
              <w:top w:val="nil"/>
              <w:left w:val="nil"/>
              <w:bottom w:val="single" w:sz="8" w:space="0" w:color="auto"/>
              <w:right w:val="single" w:sz="8" w:space="0" w:color="auto"/>
            </w:tcBorders>
            <w:shd w:val="clear" w:color="auto" w:fill="auto"/>
            <w:vAlign w:val="center"/>
            <w:hideMark/>
          </w:tcPr>
          <w:p w14:paraId="7B62899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Mojarra frita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E45567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5133A1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5CF86DEF"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7E6319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509FD6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aguacate</w:t>
            </w:r>
          </w:p>
        </w:tc>
        <w:tc>
          <w:tcPr>
            <w:tcW w:w="664" w:type="pct"/>
            <w:vMerge/>
            <w:tcBorders>
              <w:top w:val="nil"/>
              <w:left w:val="single" w:sz="8" w:space="0" w:color="auto"/>
              <w:bottom w:val="single" w:sz="8" w:space="0" w:color="000000"/>
              <w:right w:val="single" w:sz="8" w:space="0" w:color="auto"/>
            </w:tcBorders>
            <w:vAlign w:val="center"/>
            <w:hideMark/>
          </w:tcPr>
          <w:p w14:paraId="6B4AEFB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4DB527E" w14:textId="77777777" w:rsidR="00285FB5" w:rsidRPr="00F13F22" w:rsidRDefault="00285FB5" w:rsidP="00285FB5">
            <w:pPr>
              <w:rPr>
                <w:rFonts w:ascii="Times New Roman" w:hAnsi="Times New Roman"/>
                <w:color w:val="000000"/>
                <w:sz w:val="18"/>
                <w:szCs w:val="18"/>
              </w:rPr>
            </w:pPr>
          </w:p>
        </w:tc>
      </w:tr>
      <w:tr w:rsidR="00285FB5" w:rsidRPr="00F13F22" w14:paraId="410A5CE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19E529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1D2A8B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399E7F9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091B646" w14:textId="77777777" w:rsidR="00285FB5" w:rsidRPr="00F13F22" w:rsidRDefault="00285FB5" w:rsidP="00285FB5">
            <w:pPr>
              <w:rPr>
                <w:rFonts w:ascii="Times New Roman" w:hAnsi="Times New Roman"/>
                <w:color w:val="000000"/>
                <w:sz w:val="18"/>
                <w:szCs w:val="18"/>
              </w:rPr>
            </w:pPr>
          </w:p>
        </w:tc>
      </w:tr>
      <w:tr w:rsidR="00285FB5" w:rsidRPr="00F13F22" w14:paraId="123F213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59B73C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7B5229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Criollas al vapor</w:t>
            </w:r>
          </w:p>
        </w:tc>
        <w:tc>
          <w:tcPr>
            <w:tcW w:w="664" w:type="pct"/>
            <w:vMerge/>
            <w:tcBorders>
              <w:top w:val="nil"/>
              <w:left w:val="single" w:sz="8" w:space="0" w:color="auto"/>
              <w:bottom w:val="single" w:sz="8" w:space="0" w:color="000000"/>
              <w:right w:val="single" w:sz="8" w:space="0" w:color="auto"/>
            </w:tcBorders>
            <w:vAlign w:val="center"/>
            <w:hideMark/>
          </w:tcPr>
          <w:p w14:paraId="7AFC9C0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7FB642E" w14:textId="77777777" w:rsidR="00285FB5" w:rsidRPr="00F13F22" w:rsidRDefault="00285FB5" w:rsidP="00285FB5">
            <w:pPr>
              <w:rPr>
                <w:rFonts w:ascii="Times New Roman" w:hAnsi="Times New Roman"/>
                <w:color w:val="000000"/>
                <w:sz w:val="18"/>
                <w:szCs w:val="18"/>
              </w:rPr>
            </w:pPr>
          </w:p>
        </w:tc>
      </w:tr>
      <w:tr w:rsidR="00285FB5" w:rsidRPr="00F13F22" w14:paraId="6A80E73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AEAE38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028492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mora</w:t>
            </w:r>
          </w:p>
        </w:tc>
        <w:tc>
          <w:tcPr>
            <w:tcW w:w="664" w:type="pct"/>
            <w:vMerge/>
            <w:tcBorders>
              <w:top w:val="nil"/>
              <w:left w:val="single" w:sz="8" w:space="0" w:color="auto"/>
              <w:bottom w:val="single" w:sz="8" w:space="0" w:color="000000"/>
              <w:right w:val="single" w:sz="8" w:space="0" w:color="auto"/>
            </w:tcBorders>
            <w:vAlign w:val="center"/>
            <w:hideMark/>
          </w:tcPr>
          <w:p w14:paraId="648B281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98E1322" w14:textId="77777777" w:rsidR="00285FB5" w:rsidRPr="00F13F22" w:rsidRDefault="00285FB5" w:rsidP="00285FB5">
            <w:pPr>
              <w:rPr>
                <w:rFonts w:ascii="Times New Roman" w:hAnsi="Times New Roman"/>
                <w:color w:val="000000"/>
                <w:sz w:val="18"/>
                <w:szCs w:val="18"/>
              </w:rPr>
            </w:pPr>
          </w:p>
        </w:tc>
      </w:tr>
      <w:tr w:rsidR="00285FB5" w:rsidRPr="00F13F22" w14:paraId="0925E2E0"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E32864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27</w:t>
            </w:r>
          </w:p>
        </w:tc>
        <w:tc>
          <w:tcPr>
            <w:tcW w:w="2956" w:type="pct"/>
            <w:tcBorders>
              <w:top w:val="nil"/>
              <w:left w:val="nil"/>
              <w:bottom w:val="single" w:sz="8" w:space="0" w:color="auto"/>
              <w:right w:val="single" w:sz="8" w:space="0" w:color="auto"/>
            </w:tcBorders>
            <w:shd w:val="clear" w:color="auto" w:fill="auto"/>
            <w:vAlign w:val="center"/>
            <w:hideMark/>
          </w:tcPr>
          <w:p w14:paraId="23569AE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Cerdo al horno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C81577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905A8B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783FE71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D7D6AE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F7B6E0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Lentejas</w:t>
            </w:r>
          </w:p>
        </w:tc>
        <w:tc>
          <w:tcPr>
            <w:tcW w:w="664" w:type="pct"/>
            <w:vMerge/>
            <w:tcBorders>
              <w:top w:val="nil"/>
              <w:left w:val="single" w:sz="8" w:space="0" w:color="auto"/>
              <w:bottom w:val="single" w:sz="8" w:space="0" w:color="000000"/>
              <w:right w:val="single" w:sz="8" w:space="0" w:color="auto"/>
            </w:tcBorders>
            <w:vAlign w:val="center"/>
            <w:hideMark/>
          </w:tcPr>
          <w:p w14:paraId="5D39906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466D682" w14:textId="77777777" w:rsidR="00285FB5" w:rsidRPr="00F13F22" w:rsidRDefault="00285FB5" w:rsidP="00285FB5">
            <w:pPr>
              <w:rPr>
                <w:rFonts w:ascii="Times New Roman" w:hAnsi="Times New Roman"/>
                <w:color w:val="000000"/>
                <w:sz w:val="18"/>
                <w:szCs w:val="18"/>
              </w:rPr>
            </w:pPr>
          </w:p>
        </w:tc>
      </w:tr>
      <w:tr w:rsidR="00285FB5" w:rsidRPr="00F13F22" w14:paraId="060CFDDE"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690F0C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171447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remolacha</w:t>
            </w:r>
          </w:p>
        </w:tc>
        <w:tc>
          <w:tcPr>
            <w:tcW w:w="664" w:type="pct"/>
            <w:vMerge/>
            <w:tcBorders>
              <w:top w:val="nil"/>
              <w:left w:val="single" w:sz="8" w:space="0" w:color="auto"/>
              <w:bottom w:val="single" w:sz="8" w:space="0" w:color="000000"/>
              <w:right w:val="single" w:sz="8" w:space="0" w:color="auto"/>
            </w:tcBorders>
            <w:vAlign w:val="center"/>
            <w:hideMark/>
          </w:tcPr>
          <w:p w14:paraId="315CDBC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2684ADE" w14:textId="77777777" w:rsidR="00285FB5" w:rsidRPr="00F13F22" w:rsidRDefault="00285FB5" w:rsidP="00285FB5">
            <w:pPr>
              <w:rPr>
                <w:rFonts w:ascii="Times New Roman" w:hAnsi="Times New Roman"/>
                <w:color w:val="000000"/>
                <w:sz w:val="18"/>
                <w:szCs w:val="18"/>
              </w:rPr>
            </w:pPr>
          </w:p>
        </w:tc>
      </w:tr>
      <w:tr w:rsidR="00285FB5" w:rsidRPr="00F13F22" w14:paraId="2FBC0F0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B73F19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A08BDD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6C67EEF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A468DD5" w14:textId="77777777" w:rsidR="00285FB5" w:rsidRPr="00F13F22" w:rsidRDefault="00285FB5" w:rsidP="00285FB5">
            <w:pPr>
              <w:rPr>
                <w:rFonts w:ascii="Times New Roman" w:hAnsi="Times New Roman"/>
                <w:color w:val="000000"/>
                <w:sz w:val="18"/>
                <w:szCs w:val="18"/>
              </w:rPr>
            </w:pPr>
          </w:p>
        </w:tc>
      </w:tr>
      <w:tr w:rsidR="00285FB5" w:rsidRPr="00F13F22" w14:paraId="78A1F9E3"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5C985F0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C83265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Papa común en cascos </w:t>
            </w:r>
          </w:p>
        </w:tc>
        <w:tc>
          <w:tcPr>
            <w:tcW w:w="664" w:type="pct"/>
            <w:vMerge/>
            <w:tcBorders>
              <w:top w:val="nil"/>
              <w:left w:val="single" w:sz="8" w:space="0" w:color="auto"/>
              <w:bottom w:val="single" w:sz="8" w:space="0" w:color="000000"/>
              <w:right w:val="single" w:sz="8" w:space="0" w:color="auto"/>
            </w:tcBorders>
            <w:vAlign w:val="center"/>
            <w:hideMark/>
          </w:tcPr>
          <w:p w14:paraId="2E63201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BD3D513" w14:textId="77777777" w:rsidR="00285FB5" w:rsidRPr="00F13F22" w:rsidRDefault="00285FB5" w:rsidP="00285FB5">
            <w:pPr>
              <w:rPr>
                <w:rFonts w:ascii="Times New Roman" w:hAnsi="Times New Roman"/>
                <w:color w:val="000000"/>
                <w:sz w:val="18"/>
                <w:szCs w:val="18"/>
              </w:rPr>
            </w:pPr>
          </w:p>
        </w:tc>
      </w:tr>
      <w:tr w:rsidR="00285FB5" w:rsidRPr="00F13F22" w14:paraId="1ACE534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8FC7E4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9869ED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Piña</w:t>
            </w:r>
          </w:p>
        </w:tc>
        <w:tc>
          <w:tcPr>
            <w:tcW w:w="664" w:type="pct"/>
            <w:vMerge/>
            <w:tcBorders>
              <w:top w:val="nil"/>
              <w:left w:val="single" w:sz="8" w:space="0" w:color="auto"/>
              <w:bottom w:val="single" w:sz="8" w:space="0" w:color="000000"/>
              <w:right w:val="single" w:sz="8" w:space="0" w:color="auto"/>
            </w:tcBorders>
            <w:vAlign w:val="center"/>
            <w:hideMark/>
          </w:tcPr>
          <w:p w14:paraId="0C88D84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8DEEA45" w14:textId="77777777" w:rsidR="00285FB5" w:rsidRPr="00F13F22" w:rsidRDefault="00285FB5" w:rsidP="00285FB5">
            <w:pPr>
              <w:rPr>
                <w:rFonts w:ascii="Times New Roman" w:hAnsi="Times New Roman"/>
                <w:color w:val="000000"/>
                <w:sz w:val="18"/>
                <w:szCs w:val="18"/>
              </w:rPr>
            </w:pPr>
          </w:p>
        </w:tc>
      </w:tr>
      <w:tr w:rsidR="00285FB5" w:rsidRPr="00F13F22" w14:paraId="2D120885"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85D882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28</w:t>
            </w:r>
          </w:p>
        </w:tc>
        <w:tc>
          <w:tcPr>
            <w:tcW w:w="2956" w:type="pct"/>
            <w:tcBorders>
              <w:top w:val="nil"/>
              <w:left w:val="nil"/>
              <w:bottom w:val="single" w:sz="8" w:space="0" w:color="auto"/>
              <w:right w:val="single" w:sz="8" w:space="0" w:color="auto"/>
            </w:tcBorders>
            <w:shd w:val="clear" w:color="auto" w:fill="auto"/>
            <w:vAlign w:val="center"/>
            <w:hideMark/>
          </w:tcPr>
          <w:p w14:paraId="373D5DA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Pollo al horno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83F3BC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CE4B57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9.918</w:t>
            </w:r>
          </w:p>
        </w:tc>
      </w:tr>
      <w:tr w:rsidR="00285FB5" w:rsidRPr="00F13F22" w14:paraId="07EF7CB6"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7DDA6F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D5A301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pepino y aderezos</w:t>
            </w:r>
          </w:p>
        </w:tc>
        <w:tc>
          <w:tcPr>
            <w:tcW w:w="664" w:type="pct"/>
            <w:vMerge/>
            <w:tcBorders>
              <w:top w:val="nil"/>
              <w:left w:val="single" w:sz="8" w:space="0" w:color="auto"/>
              <w:bottom w:val="single" w:sz="8" w:space="0" w:color="000000"/>
              <w:right w:val="single" w:sz="8" w:space="0" w:color="auto"/>
            </w:tcBorders>
            <w:vAlign w:val="center"/>
            <w:hideMark/>
          </w:tcPr>
          <w:p w14:paraId="07F483B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A6E6397" w14:textId="77777777" w:rsidR="00285FB5" w:rsidRPr="00F13F22" w:rsidRDefault="00285FB5" w:rsidP="00285FB5">
            <w:pPr>
              <w:rPr>
                <w:rFonts w:ascii="Times New Roman" w:hAnsi="Times New Roman"/>
                <w:color w:val="000000"/>
                <w:sz w:val="18"/>
                <w:szCs w:val="18"/>
              </w:rPr>
            </w:pPr>
          </w:p>
        </w:tc>
      </w:tr>
      <w:tr w:rsidR="00285FB5" w:rsidRPr="00F13F22" w14:paraId="193E39E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990185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802098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con perejil</w:t>
            </w:r>
          </w:p>
        </w:tc>
        <w:tc>
          <w:tcPr>
            <w:tcW w:w="664" w:type="pct"/>
            <w:vMerge/>
            <w:tcBorders>
              <w:top w:val="nil"/>
              <w:left w:val="single" w:sz="8" w:space="0" w:color="auto"/>
              <w:bottom w:val="single" w:sz="8" w:space="0" w:color="000000"/>
              <w:right w:val="single" w:sz="8" w:space="0" w:color="auto"/>
            </w:tcBorders>
            <w:vAlign w:val="center"/>
            <w:hideMark/>
          </w:tcPr>
          <w:p w14:paraId="013591E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F2A6A55" w14:textId="77777777" w:rsidR="00285FB5" w:rsidRPr="00F13F22" w:rsidRDefault="00285FB5" w:rsidP="00285FB5">
            <w:pPr>
              <w:rPr>
                <w:rFonts w:ascii="Times New Roman" w:hAnsi="Times New Roman"/>
                <w:color w:val="000000"/>
                <w:sz w:val="18"/>
                <w:szCs w:val="18"/>
              </w:rPr>
            </w:pPr>
          </w:p>
        </w:tc>
      </w:tr>
      <w:tr w:rsidR="00285FB5" w:rsidRPr="00F13F22" w14:paraId="2439C60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3408EC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EB1B6F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chorreada</w:t>
            </w:r>
          </w:p>
        </w:tc>
        <w:tc>
          <w:tcPr>
            <w:tcW w:w="664" w:type="pct"/>
            <w:vMerge/>
            <w:tcBorders>
              <w:top w:val="nil"/>
              <w:left w:val="single" w:sz="8" w:space="0" w:color="auto"/>
              <w:bottom w:val="single" w:sz="8" w:space="0" w:color="000000"/>
              <w:right w:val="single" w:sz="8" w:space="0" w:color="auto"/>
            </w:tcBorders>
            <w:vAlign w:val="center"/>
            <w:hideMark/>
          </w:tcPr>
          <w:p w14:paraId="62C5F42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F358B9C" w14:textId="77777777" w:rsidR="00285FB5" w:rsidRPr="00F13F22" w:rsidRDefault="00285FB5" w:rsidP="00285FB5">
            <w:pPr>
              <w:rPr>
                <w:rFonts w:ascii="Times New Roman" w:hAnsi="Times New Roman"/>
                <w:color w:val="000000"/>
                <w:sz w:val="18"/>
                <w:szCs w:val="18"/>
              </w:rPr>
            </w:pPr>
          </w:p>
        </w:tc>
      </w:tr>
      <w:tr w:rsidR="00285FB5" w:rsidRPr="00F13F22" w14:paraId="5FC88CA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76EB2A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CC8FF7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Naranjada</w:t>
            </w:r>
          </w:p>
        </w:tc>
        <w:tc>
          <w:tcPr>
            <w:tcW w:w="664" w:type="pct"/>
            <w:vMerge/>
            <w:tcBorders>
              <w:top w:val="nil"/>
              <w:left w:val="single" w:sz="8" w:space="0" w:color="auto"/>
              <w:bottom w:val="single" w:sz="8" w:space="0" w:color="000000"/>
              <w:right w:val="single" w:sz="8" w:space="0" w:color="auto"/>
            </w:tcBorders>
            <w:vAlign w:val="center"/>
            <w:hideMark/>
          </w:tcPr>
          <w:p w14:paraId="55FD850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9E4F644" w14:textId="77777777" w:rsidR="00285FB5" w:rsidRPr="00F13F22" w:rsidRDefault="00285FB5" w:rsidP="00285FB5">
            <w:pPr>
              <w:rPr>
                <w:rFonts w:ascii="Times New Roman" w:hAnsi="Times New Roman"/>
                <w:color w:val="000000"/>
                <w:sz w:val="18"/>
                <w:szCs w:val="18"/>
              </w:rPr>
            </w:pPr>
          </w:p>
        </w:tc>
      </w:tr>
      <w:tr w:rsidR="00285FB5" w:rsidRPr="00F13F22" w14:paraId="194A49F1" w14:textId="77777777" w:rsidTr="00285FB5">
        <w:trPr>
          <w:trHeight w:val="300"/>
        </w:trPr>
        <w:tc>
          <w:tcPr>
            <w:tcW w:w="4337" w:type="pct"/>
            <w:gridSpan w:val="3"/>
            <w:tcBorders>
              <w:top w:val="nil"/>
              <w:left w:val="single" w:sz="8" w:space="0" w:color="auto"/>
              <w:bottom w:val="single" w:sz="8" w:space="0" w:color="auto"/>
              <w:right w:val="single" w:sz="8" w:space="0" w:color="000000"/>
            </w:tcBorders>
            <w:shd w:val="clear" w:color="auto" w:fill="auto"/>
            <w:vAlign w:val="center"/>
            <w:hideMark/>
          </w:tcPr>
          <w:p w14:paraId="2BC8EFE9"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Total Almuerzos</w:t>
            </w:r>
          </w:p>
        </w:tc>
        <w:tc>
          <w:tcPr>
            <w:tcW w:w="663" w:type="pct"/>
            <w:tcBorders>
              <w:top w:val="nil"/>
              <w:left w:val="nil"/>
              <w:bottom w:val="nil"/>
              <w:right w:val="single" w:sz="8" w:space="0" w:color="auto"/>
            </w:tcBorders>
            <w:shd w:val="clear" w:color="auto" w:fill="auto"/>
            <w:vAlign w:val="center"/>
            <w:hideMark/>
          </w:tcPr>
          <w:p w14:paraId="56A8802E"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277.704</w:t>
            </w:r>
          </w:p>
        </w:tc>
      </w:tr>
      <w:tr w:rsidR="00285FB5" w:rsidRPr="00F13F22" w14:paraId="674FA1F6" w14:textId="77777777" w:rsidTr="00285FB5">
        <w:trPr>
          <w:trHeight w:val="300"/>
        </w:trPr>
        <w:tc>
          <w:tcPr>
            <w:tcW w:w="5000" w:type="pct"/>
            <w:gridSpan w:val="4"/>
            <w:tcBorders>
              <w:top w:val="single" w:sz="8" w:space="0" w:color="auto"/>
              <w:left w:val="single" w:sz="8" w:space="0" w:color="auto"/>
              <w:bottom w:val="single" w:sz="8" w:space="0" w:color="auto"/>
              <w:right w:val="nil"/>
            </w:tcBorders>
            <w:shd w:val="clear" w:color="000000" w:fill="808080"/>
            <w:vAlign w:val="center"/>
            <w:hideMark/>
          </w:tcPr>
          <w:p w14:paraId="5203653C"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MERIENDA PM </w:t>
            </w:r>
          </w:p>
        </w:tc>
      </w:tr>
      <w:tr w:rsidR="00285FB5" w:rsidRPr="00F13F22" w14:paraId="3169E82D" w14:textId="77777777" w:rsidTr="00285FB5">
        <w:trPr>
          <w:trHeight w:val="460"/>
        </w:trPr>
        <w:tc>
          <w:tcPr>
            <w:tcW w:w="717"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75053B2C"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MENÚ  </w:t>
            </w:r>
          </w:p>
        </w:tc>
        <w:tc>
          <w:tcPr>
            <w:tcW w:w="2956"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64BBFAE6" w14:textId="77777777" w:rsidR="00285FB5" w:rsidRPr="00F13F22" w:rsidRDefault="00285FB5" w:rsidP="00285FB5">
            <w:pPr>
              <w:rPr>
                <w:rFonts w:ascii="Times New Roman" w:hAnsi="Times New Roman"/>
                <w:b/>
                <w:bCs/>
                <w:color w:val="FFFFFF"/>
                <w:sz w:val="18"/>
                <w:szCs w:val="18"/>
              </w:rPr>
            </w:pPr>
            <w:r w:rsidRPr="00F13F22">
              <w:rPr>
                <w:rFonts w:ascii="Times New Roman" w:hAnsi="Times New Roman"/>
                <w:b/>
                <w:bCs/>
                <w:color w:val="FFFFFF"/>
                <w:sz w:val="18"/>
                <w:szCs w:val="18"/>
              </w:rPr>
              <w:t>PREPARACION (alimentos / ingredientes principales)</w:t>
            </w:r>
          </w:p>
        </w:tc>
        <w:tc>
          <w:tcPr>
            <w:tcW w:w="664"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1A952365"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UNIDAD DE MEDIDA</w:t>
            </w:r>
          </w:p>
        </w:tc>
        <w:tc>
          <w:tcPr>
            <w:tcW w:w="663"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667BAB5C"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CANTIDAD</w:t>
            </w:r>
          </w:p>
        </w:tc>
      </w:tr>
      <w:tr w:rsidR="00285FB5" w:rsidRPr="00F13F22" w14:paraId="6D9DFF6E" w14:textId="77777777" w:rsidTr="00285FB5">
        <w:trPr>
          <w:trHeight w:val="422"/>
        </w:trPr>
        <w:tc>
          <w:tcPr>
            <w:tcW w:w="717" w:type="pct"/>
            <w:vMerge/>
            <w:tcBorders>
              <w:top w:val="nil"/>
              <w:left w:val="single" w:sz="8" w:space="0" w:color="auto"/>
              <w:bottom w:val="single" w:sz="8" w:space="0" w:color="000000"/>
              <w:right w:val="single" w:sz="8" w:space="0" w:color="auto"/>
            </w:tcBorders>
            <w:vAlign w:val="center"/>
            <w:hideMark/>
          </w:tcPr>
          <w:p w14:paraId="46FCD493" w14:textId="77777777" w:rsidR="00285FB5" w:rsidRPr="00F13F22" w:rsidRDefault="00285FB5" w:rsidP="00285FB5">
            <w:pPr>
              <w:rPr>
                <w:rFonts w:ascii="Times New Roman" w:hAnsi="Times New Roman"/>
                <w:b/>
                <w:bCs/>
                <w:color w:val="FFFFFF"/>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6C73D727" w14:textId="77777777" w:rsidR="00285FB5" w:rsidRPr="00F13F22" w:rsidRDefault="00285FB5" w:rsidP="00285FB5">
            <w:pPr>
              <w:rPr>
                <w:rFonts w:ascii="Times New Roman" w:hAnsi="Times New Roman"/>
                <w:b/>
                <w:bCs/>
                <w:color w:val="FFFFFF"/>
                <w:sz w:val="18"/>
                <w:szCs w:val="18"/>
              </w:rPr>
            </w:pPr>
          </w:p>
        </w:tc>
        <w:tc>
          <w:tcPr>
            <w:tcW w:w="664" w:type="pct"/>
            <w:vMerge/>
            <w:tcBorders>
              <w:top w:val="nil"/>
              <w:left w:val="single" w:sz="8" w:space="0" w:color="auto"/>
              <w:bottom w:val="single" w:sz="8" w:space="0" w:color="000000"/>
              <w:right w:val="single" w:sz="8" w:space="0" w:color="auto"/>
            </w:tcBorders>
            <w:vAlign w:val="center"/>
            <w:hideMark/>
          </w:tcPr>
          <w:p w14:paraId="3311E582" w14:textId="77777777" w:rsidR="00285FB5" w:rsidRPr="00F13F22" w:rsidRDefault="00285FB5" w:rsidP="00285FB5">
            <w:pPr>
              <w:rPr>
                <w:rFonts w:ascii="Times New Roman" w:hAnsi="Times New Roman"/>
                <w:b/>
                <w:bCs/>
                <w:color w:val="FFFFFF"/>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09E8D42" w14:textId="77777777" w:rsidR="00285FB5" w:rsidRPr="00F13F22" w:rsidRDefault="00285FB5" w:rsidP="00285FB5">
            <w:pPr>
              <w:rPr>
                <w:rFonts w:ascii="Times New Roman" w:hAnsi="Times New Roman"/>
                <w:b/>
                <w:bCs/>
                <w:color w:val="FFFFFF"/>
                <w:sz w:val="18"/>
                <w:szCs w:val="18"/>
              </w:rPr>
            </w:pPr>
          </w:p>
        </w:tc>
      </w:tr>
      <w:tr w:rsidR="00285FB5" w:rsidRPr="00F13F22" w14:paraId="36254EF0"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15D12B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w:t>
            </w:r>
          </w:p>
        </w:tc>
        <w:tc>
          <w:tcPr>
            <w:tcW w:w="2956" w:type="pct"/>
            <w:tcBorders>
              <w:top w:val="nil"/>
              <w:left w:val="nil"/>
              <w:bottom w:val="single" w:sz="8" w:space="0" w:color="auto"/>
              <w:right w:val="single" w:sz="8" w:space="0" w:color="auto"/>
            </w:tcBorders>
            <w:shd w:val="clear" w:color="auto" w:fill="auto"/>
            <w:vAlign w:val="center"/>
            <w:hideMark/>
          </w:tcPr>
          <w:p w14:paraId="4AA4357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8A43CE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FC00FA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788059A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0521BF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9069C5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mora</w:t>
            </w:r>
          </w:p>
        </w:tc>
        <w:tc>
          <w:tcPr>
            <w:tcW w:w="664" w:type="pct"/>
            <w:vMerge/>
            <w:tcBorders>
              <w:top w:val="nil"/>
              <w:left w:val="single" w:sz="8" w:space="0" w:color="auto"/>
              <w:bottom w:val="single" w:sz="8" w:space="0" w:color="000000"/>
              <w:right w:val="single" w:sz="8" w:space="0" w:color="auto"/>
            </w:tcBorders>
            <w:vAlign w:val="center"/>
            <w:hideMark/>
          </w:tcPr>
          <w:p w14:paraId="0DA9248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CEC18CE" w14:textId="77777777" w:rsidR="00285FB5" w:rsidRPr="00F13F22" w:rsidRDefault="00285FB5" w:rsidP="00285FB5">
            <w:pPr>
              <w:rPr>
                <w:rFonts w:ascii="Times New Roman" w:hAnsi="Times New Roman"/>
                <w:color w:val="000000"/>
                <w:sz w:val="18"/>
                <w:szCs w:val="18"/>
              </w:rPr>
            </w:pPr>
          </w:p>
        </w:tc>
      </w:tr>
      <w:tr w:rsidR="00285FB5" w:rsidRPr="00F13F22" w14:paraId="608CAED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EFCF63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97EC15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Maní </w:t>
            </w:r>
          </w:p>
        </w:tc>
        <w:tc>
          <w:tcPr>
            <w:tcW w:w="664" w:type="pct"/>
            <w:vMerge/>
            <w:tcBorders>
              <w:top w:val="nil"/>
              <w:left w:val="single" w:sz="8" w:space="0" w:color="auto"/>
              <w:bottom w:val="single" w:sz="8" w:space="0" w:color="000000"/>
              <w:right w:val="single" w:sz="8" w:space="0" w:color="auto"/>
            </w:tcBorders>
            <w:vAlign w:val="center"/>
            <w:hideMark/>
          </w:tcPr>
          <w:p w14:paraId="0ECC48A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E0CEA7D" w14:textId="77777777" w:rsidR="00285FB5" w:rsidRPr="00F13F22" w:rsidRDefault="00285FB5" w:rsidP="00285FB5">
            <w:pPr>
              <w:rPr>
                <w:rFonts w:ascii="Times New Roman" w:hAnsi="Times New Roman"/>
                <w:color w:val="000000"/>
                <w:sz w:val="18"/>
                <w:szCs w:val="18"/>
              </w:rPr>
            </w:pPr>
          </w:p>
        </w:tc>
      </w:tr>
      <w:tr w:rsidR="00285FB5" w:rsidRPr="00F13F22" w14:paraId="21EB4EC9"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01CBB3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w:t>
            </w:r>
          </w:p>
        </w:tc>
        <w:tc>
          <w:tcPr>
            <w:tcW w:w="2956" w:type="pct"/>
            <w:tcBorders>
              <w:top w:val="nil"/>
              <w:left w:val="nil"/>
              <w:bottom w:val="single" w:sz="8" w:space="0" w:color="auto"/>
              <w:right w:val="single" w:sz="8" w:space="0" w:color="auto"/>
            </w:tcBorders>
            <w:shd w:val="clear" w:color="auto" w:fill="auto"/>
            <w:vAlign w:val="center"/>
            <w:hideMark/>
          </w:tcPr>
          <w:p w14:paraId="3945D9A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Croissant</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7BCDFB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3DF8B2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340D990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B3A3E2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46F1C6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Guayaba</w:t>
            </w:r>
          </w:p>
        </w:tc>
        <w:tc>
          <w:tcPr>
            <w:tcW w:w="664" w:type="pct"/>
            <w:vMerge/>
            <w:tcBorders>
              <w:top w:val="nil"/>
              <w:left w:val="single" w:sz="8" w:space="0" w:color="auto"/>
              <w:bottom w:val="single" w:sz="8" w:space="0" w:color="000000"/>
              <w:right w:val="single" w:sz="8" w:space="0" w:color="auto"/>
            </w:tcBorders>
            <w:vAlign w:val="center"/>
            <w:hideMark/>
          </w:tcPr>
          <w:p w14:paraId="15A2A5F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BC6C8AF" w14:textId="77777777" w:rsidR="00285FB5" w:rsidRPr="00F13F22" w:rsidRDefault="00285FB5" w:rsidP="00285FB5">
            <w:pPr>
              <w:rPr>
                <w:rFonts w:ascii="Times New Roman" w:hAnsi="Times New Roman"/>
                <w:color w:val="000000"/>
                <w:sz w:val="18"/>
                <w:szCs w:val="18"/>
              </w:rPr>
            </w:pPr>
          </w:p>
        </w:tc>
      </w:tr>
      <w:tr w:rsidR="00285FB5" w:rsidRPr="00F13F22" w14:paraId="20665815"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8B43E8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3</w:t>
            </w:r>
          </w:p>
        </w:tc>
        <w:tc>
          <w:tcPr>
            <w:tcW w:w="2956" w:type="pct"/>
            <w:tcBorders>
              <w:top w:val="nil"/>
              <w:left w:val="nil"/>
              <w:bottom w:val="single" w:sz="8" w:space="0" w:color="auto"/>
              <w:right w:val="single" w:sz="8" w:space="0" w:color="auto"/>
            </w:tcBorders>
            <w:shd w:val="clear" w:color="auto" w:fill="auto"/>
            <w:vAlign w:val="center"/>
            <w:hideMark/>
          </w:tcPr>
          <w:p w14:paraId="05D0194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Guanábana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B66E79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5CFCFD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030A318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14DEEB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5CB376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Wafer</w:t>
            </w:r>
            <w:proofErr w:type="spellEnd"/>
            <w:r w:rsidRPr="00F13F22">
              <w:rPr>
                <w:rFonts w:ascii="Times New Roman" w:hAnsi="Times New Roman"/>
                <w:color w:val="000000"/>
                <w:sz w:val="18"/>
                <w:szCs w:val="18"/>
              </w:rPr>
              <w:t xml:space="preserve"> </w:t>
            </w:r>
          </w:p>
        </w:tc>
        <w:tc>
          <w:tcPr>
            <w:tcW w:w="664" w:type="pct"/>
            <w:vMerge/>
            <w:tcBorders>
              <w:top w:val="nil"/>
              <w:left w:val="single" w:sz="8" w:space="0" w:color="auto"/>
              <w:bottom w:val="single" w:sz="8" w:space="0" w:color="000000"/>
              <w:right w:val="single" w:sz="8" w:space="0" w:color="auto"/>
            </w:tcBorders>
            <w:vAlign w:val="center"/>
            <w:hideMark/>
          </w:tcPr>
          <w:p w14:paraId="10190CE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C102939" w14:textId="77777777" w:rsidR="00285FB5" w:rsidRPr="00F13F22" w:rsidRDefault="00285FB5" w:rsidP="00285FB5">
            <w:pPr>
              <w:rPr>
                <w:rFonts w:ascii="Times New Roman" w:hAnsi="Times New Roman"/>
                <w:color w:val="000000"/>
                <w:sz w:val="18"/>
                <w:szCs w:val="18"/>
              </w:rPr>
            </w:pPr>
          </w:p>
        </w:tc>
      </w:tr>
      <w:tr w:rsidR="00285FB5" w:rsidRPr="00F13F22" w14:paraId="3B43F328"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9199B0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4</w:t>
            </w:r>
          </w:p>
        </w:tc>
        <w:tc>
          <w:tcPr>
            <w:tcW w:w="2956" w:type="pct"/>
            <w:tcBorders>
              <w:top w:val="nil"/>
              <w:left w:val="nil"/>
              <w:bottom w:val="single" w:sz="8" w:space="0" w:color="auto"/>
              <w:right w:val="single" w:sz="8" w:space="0" w:color="auto"/>
            </w:tcBorders>
            <w:shd w:val="clear" w:color="auto" w:fill="auto"/>
            <w:vAlign w:val="center"/>
            <w:hideMark/>
          </w:tcPr>
          <w:p w14:paraId="265DE0E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Maizena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A89913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A9618D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439B609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8D4137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AFB45B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tcBorders>
              <w:top w:val="nil"/>
              <w:left w:val="single" w:sz="8" w:space="0" w:color="auto"/>
              <w:bottom w:val="single" w:sz="8" w:space="0" w:color="000000"/>
              <w:right w:val="single" w:sz="8" w:space="0" w:color="auto"/>
            </w:tcBorders>
            <w:vAlign w:val="center"/>
            <w:hideMark/>
          </w:tcPr>
          <w:p w14:paraId="54AF8CD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DBB4037" w14:textId="77777777" w:rsidR="00285FB5" w:rsidRPr="00F13F22" w:rsidRDefault="00285FB5" w:rsidP="00285FB5">
            <w:pPr>
              <w:rPr>
                <w:rFonts w:ascii="Times New Roman" w:hAnsi="Times New Roman"/>
                <w:color w:val="000000"/>
                <w:sz w:val="18"/>
                <w:szCs w:val="18"/>
              </w:rPr>
            </w:pPr>
          </w:p>
        </w:tc>
      </w:tr>
      <w:tr w:rsidR="00285FB5" w:rsidRPr="00F13F22" w14:paraId="22230E79"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AD535D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5</w:t>
            </w:r>
          </w:p>
        </w:tc>
        <w:tc>
          <w:tcPr>
            <w:tcW w:w="2956" w:type="pct"/>
            <w:tcBorders>
              <w:top w:val="nil"/>
              <w:left w:val="nil"/>
              <w:bottom w:val="single" w:sz="8" w:space="0" w:color="auto"/>
              <w:right w:val="single" w:sz="8" w:space="0" w:color="auto"/>
            </w:tcBorders>
            <w:shd w:val="clear" w:color="auto" w:fill="auto"/>
            <w:vAlign w:val="center"/>
            <w:hideMark/>
          </w:tcPr>
          <w:p w14:paraId="207EEFF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0C8AA6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D3EED5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3F7F2B0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5EF0DE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EF5178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Mosaico de gelatina </w:t>
            </w:r>
          </w:p>
        </w:tc>
        <w:tc>
          <w:tcPr>
            <w:tcW w:w="664" w:type="pct"/>
            <w:vMerge/>
            <w:tcBorders>
              <w:top w:val="nil"/>
              <w:left w:val="single" w:sz="8" w:space="0" w:color="auto"/>
              <w:bottom w:val="single" w:sz="8" w:space="0" w:color="000000"/>
              <w:right w:val="single" w:sz="8" w:space="0" w:color="auto"/>
            </w:tcBorders>
            <w:vAlign w:val="center"/>
            <w:hideMark/>
          </w:tcPr>
          <w:p w14:paraId="0B939FB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63AA0B" w14:textId="77777777" w:rsidR="00285FB5" w:rsidRPr="00F13F22" w:rsidRDefault="00285FB5" w:rsidP="00285FB5">
            <w:pPr>
              <w:rPr>
                <w:rFonts w:ascii="Times New Roman" w:hAnsi="Times New Roman"/>
                <w:color w:val="000000"/>
                <w:sz w:val="18"/>
                <w:szCs w:val="18"/>
              </w:rPr>
            </w:pPr>
          </w:p>
        </w:tc>
      </w:tr>
      <w:tr w:rsidR="00285FB5" w:rsidRPr="00F13F22" w14:paraId="36899C91" w14:textId="77777777" w:rsidTr="00285FB5">
        <w:trPr>
          <w:trHeight w:val="580"/>
        </w:trPr>
        <w:tc>
          <w:tcPr>
            <w:tcW w:w="717" w:type="pct"/>
            <w:tcBorders>
              <w:top w:val="nil"/>
              <w:left w:val="single" w:sz="8" w:space="0" w:color="auto"/>
              <w:bottom w:val="single" w:sz="8" w:space="0" w:color="auto"/>
              <w:right w:val="single" w:sz="8" w:space="0" w:color="auto"/>
            </w:tcBorders>
            <w:shd w:val="clear" w:color="auto" w:fill="auto"/>
            <w:vAlign w:val="center"/>
            <w:hideMark/>
          </w:tcPr>
          <w:p w14:paraId="0CA3A7B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6</w:t>
            </w:r>
          </w:p>
        </w:tc>
        <w:tc>
          <w:tcPr>
            <w:tcW w:w="2956" w:type="pct"/>
            <w:tcBorders>
              <w:top w:val="nil"/>
              <w:left w:val="nil"/>
              <w:bottom w:val="single" w:sz="8" w:space="0" w:color="auto"/>
              <w:right w:val="single" w:sz="8" w:space="0" w:color="auto"/>
            </w:tcBorders>
            <w:shd w:val="clear" w:color="auto" w:fill="auto"/>
            <w:vAlign w:val="center"/>
            <w:hideMark/>
          </w:tcPr>
          <w:p w14:paraId="7D667D2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con leche (queso rallado y uvas pasas) </w:t>
            </w:r>
          </w:p>
        </w:tc>
        <w:tc>
          <w:tcPr>
            <w:tcW w:w="664" w:type="pct"/>
            <w:tcBorders>
              <w:top w:val="nil"/>
              <w:left w:val="nil"/>
              <w:bottom w:val="single" w:sz="8" w:space="0" w:color="auto"/>
              <w:right w:val="single" w:sz="8" w:space="0" w:color="auto"/>
            </w:tcBorders>
            <w:shd w:val="clear" w:color="auto" w:fill="auto"/>
            <w:vAlign w:val="center"/>
            <w:hideMark/>
          </w:tcPr>
          <w:p w14:paraId="5FDB772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tcBorders>
              <w:top w:val="nil"/>
              <w:left w:val="nil"/>
              <w:bottom w:val="single" w:sz="8" w:space="0" w:color="auto"/>
              <w:right w:val="single" w:sz="8" w:space="0" w:color="auto"/>
            </w:tcBorders>
            <w:shd w:val="clear" w:color="auto" w:fill="auto"/>
            <w:vAlign w:val="center"/>
            <w:hideMark/>
          </w:tcPr>
          <w:p w14:paraId="0176683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3005AAC4"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848273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7</w:t>
            </w:r>
          </w:p>
        </w:tc>
        <w:tc>
          <w:tcPr>
            <w:tcW w:w="2956" w:type="pct"/>
            <w:tcBorders>
              <w:top w:val="nil"/>
              <w:left w:val="nil"/>
              <w:bottom w:val="single" w:sz="8" w:space="0" w:color="auto"/>
              <w:right w:val="single" w:sz="8" w:space="0" w:color="auto"/>
            </w:tcBorders>
            <w:shd w:val="clear" w:color="auto" w:fill="auto"/>
            <w:vAlign w:val="center"/>
            <w:hideMark/>
          </w:tcPr>
          <w:p w14:paraId="631450C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Croissant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D6CA5B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C1D02E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00F6221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475006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79E9D5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Yogurt de fruta</w:t>
            </w:r>
          </w:p>
        </w:tc>
        <w:tc>
          <w:tcPr>
            <w:tcW w:w="664" w:type="pct"/>
            <w:vMerge/>
            <w:tcBorders>
              <w:top w:val="nil"/>
              <w:left w:val="single" w:sz="8" w:space="0" w:color="auto"/>
              <w:bottom w:val="single" w:sz="8" w:space="0" w:color="000000"/>
              <w:right w:val="single" w:sz="8" w:space="0" w:color="auto"/>
            </w:tcBorders>
            <w:vAlign w:val="center"/>
            <w:hideMark/>
          </w:tcPr>
          <w:p w14:paraId="1B078FA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C1E497E" w14:textId="77777777" w:rsidR="00285FB5" w:rsidRPr="00F13F22" w:rsidRDefault="00285FB5" w:rsidP="00285FB5">
            <w:pPr>
              <w:rPr>
                <w:rFonts w:ascii="Times New Roman" w:hAnsi="Times New Roman"/>
                <w:color w:val="000000"/>
                <w:sz w:val="18"/>
                <w:szCs w:val="18"/>
              </w:rPr>
            </w:pPr>
          </w:p>
        </w:tc>
      </w:tr>
      <w:tr w:rsidR="00285FB5" w:rsidRPr="00F13F22" w14:paraId="1C466698"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D87AD5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8</w:t>
            </w:r>
          </w:p>
        </w:tc>
        <w:tc>
          <w:tcPr>
            <w:tcW w:w="2956" w:type="pct"/>
            <w:tcBorders>
              <w:top w:val="nil"/>
              <w:left w:val="nil"/>
              <w:bottom w:val="single" w:sz="8" w:space="0" w:color="auto"/>
              <w:right w:val="single" w:sz="8" w:space="0" w:color="auto"/>
            </w:tcBorders>
            <w:shd w:val="clear" w:color="auto" w:fill="auto"/>
            <w:vAlign w:val="center"/>
            <w:hideMark/>
          </w:tcPr>
          <w:p w14:paraId="5911D7A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Judo de mango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C8AAFA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F827EC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6DFC56E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3DAA7F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669906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tcBorders>
              <w:top w:val="nil"/>
              <w:left w:val="single" w:sz="8" w:space="0" w:color="auto"/>
              <w:bottom w:val="single" w:sz="8" w:space="0" w:color="000000"/>
              <w:right w:val="single" w:sz="8" w:space="0" w:color="auto"/>
            </w:tcBorders>
            <w:vAlign w:val="center"/>
            <w:hideMark/>
          </w:tcPr>
          <w:p w14:paraId="1AD5C70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6419BA2" w14:textId="77777777" w:rsidR="00285FB5" w:rsidRPr="00F13F22" w:rsidRDefault="00285FB5" w:rsidP="00285FB5">
            <w:pPr>
              <w:rPr>
                <w:rFonts w:ascii="Times New Roman" w:hAnsi="Times New Roman"/>
                <w:color w:val="000000"/>
                <w:sz w:val="18"/>
                <w:szCs w:val="18"/>
              </w:rPr>
            </w:pPr>
          </w:p>
        </w:tc>
      </w:tr>
      <w:tr w:rsidR="00285FB5" w:rsidRPr="00F13F22" w14:paraId="5477260A"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49E35C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9</w:t>
            </w:r>
          </w:p>
        </w:tc>
        <w:tc>
          <w:tcPr>
            <w:tcW w:w="2956" w:type="pct"/>
            <w:tcBorders>
              <w:top w:val="nil"/>
              <w:left w:val="nil"/>
              <w:bottom w:val="single" w:sz="8" w:space="0" w:color="auto"/>
              <w:right w:val="single" w:sz="8" w:space="0" w:color="auto"/>
            </w:tcBorders>
            <w:shd w:val="clear" w:color="auto" w:fill="auto"/>
            <w:vAlign w:val="center"/>
            <w:hideMark/>
          </w:tcPr>
          <w:p w14:paraId="4482021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Ponqué de chocolate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A97DED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F4BA7F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34CFC1F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9FB24C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2BEA34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Leche </w:t>
            </w:r>
          </w:p>
        </w:tc>
        <w:tc>
          <w:tcPr>
            <w:tcW w:w="664" w:type="pct"/>
            <w:vMerge/>
            <w:tcBorders>
              <w:top w:val="nil"/>
              <w:left w:val="single" w:sz="8" w:space="0" w:color="auto"/>
              <w:bottom w:val="single" w:sz="8" w:space="0" w:color="000000"/>
              <w:right w:val="single" w:sz="8" w:space="0" w:color="auto"/>
            </w:tcBorders>
            <w:vAlign w:val="center"/>
            <w:hideMark/>
          </w:tcPr>
          <w:p w14:paraId="568AFBF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CF10168" w14:textId="77777777" w:rsidR="00285FB5" w:rsidRPr="00F13F22" w:rsidRDefault="00285FB5" w:rsidP="00285FB5">
            <w:pPr>
              <w:rPr>
                <w:rFonts w:ascii="Times New Roman" w:hAnsi="Times New Roman"/>
                <w:color w:val="000000"/>
                <w:sz w:val="18"/>
                <w:szCs w:val="18"/>
              </w:rPr>
            </w:pPr>
          </w:p>
        </w:tc>
      </w:tr>
      <w:tr w:rsidR="00285FB5" w:rsidRPr="00F13F22" w14:paraId="265A0B91"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15193C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10</w:t>
            </w:r>
          </w:p>
        </w:tc>
        <w:tc>
          <w:tcPr>
            <w:tcW w:w="2956" w:type="pct"/>
            <w:tcBorders>
              <w:top w:val="nil"/>
              <w:left w:val="nil"/>
              <w:bottom w:val="single" w:sz="8" w:space="0" w:color="auto"/>
              <w:right w:val="single" w:sz="8" w:space="0" w:color="auto"/>
            </w:tcBorders>
            <w:shd w:val="clear" w:color="auto" w:fill="auto"/>
            <w:vAlign w:val="center"/>
            <w:hideMark/>
          </w:tcPr>
          <w:p w14:paraId="519FDC3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Yogurt de fruta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CD0F5E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776DF1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7D0CE07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77A7DC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138662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Pan blandito</w:t>
            </w:r>
          </w:p>
        </w:tc>
        <w:tc>
          <w:tcPr>
            <w:tcW w:w="664" w:type="pct"/>
            <w:vMerge/>
            <w:tcBorders>
              <w:top w:val="nil"/>
              <w:left w:val="single" w:sz="8" w:space="0" w:color="auto"/>
              <w:bottom w:val="single" w:sz="8" w:space="0" w:color="000000"/>
              <w:right w:val="single" w:sz="8" w:space="0" w:color="auto"/>
            </w:tcBorders>
            <w:vAlign w:val="center"/>
            <w:hideMark/>
          </w:tcPr>
          <w:p w14:paraId="4BB2DF3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82A6261" w14:textId="77777777" w:rsidR="00285FB5" w:rsidRPr="00F13F22" w:rsidRDefault="00285FB5" w:rsidP="00285FB5">
            <w:pPr>
              <w:rPr>
                <w:rFonts w:ascii="Times New Roman" w:hAnsi="Times New Roman"/>
                <w:color w:val="000000"/>
                <w:sz w:val="18"/>
                <w:szCs w:val="18"/>
              </w:rPr>
            </w:pPr>
          </w:p>
        </w:tc>
      </w:tr>
      <w:tr w:rsidR="00285FB5" w:rsidRPr="00F13F22" w14:paraId="29838427"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20BAB5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11</w:t>
            </w:r>
          </w:p>
        </w:tc>
        <w:tc>
          <w:tcPr>
            <w:tcW w:w="2956" w:type="pct"/>
            <w:tcBorders>
              <w:top w:val="nil"/>
              <w:left w:val="nil"/>
              <w:bottom w:val="single" w:sz="8" w:space="0" w:color="auto"/>
              <w:right w:val="single" w:sz="8" w:space="0" w:color="auto"/>
            </w:tcBorders>
            <w:shd w:val="clear" w:color="auto" w:fill="auto"/>
            <w:vAlign w:val="center"/>
            <w:hideMark/>
          </w:tcPr>
          <w:p w14:paraId="44B9035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Pan Croissant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8C21F9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A4378F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5781F09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571946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156EAC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fresa</w:t>
            </w:r>
          </w:p>
        </w:tc>
        <w:tc>
          <w:tcPr>
            <w:tcW w:w="664" w:type="pct"/>
            <w:vMerge/>
            <w:tcBorders>
              <w:top w:val="nil"/>
              <w:left w:val="single" w:sz="8" w:space="0" w:color="auto"/>
              <w:bottom w:val="single" w:sz="8" w:space="0" w:color="000000"/>
              <w:right w:val="single" w:sz="8" w:space="0" w:color="auto"/>
            </w:tcBorders>
            <w:vAlign w:val="center"/>
            <w:hideMark/>
          </w:tcPr>
          <w:p w14:paraId="5E7A2A2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FAF69FE" w14:textId="77777777" w:rsidR="00285FB5" w:rsidRPr="00F13F22" w:rsidRDefault="00285FB5" w:rsidP="00285FB5">
            <w:pPr>
              <w:rPr>
                <w:rFonts w:ascii="Times New Roman" w:hAnsi="Times New Roman"/>
                <w:color w:val="000000"/>
                <w:sz w:val="18"/>
                <w:szCs w:val="18"/>
              </w:rPr>
            </w:pPr>
          </w:p>
        </w:tc>
      </w:tr>
      <w:tr w:rsidR="00285FB5" w:rsidRPr="00F13F22" w14:paraId="6BFEDFEE"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EF8B1D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12</w:t>
            </w:r>
          </w:p>
        </w:tc>
        <w:tc>
          <w:tcPr>
            <w:tcW w:w="2956" w:type="pct"/>
            <w:tcBorders>
              <w:top w:val="nil"/>
              <w:left w:val="nil"/>
              <w:bottom w:val="single" w:sz="8" w:space="0" w:color="auto"/>
              <w:right w:val="single" w:sz="8" w:space="0" w:color="auto"/>
            </w:tcBorders>
            <w:shd w:val="clear" w:color="auto" w:fill="auto"/>
            <w:vAlign w:val="center"/>
            <w:hideMark/>
          </w:tcPr>
          <w:p w14:paraId="15CB7A2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Lulo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A19ACA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600E93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1D8223A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BE1933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7D9723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tcBorders>
              <w:top w:val="nil"/>
              <w:left w:val="single" w:sz="8" w:space="0" w:color="auto"/>
              <w:bottom w:val="single" w:sz="8" w:space="0" w:color="000000"/>
              <w:right w:val="single" w:sz="8" w:space="0" w:color="auto"/>
            </w:tcBorders>
            <w:vAlign w:val="center"/>
            <w:hideMark/>
          </w:tcPr>
          <w:p w14:paraId="3C0025B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CB2AC1F" w14:textId="77777777" w:rsidR="00285FB5" w:rsidRPr="00F13F22" w:rsidRDefault="00285FB5" w:rsidP="00285FB5">
            <w:pPr>
              <w:rPr>
                <w:rFonts w:ascii="Times New Roman" w:hAnsi="Times New Roman"/>
                <w:color w:val="000000"/>
                <w:sz w:val="18"/>
                <w:szCs w:val="18"/>
              </w:rPr>
            </w:pPr>
          </w:p>
        </w:tc>
      </w:tr>
      <w:tr w:rsidR="00285FB5" w:rsidRPr="00F13F22" w14:paraId="68DFE875"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49E002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13</w:t>
            </w:r>
          </w:p>
        </w:tc>
        <w:tc>
          <w:tcPr>
            <w:tcW w:w="2956" w:type="pct"/>
            <w:tcBorders>
              <w:top w:val="nil"/>
              <w:left w:val="nil"/>
              <w:bottom w:val="single" w:sz="8" w:space="0" w:color="auto"/>
              <w:right w:val="single" w:sz="8" w:space="0" w:color="auto"/>
            </w:tcBorders>
            <w:shd w:val="clear" w:color="auto" w:fill="auto"/>
            <w:vAlign w:val="center"/>
            <w:hideMark/>
          </w:tcPr>
          <w:p w14:paraId="5C78AD2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cracker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C96F0C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5A0E78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4B8678B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0E5C15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9373BF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mora</w:t>
            </w:r>
          </w:p>
        </w:tc>
        <w:tc>
          <w:tcPr>
            <w:tcW w:w="664" w:type="pct"/>
            <w:vMerge/>
            <w:tcBorders>
              <w:top w:val="nil"/>
              <w:left w:val="single" w:sz="8" w:space="0" w:color="auto"/>
              <w:bottom w:val="single" w:sz="8" w:space="0" w:color="000000"/>
              <w:right w:val="single" w:sz="8" w:space="0" w:color="auto"/>
            </w:tcBorders>
            <w:vAlign w:val="center"/>
            <w:hideMark/>
          </w:tcPr>
          <w:p w14:paraId="1703407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2CD5D70" w14:textId="77777777" w:rsidR="00285FB5" w:rsidRPr="00F13F22" w:rsidRDefault="00285FB5" w:rsidP="00285FB5">
            <w:pPr>
              <w:rPr>
                <w:rFonts w:ascii="Times New Roman" w:hAnsi="Times New Roman"/>
                <w:color w:val="000000"/>
                <w:sz w:val="18"/>
                <w:szCs w:val="18"/>
              </w:rPr>
            </w:pPr>
          </w:p>
        </w:tc>
      </w:tr>
      <w:tr w:rsidR="00285FB5" w:rsidRPr="00F13F22" w14:paraId="2B2EB81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0D1D50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14</w:t>
            </w:r>
          </w:p>
        </w:tc>
        <w:tc>
          <w:tcPr>
            <w:tcW w:w="2956" w:type="pct"/>
            <w:tcBorders>
              <w:top w:val="nil"/>
              <w:left w:val="nil"/>
              <w:bottom w:val="single" w:sz="8" w:space="0" w:color="auto"/>
              <w:right w:val="single" w:sz="8" w:space="0" w:color="auto"/>
            </w:tcBorders>
            <w:shd w:val="clear" w:color="auto" w:fill="auto"/>
            <w:vAlign w:val="center"/>
            <w:hideMark/>
          </w:tcPr>
          <w:p w14:paraId="0CE6518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AD15AD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C95D58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504BE0ED"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A5884A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0E6972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tomate de árbol </w:t>
            </w:r>
          </w:p>
        </w:tc>
        <w:tc>
          <w:tcPr>
            <w:tcW w:w="664" w:type="pct"/>
            <w:vMerge/>
            <w:tcBorders>
              <w:top w:val="nil"/>
              <w:left w:val="single" w:sz="8" w:space="0" w:color="auto"/>
              <w:bottom w:val="single" w:sz="8" w:space="0" w:color="000000"/>
              <w:right w:val="single" w:sz="8" w:space="0" w:color="auto"/>
            </w:tcBorders>
            <w:vAlign w:val="center"/>
            <w:hideMark/>
          </w:tcPr>
          <w:p w14:paraId="594240E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DC100E3" w14:textId="77777777" w:rsidR="00285FB5" w:rsidRPr="00F13F22" w:rsidRDefault="00285FB5" w:rsidP="00285FB5">
            <w:pPr>
              <w:rPr>
                <w:rFonts w:ascii="Times New Roman" w:hAnsi="Times New Roman"/>
                <w:color w:val="000000"/>
                <w:sz w:val="18"/>
                <w:szCs w:val="18"/>
              </w:rPr>
            </w:pPr>
          </w:p>
        </w:tc>
      </w:tr>
      <w:tr w:rsidR="00285FB5" w:rsidRPr="00F13F22" w14:paraId="37D930F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A00C37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15</w:t>
            </w:r>
          </w:p>
        </w:tc>
        <w:tc>
          <w:tcPr>
            <w:tcW w:w="2956" w:type="pct"/>
            <w:tcBorders>
              <w:top w:val="nil"/>
              <w:left w:val="nil"/>
              <w:bottom w:val="single" w:sz="8" w:space="0" w:color="auto"/>
              <w:right w:val="single" w:sz="8" w:space="0" w:color="auto"/>
            </w:tcBorders>
            <w:shd w:val="clear" w:color="auto" w:fill="auto"/>
            <w:vAlign w:val="center"/>
            <w:hideMark/>
          </w:tcPr>
          <w:p w14:paraId="5A58284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Mosaico de gelatina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30E7A3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D73A04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5EFCF45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2377A4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55A986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de soda</w:t>
            </w:r>
          </w:p>
        </w:tc>
        <w:tc>
          <w:tcPr>
            <w:tcW w:w="664" w:type="pct"/>
            <w:vMerge/>
            <w:tcBorders>
              <w:top w:val="nil"/>
              <w:left w:val="single" w:sz="8" w:space="0" w:color="auto"/>
              <w:bottom w:val="single" w:sz="8" w:space="0" w:color="000000"/>
              <w:right w:val="single" w:sz="8" w:space="0" w:color="auto"/>
            </w:tcBorders>
            <w:vAlign w:val="center"/>
            <w:hideMark/>
          </w:tcPr>
          <w:p w14:paraId="3F95CAD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09353A6" w14:textId="77777777" w:rsidR="00285FB5" w:rsidRPr="00F13F22" w:rsidRDefault="00285FB5" w:rsidP="00285FB5">
            <w:pPr>
              <w:rPr>
                <w:rFonts w:ascii="Times New Roman" w:hAnsi="Times New Roman"/>
                <w:color w:val="000000"/>
                <w:sz w:val="18"/>
                <w:szCs w:val="18"/>
              </w:rPr>
            </w:pPr>
          </w:p>
        </w:tc>
      </w:tr>
      <w:tr w:rsidR="00285FB5" w:rsidRPr="00F13F22" w14:paraId="5BD94FA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935F91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16</w:t>
            </w:r>
          </w:p>
        </w:tc>
        <w:tc>
          <w:tcPr>
            <w:tcW w:w="2956" w:type="pct"/>
            <w:tcBorders>
              <w:top w:val="nil"/>
              <w:left w:val="nil"/>
              <w:bottom w:val="single" w:sz="8" w:space="0" w:color="auto"/>
              <w:right w:val="single" w:sz="8" w:space="0" w:color="auto"/>
            </w:tcBorders>
            <w:shd w:val="clear" w:color="auto" w:fill="auto"/>
            <w:vAlign w:val="center"/>
            <w:hideMark/>
          </w:tcPr>
          <w:p w14:paraId="16A167C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918271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EA1AF9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543E9022"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AD27F4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86ABCE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Bebida achocolatada</w:t>
            </w:r>
          </w:p>
        </w:tc>
        <w:tc>
          <w:tcPr>
            <w:tcW w:w="664" w:type="pct"/>
            <w:vMerge/>
            <w:tcBorders>
              <w:top w:val="nil"/>
              <w:left w:val="single" w:sz="8" w:space="0" w:color="auto"/>
              <w:bottom w:val="single" w:sz="8" w:space="0" w:color="000000"/>
              <w:right w:val="single" w:sz="8" w:space="0" w:color="auto"/>
            </w:tcBorders>
            <w:vAlign w:val="center"/>
            <w:hideMark/>
          </w:tcPr>
          <w:p w14:paraId="71DE0DD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EC69B3E" w14:textId="77777777" w:rsidR="00285FB5" w:rsidRPr="00F13F22" w:rsidRDefault="00285FB5" w:rsidP="00285FB5">
            <w:pPr>
              <w:rPr>
                <w:rFonts w:ascii="Times New Roman" w:hAnsi="Times New Roman"/>
                <w:color w:val="000000"/>
                <w:sz w:val="18"/>
                <w:szCs w:val="18"/>
              </w:rPr>
            </w:pPr>
          </w:p>
        </w:tc>
      </w:tr>
      <w:tr w:rsidR="00285FB5" w:rsidRPr="00F13F22" w14:paraId="3AAD1554"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F2C56D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17</w:t>
            </w:r>
          </w:p>
        </w:tc>
        <w:tc>
          <w:tcPr>
            <w:tcW w:w="2956" w:type="pct"/>
            <w:tcBorders>
              <w:top w:val="nil"/>
              <w:left w:val="nil"/>
              <w:bottom w:val="single" w:sz="8" w:space="0" w:color="auto"/>
              <w:right w:val="single" w:sz="8" w:space="0" w:color="auto"/>
            </w:tcBorders>
            <w:shd w:val="clear" w:color="auto" w:fill="auto"/>
            <w:vAlign w:val="center"/>
            <w:hideMark/>
          </w:tcPr>
          <w:p w14:paraId="630D7FC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feijoa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7EBDC5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E70064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32FA8BA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D17FAF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C03286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tcBorders>
              <w:top w:val="nil"/>
              <w:left w:val="single" w:sz="8" w:space="0" w:color="auto"/>
              <w:bottom w:val="single" w:sz="8" w:space="0" w:color="000000"/>
              <w:right w:val="single" w:sz="8" w:space="0" w:color="auto"/>
            </w:tcBorders>
            <w:vAlign w:val="center"/>
            <w:hideMark/>
          </w:tcPr>
          <w:p w14:paraId="6031AF0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D13FDBF" w14:textId="77777777" w:rsidR="00285FB5" w:rsidRPr="00F13F22" w:rsidRDefault="00285FB5" w:rsidP="00285FB5">
            <w:pPr>
              <w:rPr>
                <w:rFonts w:ascii="Times New Roman" w:hAnsi="Times New Roman"/>
                <w:color w:val="000000"/>
                <w:sz w:val="18"/>
                <w:szCs w:val="18"/>
              </w:rPr>
            </w:pPr>
          </w:p>
        </w:tc>
      </w:tr>
      <w:tr w:rsidR="00285FB5" w:rsidRPr="00F13F22" w14:paraId="519E03F6" w14:textId="77777777" w:rsidTr="00285FB5">
        <w:trPr>
          <w:trHeight w:val="422"/>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0CCB53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18</w:t>
            </w:r>
          </w:p>
        </w:tc>
        <w:tc>
          <w:tcPr>
            <w:tcW w:w="2956" w:type="pct"/>
            <w:vMerge w:val="restart"/>
            <w:tcBorders>
              <w:top w:val="nil"/>
              <w:left w:val="single" w:sz="8" w:space="0" w:color="auto"/>
              <w:bottom w:val="single" w:sz="8" w:space="0" w:color="000000"/>
              <w:right w:val="single" w:sz="8" w:space="0" w:color="auto"/>
            </w:tcBorders>
            <w:shd w:val="clear" w:color="auto" w:fill="auto"/>
            <w:vAlign w:val="center"/>
            <w:hideMark/>
          </w:tcPr>
          <w:p w14:paraId="58513BF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con leche (queso rallado y uvas pasas)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F75B6D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1F5111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66EDE705" w14:textId="77777777" w:rsidTr="00285FB5">
        <w:trPr>
          <w:trHeight w:val="422"/>
        </w:trPr>
        <w:tc>
          <w:tcPr>
            <w:tcW w:w="717" w:type="pct"/>
            <w:vMerge/>
            <w:tcBorders>
              <w:top w:val="nil"/>
              <w:left w:val="single" w:sz="8" w:space="0" w:color="auto"/>
              <w:bottom w:val="single" w:sz="8" w:space="0" w:color="000000"/>
              <w:right w:val="single" w:sz="8" w:space="0" w:color="auto"/>
            </w:tcBorders>
            <w:vAlign w:val="center"/>
            <w:hideMark/>
          </w:tcPr>
          <w:p w14:paraId="360AD553" w14:textId="77777777" w:rsidR="00285FB5" w:rsidRPr="00F13F22" w:rsidRDefault="00285FB5" w:rsidP="00285FB5">
            <w:pPr>
              <w:rPr>
                <w:rFonts w:ascii="Times New Roman" w:hAnsi="Times New Roman"/>
                <w:color w:val="000000"/>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58A6ACA3" w14:textId="77777777" w:rsidR="00285FB5" w:rsidRPr="00F13F22" w:rsidRDefault="00285FB5" w:rsidP="00285FB5">
            <w:pPr>
              <w:rPr>
                <w:rFonts w:ascii="Times New Roman" w:hAnsi="Times New Roman"/>
                <w:color w:val="000000"/>
                <w:sz w:val="18"/>
                <w:szCs w:val="18"/>
              </w:rPr>
            </w:pPr>
          </w:p>
        </w:tc>
        <w:tc>
          <w:tcPr>
            <w:tcW w:w="664" w:type="pct"/>
            <w:vMerge/>
            <w:tcBorders>
              <w:top w:val="nil"/>
              <w:left w:val="single" w:sz="8" w:space="0" w:color="auto"/>
              <w:bottom w:val="single" w:sz="8" w:space="0" w:color="000000"/>
              <w:right w:val="single" w:sz="8" w:space="0" w:color="auto"/>
            </w:tcBorders>
            <w:vAlign w:val="center"/>
            <w:hideMark/>
          </w:tcPr>
          <w:p w14:paraId="0D39E11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07D6DE7" w14:textId="77777777" w:rsidR="00285FB5" w:rsidRPr="00F13F22" w:rsidRDefault="00285FB5" w:rsidP="00285FB5">
            <w:pPr>
              <w:rPr>
                <w:rFonts w:ascii="Times New Roman" w:hAnsi="Times New Roman"/>
                <w:color w:val="000000"/>
                <w:sz w:val="18"/>
                <w:szCs w:val="18"/>
              </w:rPr>
            </w:pPr>
          </w:p>
        </w:tc>
      </w:tr>
      <w:tr w:rsidR="00285FB5" w:rsidRPr="00F13F22" w14:paraId="14084CBF"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4FC49C2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19</w:t>
            </w:r>
          </w:p>
        </w:tc>
        <w:tc>
          <w:tcPr>
            <w:tcW w:w="2956" w:type="pct"/>
            <w:tcBorders>
              <w:top w:val="nil"/>
              <w:left w:val="nil"/>
              <w:bottom w:val="single" w:sz="8" w:space="0" w:color="auto"/>
              <w:right w:val="single" w:sz="8" w:space="0" w:color="auto"/>
            </w:tcBorders>
            <w:shd w:val="clear" w:color="auto" w:fill="auto"/>
            <w:vAlign w:val="center"/>
            <w:hideMark/>
          </w:tcPr>
          <w:p w14:paraId="44A8958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lulo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27E6AA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6CEBBD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742CFF0D"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D74EC9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9A629D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Ponqué de chocolate</w:t>
            </w:r>
          </w:p>
        </w:tc>
        <w:tc>
          <w:tcPr>
            <w:tcW w:w="664" w:type="pct"/>
            <w:vMerge/>
            <w:tcBorders>
              <w:top w:val="nil"/>
              <w:left w:val="single" w:sz="8" w:space="0" w:color="auto"/>
              <w:bottom w:val="single" w:sz="8" w:space="0" w:color="000000"/>
              <w:right w:val="single" w:sz="8" w:space="0" w:color="auto"/>
            </w:tcBorders>
            <w:vAlign w:val="center"/>
            <w:hideMark/>
          </w:tcPr>
          <w:p w14:paraId="669FD8A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D4827D6" w14:textId="77777777" w:rsidR="00285FB5" w:rsidRPr="00F13F22" w:rsidRDefault="00285FB5" w:rsidP="00285FB5">
            <w:pPr>
              <w:rPr>
                <w:rFonts w:ascii="Times New Roman" w:hAnsi="Times New Roman"/>
                <w:color w:val="000000"/>
                <w:sz w:val="18"/>
                <w:szCs w:val="18"/>
              </w:rPr>
            </w:pPr>
          </w:p>
        </w:tc>
      </w:tr>
      <w:tr w:rsidR="00285FB5" w:rsidRPr="00F13F22" w14:paraId="56CDA237"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D418C6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20</w:t>
            </w:r>
          </w:p>
        </w:tc>
        <w:tc>
          <w:tcPr>
            <w:tcW w:w="2956" w:type="pct"/>
            <w:tcBorders>
              <w:top w:val="nil"/>
              <w:left w:val="nil"/>
              <w:bottom w:val="single" w:sz="8" w:space="0" w:color="auto"/>
              <w:right w:val="single" w:sz="8" w:space="0" w:color="auto"/>
            </w:tcBorders>
            <w:shd w:val="clear" w:color="auto" w:fill="auto"/>
            <w:vAlign w:val="center"/>
            <w:hideMark/>
          </w:tcPr>
          <w:p w14:paraId="56B4673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piña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1E7B4E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114675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711D7DF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9D4EC8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881C02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tcBorders>
              <w:top w:val="nil"/>
              <w:left w:val="single" w:sz="8" w:space="0" w:color="auto"/>
              <w:bottom w:val="single" w:sz="8" w:space="0" w:color="000000"/>
              <w:right w:val="single" w:sz="8" w:space="0" w:color="auto"/>
            </w:tcBorders>
            <w:vAlign w:val="center"/>
            <w:hideMark/>
          </w:tcPr>
          <w:p w14:paraId="54B5168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22DC64E" w14:textId="77777777" w:rsidR="00285FB5" w:rsidRPr="00F13F22" w:rsidRDefault="00285FB5" w:rsidP="00285FB5">
            <w:pPr>
              <w:rPr>
                <w:rFonts w:ascii="Times New Roman" w:hAnsi="Times New Roman"/>
                <w:color w:val="000000"/>
                <w:sz w:val="18"/>
                <w:szCs w:val="18"/>
              </w:rPr>
            </w:pPr>
          </w:p>
        </w:tc>
      </w:tr>
      <w:tr w:rsidR="00285FB5" w:rsidRPr="00F13F22" w14:paraId="1F89B2AA"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3757E1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21</w:t>
            </w:r>
          </w:p>
        </w:tc>
        <w:tc>
          <w:tcPr>
            <w:tcW w:w="2956" w:type="pct"/>
            <w:tcBorders>
              <w:top w:val="nil"/>
              <w:left w:val="nil"/>
              <w:bottom w:val="single" w:sz="8" w:space="0" w:color="auto"/>
              <w:right w:val="single" w:sz="8" w:space="0" w:color="auto"/>
            </w:tcBorders>
            <w:shd w:val="clear" w:color="auto" w:fill="auto"/>
            <w:vAlign w:val="center"/>
            <w:hideMark/>
          </w:tcPr>
          <w:p w14:paraId="1D71FAD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Croissant</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8B1BBF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584B7B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250AC3DB"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097F7E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10E321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mango </w:t>
            </w:r>
          </w:p>
        </w:tc>
        <w:tc>
          <w:tcPr>
            <w:tcW w:w="664" w:type="pct"/>
            <w:vMerge/>
            <w:tcBorders>
              <w:top w:val="nil"/>
              <w:left w:val="single" w:sz="8" w:space="0" w:color="auto"/>
              <w:bottom w:val="single" w:sz="8" w:space="0" w:color="000000"/>
              <w:right w:val="single" w:sz="8" w:space="0" w:color="auto"/>
            </w:tcBorders>
            <w:vAlign w:val="center"/>
            <w:hideMark/>
          </w:tcPr>
          <w:p w14:paraId="78A42F4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DB7F3A4" w14:textId="77777777" w:rsidR="00285FB5" w:rsidRPr="00F13F22" w:rsidRDefault="00285FB5" w:rsidP="00285FB5">
            <w:pPr>
              <w:rPr>
                <w:rFonts w:ascii="Times New Roman" w:hAnsi="Times New Roman"/>
                <w:color w:val="000000"/>
                <w:sz w:val="18"/>
                <w:szCs w:val="18"/>
              </w:rPr>
            </w:pPr>
          </w:p>
        </w:tc>
      </w:tr>
      <w:tr w:rsidR="00285FB5" w:rsidRPr="00F13F22" w14:paraId="12C766CB"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90863E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22</w:t>
            </w:r>
          </w:p>
        </w:tc>
        <w:tc>
          <w:tcPr>
            <w:tcW w:w="2956" w:type="pct"/>
            <w:tcBorders>
              <w:top w:val="nil"/>
              <w:left w:val="nil"/>
              <w:bottom w:val="single" w:sz="8" w:space="0" w:color="auto"/>
              <w:right w:val="single" w:sz="8" w:space="0" w:color="auto"/>
            </w:tcBorders>
            <w:shd w:val="clear" w:color="auto" w:fill="auto"/>
            <w:vAlign w:val="center"/>
            <w:hideMark/>
          </w:tcPr>
          <w:p w14:paraId="41ED695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Avena fría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BEFE37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4CF5F51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5F255AD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6BF368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09B255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Galletas soda</w:t>
            </w:r>
          </w:p>
        </w:tc>
        <w:tc>
          <w:tcPr>
            <w:tcW w:w="664" w:type="pct"/>
            <w:vMerge/>
            <w:tcBorders>
              <w:top w:val="nil"/>
              <w:left w:val="single" w:sz="8" w:space="0" w:color="auto"/>
              <w:bottom w:val="single" w:sz="8" w:space="0" w:color="000000"/>
              <w:right w:val="single" w:sz="8" w:space="0" w:color="auto"/>
            </w:tcBorders>
            <w:vAlign w:val="center"/>
            <w:hideMark/>
          </w:tcPr>
          <w:p w14:paraId="0AF46E1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E2F7EEE" w14:textId="77777777" w:rsidR="00285FB5" w:rsidRPr="00F13F22" w:rsidRDefault="00285FB5" w:rsidP="00285FB5">
            <w:pPr>
              <w:rPr>
                <w:rFonts w:ascii="Times New Roman" w:hAnsi="Times New Roman"/>
                <w:color w:val="000000"/>
                <w:sz w:val="18"/>
                <w:szCs w:val="18"/>
              </w:rPr>
            </w:pPr>
          </w:p>
        </w:tc>
      </w:tr>
      <w:tr w:rsidR="00285FB5" w:rsidRPr="00F13F22" w14:paraId="63100C9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71B811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23</w:t>
            </w:r>
          </w:p>
        </w:tc>
        <w:tc>
          <w:tcPr>
            <w:tcW w:w="2956" w:type="pct"/>
            <w:tcBorders>
              <w:top w:val="nil"/>
              <w:left w:val="nil"/>
              <w:bottom w:val="single" w:sz="8" w:space="0" w:color="auto"/>
              <w:right w:val="single" w:sz="8" w:space="0" w:color="auto"/>
            </w:tcBorders>
            <w:shd w:val="clear" w:color="auto" w:fill="auto"/>
            <w:vAlign w:val="center"/>
            <w:hideMark/>
          </w:tcPr>
          <w:p w14:paraId="3533262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Leche individual</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64C13E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FA4DF1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36CAFB9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9C0BBE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1F550B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crakeñas</w:t>
            </w:r>
            <w:proofErr w:type="spellEnd"/>
            <w:r w:rsidRPr="00F13F22">
              <w:rPr>
                <w:rFonts w:ascii="Times New Roman" w:hAnsi="Times New Roman"/>
                <w:color w:val="000000"/>
                <w:sz w:val="18"/>
                <w:szCs w:val="18"/>
              </w:rPr>
              <w:t xml:space="preserve"> </w:t>
            </w:r>
          </w:p>
        </w:tc>
        <w:tc>
          <w:tcPr>
            <w:tcW w:w="664" w:type="pct"/>
            <w:vMerge/>
            <w:tcBorders>
              <w:top w:val="nil"/>
              <w:left w:val="single" w:sz="8" w:space="0" w:color="auto"/>
              <w:bottom w:val="single" w:sz="8" w:space="0" w:color="000000"/>
              <w:right w:val="single" w:sz="8" w:space="0" w:color="auto"/>
            </w:tcBorders>
            <w:vAlign w:val="center"/>
            <w:hideMark/>
          </w:tcPr>
          <w:p w14:paraId="6B26D83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C42B949" w14:textId="77777777" w:rsidR="00285FB5" w:rsidRPr="00F13F22" w:rsidRDefault="00285FB5" w:rsidP="00285FB5">
            <w:pPr>
              <w:rPr>
                <w:rFonts w:ascii="Times New Roman" w:hAnsi="Times New Roman"/>
                <w:color w:val="000000"/>
                <w:sz w:val="18"/>
                <w:szCs w:val="18"/>
              </w:rPr>
            </w:pPr>
          </w:p>
        </w:tc>
      </w:tr>
      <w:tr w:rsidR="00285FB5" w:rsidRPr="00F13F22" w14:paraId="7360E75A" w14:textId="77777777" w:rsidTr="00285FB5">
        <w:trPr>
          <w:trHeight w:val="580"/>
        </w:trPr>
        <w:tc>
          <w:tcPr>
            <w:tcW w:w="717" w:type="pct"/>
            <w:tcBorders>
              <w:top w:val="nil"/>
              <w:left w:val="single" w:sz="8" w:space="0" w:color="auto"/>
              <w:bottom w:val="single" w:sz="8" w:space="0" w:color="auto"/>
              <w:right w:val="single" w:sz="8" w:space="0" w:color="auto"/>
            </w:tcBorders>
            <w:shd w:val="clear" w:color="auto" w:fill="auto"/>
            <w:vAlign w:val="center"/>
            <w:hideMark/>
          </w:tcPr>
          <w:p w14:paraId="2423849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24</w:t>
            </w:r>
          </w:p>
        </w:tc>
        <w:tc>
          <w:tcPr>
            <w:tcW w:w="2956" w:type="pct"/>
            <w:tcBorders>
              <w:top w:val="nil"/>
              <w:left w:val="nil"/>
              <w:bottom w:val="single" w:sz="8" w:space="0" w:color="auto"/>
              <w:right w:val="single" w:sz="8" w:space="0" w:color="auto"/>
            </w:tcBorders>
            <w:shd w:val="clear" w:color="auto" w:fill="auto"/>
            <w:vAlign w:val="center"/>
            <w:hideMark/>
          </w:tcPr>
          <w:p w14:paraId="01A1499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con leche (queso rallado y uvas pasas)</w:t>
            </w:r>
          </w:p>
        </w:tc>
        <w:tc>
          <w:tcPr>
            <w:tcW w:w="664" w:type="pct"/>
            <w:tcBorders>
              <w:top w:val="nil"/>
              <w:left w:val="nil"/>
              <w:bottom w:val="single" w:sz="8" w:space="0" w:color="auto"/>
              <w:right w:val="single" w:sz="8" w:space="0" w:color="auto"/>
            </w:tcBorders>
            <w:shd w:val="clear" w:color="auto" w:fill="auto"/>
            <w:vAlign w:val="center"/>
            <w:hideMark/>
          </w:tcPr>
          <w:p w14:paraId="23906E4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tcBorders>
              <w:top w:val="nil"/>
              <w:left w:val="nil"/>
              <w:bottom w:val="single" w:sz="8" w:space="0" w:color="auto"/>
              <w:right w:val="single" w:sz="8" w:space="0" w:color="auto"/>
            </w:tcBorders>
            <w:shd w:val="clear" w:color="auto" w:fill="auto"/>
            <w:vAlign w:val="center"/>
            <w:hideMark/>
          </w:tcPr>
          <w:p w14:paraId="76E2BC5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30D0D34A"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7986CB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25</w:t>
            </w:r>
          </w:p>
        </w:tc>
        <w:tc>
          <w:tcPr>
            <w:tcW w:w="2956" w:type="pct"/>
            <w:tcBorders>
              <w:top w:val="nil"/>
              <w:left w:val="nil"/>
              <w:bottom w:val="single" w:sz="8" w:space="0" w:color="auto"/>
              <w:right w:val="single" w:sz="8" w:space="0" w:color="auto"/>
            </w:tcBorders>
            <w:shd w:val="clear" w:color="auto" w:fill="auto"/>
            <w:vAlign w:val="center"/>
            <w:hideMark/>
          </w:tcPr>
          <w:p w14:paraId="5D8EAC0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mora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56A475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93F69F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69EE841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6469E5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E345A7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roofErr w:type="spellStart"/>
            <w:r w:rsidRPr="00F13F22">
              <w:rPr>
                <w:rFonts w:ascii="Times New Roman" w:hAnsi="Times New Roman"/>
                <w:color w:val="000000"/>
                <w:sz w:val="18"/>
                <w:szCs w:val="18"/>
              </w:rPr>
              <w:t>waffer</w:t>
            </w:r>
            <w:proofErr w:type="spellEnd"/>
          </w:p>
        </w:tc>
        <w:tc>
          <w:tcPr>
            <w:tcW w:w="664" w:type="pct"/>
            <w:vMerge/>
            <w:tcBorders>
              <w:top w:val="nil"/>
              <w:left w:val="single" w:sz="8" w:space="0" w:color="auto"/>
              <w:bottom w:val="single" w:sz="8" w:space="0" w:color="000000"/>
              <w:right w:val="single" w:sz="8" w:space="0" w:color="auto"/>
            </w:tcBorders>
            <w:vAlign w:val="center"/>
            <w:hideMark/>
          </w:tcPr>
          <w:p w14:paraId="6980A88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7CD4C23" w14:textId="77777777" w:rsidR="00285FB5" w:rsidRPr="00F13F22" w:rsidRDefault="00285FB5" w:rsidP="00285FB5">
            <w:pPr>
              <w:rPr>
                <w:rFonts w:ascii="Times New Roman" w:hAnsi="Times New Roman"/>
                <w:color w:val="000000"/>
                <w:sz w:val="18"/>
                <w:szCs w:val="18"/>
              </w:rPr>
            </w:pPr>
          </w:p>
        </w:tc>
      </w:tr>
      <w:tr w:rsidR="00285FB5" w:rsidRPr="00F13F22" w14:paraId="648F1FC7"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E4DB0E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26</w:t>
            </w:r>
          </w:p>
        </w:tc>
        <w:tc>
          <w:tcPr>
            <w:tcW w:w="2956" w:type="pct"/>
            <w:tcBorders>
              <w:top w:val="nil"/>
              <w:left w:val="nil"/>
              <w:bottom w:val="single" w:sz="8" w:space="0" w:color="auto"/>
              <w:right w:val="single" w:sz="8" w:space="0" w:color="auto"/>
            </w:tcBorders>
            <w:shd w:val="clear" w:color="auto" w:fill="auto"/>
            <w:vAlign w:val="center"/>
            <w:hideMark/>
          </w:tcPr>
          <w:p w14:paraId="0589871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Leche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810FF5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F2048A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1E978A0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1C3069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1E0748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Mantecada</w:t>
            </w:r>
          </w:p>
        </w:tc>
        <w:tc>
          <w:tcPr>
            <w:tcW w:w="664" w:type="pct"/>
            <w:vMerge/>
            <w:tcBorders>
              <w:top w:val="nil"/>
              <w:left w:val="single" w:sz="8" w:space="0" w:color="auto"/>
              <w:bottom w:val="single" w:sz="8" w:space="0" w:color="000000"/>
              <w:right w:val="single" w:sz="8" w:space="0" w:color="auto"/>
            </w:tcBorders>
            <w:vAlign w:val="center"/>
            <w:hideMark/>
          </w:tcPr>
          <w:p w14:paraId="6AE3E05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32286BB" w14:textId="77777777" w:rsidR="00285FB5" w:rsidRPr="00F13F22" w:rsidRDefault="00285FB5" w:rsidP="00285FB5">
            <w:pPr>
              <w:rPr>
                <w:rFonts w:ascii="Times New Roman" w:hAnsi="Times New Roman"/>
                <w:color w:val="000000"/>
                <w:sz w:val="18"/>
                <w:szCs w:val="18"/>
              </w:rPr>
            </w:pPr>
          </w:p>
        </w:tc>
      </w:tr>
      <w:tr w:rsidR="00285FB5" w:rsidRPr="00F13F22" w14:paraId="7A628BFC"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696FD1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27</w:t>
            </w:r>
          </w:p>
        </w:tc>
        <w:tc>
          <w:tcPr>
            <w:tcW w:w="2956" w:type="pct"/>
            <w:tcBorders>
              <w:top w:val="nil"/>
              <w:left w:val="nil"/>
              <w:bottom w:val="single" w:sz="8" w:space="0" w:color="auto"/>
              <w:right w:val="single" w:sz="8" w:space="0" w:color="auto"/>
            </w:tcBorders>
            <w:shd w:val="clear" w:color="auto" w:fill="auto"/>
            <w:vAlign w:val="center"/>
            <w:hideMark/>
          </w:tcPr>
          <w:p w14:paraId="59775CC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mora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330065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46FA6E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573450F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1A138D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10F229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Galletas </w:t>
            </w:r>
          </w:p>
        </w:tc>
        <w:tc>
          <w:tcPr>
            <w:tcW w:w="664" w:type="pct"/>
            <w:vMerge/>
            <w:tcBorders>
              <w:top w:val="nil"/>
              <w:left w:val="single" w:sz="8" w:space="0" w:color="auto"/>
              <w:bottom w:val="single" w:sz="8" w:space="0" w:color="000000"/>
              <w:right w:val="single" w:sz="8" w:space="0" w:color="auto"/>
            </w:tcBorders>
            <w:vAlign w:val="center"/>
            <w:hideMark/>
          </w:tcPr>
          <w:p w14:paraId="0CADFBE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9A6987B" w14:textId="77777777" w:rsidR="00285FB5" w:rsidRPr="00F13F22" w:rsidRDefault="00285FB5" w:rsidP="00285FB5">
            <w:pPr>
              <w:rPr>
                <w:rFonts w:ascii="Times New Roman" w:hAnsi="Times New Roman"/>
                <w:color w:val="000000"/>
                <w:sz w:val="18"/>
                <w:szCs w:val="18"/>
              </w:rPr>
            </w:pPr>
          </w:p>
        </w:tc>
      </w:tr>
      <w:tr w:rsidR="00285FB5" w:rsidRPr="00F13F22" w14:paraId="72C56377"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D12187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28</w:t>
            </w:r>
          </w:p>
        </w:tc>
        <w:tc>
          <w:tcPr>
            <w:tcW w:w="2956" w:type="pct"/>
            <w:tcBorders>
              <w:top w:val="nil"/>
              <w:left w:val="nil"/>
              <w:bottom w:val="single" w:sz="8" w:space="0" w:color="auto"/>
              <w:right w:val="single" w:sz="8" w:space="0" w:color="auto"/>
            </w:tcBorders>
            <w:shd w:val="clear" w:color="auto" w:fill="auto"/>
            <w:vAlign w:val="center"/>
            <w:hideMark/>
          </w:tcPr>
          <w:p w14:paraId="0A41BB8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Ponqué de chocolate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6C37D7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4B0EEC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3.308</w:t>
            </w:r>
          </w:p>
        </w:tc>
      </w:tr>
      <w:tr w:rsidR="00285FB5" w:rsidRPr="00F13F22" w14:paraId="5AF60D4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985D34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E06246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Yogurt de fruta </w:t>
            </w:r>
          </w:p>
        </w:tc>
        <w:tc>
          <w:tcPr>
            <w:tcW w:w="664" w:type="pct"/>
            <w:vMerge/>
            <w:tcBorders>
              <w:top w:val="nil"/>
              <w:left w:val="single" w:sz="8" w:space="0" w:color="auto"/>
              <w:bottom w:val="single" w:sz="8" w:space="0" w:color="000000"/>
              <w:right w:val="single" w:sz="8" w:space="0" w:color="auto"/>
            </w:tcBorders>
            <w:vAlign w:val="center"/>
            <w:hideMark/>
          </w:tcPr>
          <w:p w14:paraId="0CAE66D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9AB4801" w14:textId="77777777" w:rsidR="00285FB5" w:rsidRPr="00F13F22" w:rsidRDefault="00285FB5" w:rsidP="00285FB5">
            <w:pPr>
              <w:rPr>
                <w:rFonts w:ascii="Times New Roman" w:hAnsi="Times New Roman"/>
                <w:color w:val="000000"/>
                <w:sz w:val="18"/>
                <w:szCs w:val="18"/>
              </w:rPr>
            </w:pPr>
          </w:p>
        </w:tc>
      </w:tr>
      <w:tr w:rsidR="00285FB5" w:rsidRPr="00F13F22" w14:paraId="5F3C2BD2" w14:textId="77777777" w:rsidTr="00285FB5">
        <w:trPr>
          <w:trHeight w:val="300"/>
        </w:trPr>
        <w:tc>
          <w:tcPr>
            <w:tcW w:w="4337" w:type="pct"/>
            <w:gridSpan w:val="3"/>
            <w:tcBorders>
              <w:top w:val="nil"/>
              <w:left w:val="single" w:sz="8" w:space="0" w:color="auto"/>
              <w:bottom w:val="single" w:sz="8" w:space="0" w:color="auto"/>
              <w:right w:val="single" w:sz="8" w:space="0" w:color="000000"/>
            </w:tcBorders>
            <w:shd w:val="clear" w:color="auto" w:fill="auto"/>
            <w:vAlign w:val="center"/>
            <w:hideMark/>
          </w:tcPr>
          <w:p w14:paraId="2C6932FE"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Total Meriendas tarde</w:t>
            </w:r>
          </w:p>
        </w:tc>
        <w:tc>
          <w:tcPr>
            <w:tcW w:w="663" w:type="pct"/>
            <w:tcBorders>
              <w:top w:val="nil"/>
              <w:left w:val="nil"/>
              <w:bottom w:val="single" w:sz="8" w:space="0" w:color="auto"/>
              <w:right w:val="single" w:sz="8" w:space="0" w:color="auto"/>
            </w:tcBorders>
            <w:shd w:val="clear" w:color="auto" w:fill="auto"/>
            <w:vAlign w:val="center"/>
            <w:hideMark/>
          </w:tcPr>
          <w:p w14:paraId="5AD602F4"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92.610</w:t>
            </w:r>
          </w:p>
        </w:tc>
      </w:tr>
      <w:tr w:rsidR="00285FB5" w:rsidRPr="00F13F22" w14:paraId="58B589BB" w14:textId="77777777" w:rsidTr="00285FB5">
        <w:trPr>
          <w:trHeight w:val="300"/>
        </w:trPr>
        <w:tc>
          <w:tcPr>
            <w:tcW w:w="5000" w:type="pct"/>
            <w:gridSpan w:val="4"/>
            <w:tcBorders>
              <w:top w:val="single" w:sz="8" w:space="0" w:color="auto"/>
              <w:left w:val="single" w:sz="8" w:space="0" w:color="auto"/>
              <w:bottom w:val="single" w:sz="8" w:space="0" w:color="auto"/>
              <w:right w:val="nil"/>
            </w:tcBorders>
            <w:shd w:val="clear" w:color="000000" w:fill="808080"/>
            <w:vAlign w:val="center"/>
            <w:hideMark/>
          </w:tcPr>
          <w:p w14:paraId="226A07AF"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CENA</w:t>
            </w:r>
          </w:p>
        </w:tc>
      </w:tr>
      <w:tr w:rsidR="00285FB5" w:rsidRPr="00F13F22" w14:paraId="65A15308" w14:textId="77777777" w:rsidTr="00285FB5">
        <w:trPr>
          <w:trHeight w:val="460"/>
        </w:trPr>
        <w:tc>
          <w:tcPr>
            <w:tcW w:w="717"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4771BDE0"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MENÚ  </w:t>
            </w:r>
          </w:p>
        </w:tc>
        <w:tc>
          <w:tcPr>
            <w:tcW w:w="2956"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718E0646" w14:textId="77777777" w:rsidR="00285FB5" w:rsidRPr="00F13F22" w:rsidRDefault="00285FB5" w:rsidP="00285FB5">
            <w:pPr>
              <w:rPr>
                <w:rFonts w:ascii="Times New Roman" w:hAnsi="Times New Roman"/>
                <w:b/>
                <w:bCs/>
                <w:color w:val="FFFFFF"/>
                <w:sz w:val="18"/>
                <w:szCs w:val="18"/>
              </w:rPr>
            </w:pPr>
            <w:r w:rsidRPr="00F13F22">
              <w:rPr>
                <w:rFonts w:ascii="Times New Roman" w:hAnsi="Times New Roman"/>
                <w:b/>
                <w:bCs/>
                <w:color w:val="FFFFFF"/>
                <w:sz w:val="18"/>
                <w:szCs w:val="18"/>
              </w:rPr>
              <w:t>PREPARACION (alimentos / ingredientes principales)</w:t>
            </w:r>
          </w:p>
        </w:tc>
        <w:tc>
          <w:tcPr>
            <w:tcW w:w="664"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7093ABB4"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UNIDAD DE MEDIDA</w:t>
            </w:r>
          </w:p>
        </w:tc>
        <w:tc>
          <w:tcPr>
            <w:tcW w:w="663"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6C2F1764"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CANTIDAD</w:t>
            </w:r>
          </w:p>
        </w:tc>
      </w:tr>
      <w:tr w:rsidR="00285FB5" w:rsidRPr="00F13F22" w14:paraId="61A7DAAC" w14:textId="77777777" w:rsidTr="00285FB5">
        <w:trPr>
          <w:trHeight w:val="422"/>
        </w:trPr>
        <w:tc>
          <w:tcPr>
            <w:tcW w:w="717" w:type="pct"/>
            <w:vMerge/>
            <w:tcBorders>
              <w:top w:val="nil"/>
              <w:left w:val="single" w:sz="8" w:space="0" w:color="auto"/>
              <w:bottom w:val="single" w:sz="8" w:space="0" w:color="000000"/>
              <w:right w:val="single" w:sz="8" w:space="0" w:color="auto"/>
            </w:tcBorders>
            <w:vAlign w:val="center"/>
            <w:hideMark/>
          </w:tcPr>
          <w:p w14:paraId="78FB55E9" w14:textId="77777777" w:rsidR="00285FB5" w:rsidRPr="00F13F22" w:rsidRDefault="00285FB5" w:rsidP="00285FB5">
            <w:pPr>
              <w:rPr>
                <w:rFonts w:ascii="Times New Roman" w:hAnsi="Times New Roman"/>
                <w:b/>
                <w:bCs/>
                <w:color w:val="FFFFFF"/>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5D1BBD16" w14:textId="77777777" w:rsidR="00285FB5" w:rsidRPr="00F13F22" w:rsidRDefault="00285FB5" w:rsidP="00285FB5">
            <w:pPr>
              <w:rPr>
                <w:rFonts w:ascii="Times New Roman" w:hAnsi="Times New Roman"/>
                <w:b/>
                <w:bCs/>
                <w:color w:val="FFFFFF"/>
                <w:sz w:val="18"/>
                <w:szCs w:val="18"/>
              </w:rPr>
            </w:pPr>
          </w:p>
        </w:tc>
        <w:tc>
          <w:tcPr>
            <w:tcW w:w="664" w:type="pct"/>
            <w:vMerge/>
            <w:tcBorders>
              <w:top w:val="nil"/>
              <w:left w:val="single" w:sz="8" w:space="0" w:color="auto"/>
              <w:bottom w:val="single" w:sz="8" w:space="0" w:color="000000"/>
              <w:right w:val="single" w:sz="8" w:space="0" w:color="auto"/>
            </w:tcBorders>
            <w:vAlign w:val="center"/>
            <w:hideMark/>
          </w:tcPr>
          <w:p w14:paraId="0C31CF22" w14:textId="77777777" w:rsidR="00285FB5" w:rsidRPr="00F13F22" w:rsidRDefault="00285FB5" w:rsidP="00285FB5">
            <w:pPr>
              <w:rPr>
                <w:rFonts w:ascii="Times New Roman" w:hAnsi="Times New Roman"/>
                <w:b/>
                <w:bCs/>
                <w:color w:val="FFFFFF"/>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DE41288" w14:textId="77777777" w:rsidR="00285FB5" w:rsidRPr="00F13F22" w:rsidRDefault="00285FB5" w:rsidP="00285FB5">
            <w:pPr>
              <w:rPr>
                <w:rFonts w:ascii="Times New Roman" w:hAnsi="Times New Roman"/>
                <w:b/>
                <w:bCs/>
                <w:color w:val="FFFFFF"/>
                <w:sz w:val="18"/>
                <w:szCs w:val="18"/>
              </w:rPr>
            </w:pPr>
          </w:p>
        </w:tc>
      </w:tr>
      <w:tr w:rsidR="00285FB5" w:rsidRPr="00F13F22" w14:paraId="733C4AE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F7CEEA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w:t>
            </w:r>
          </w:p>
        </w:tc>
        <w:tc>
          <w:tcPr>
            <w:tcW w:w="2956" w:type="pct"/>
            <w:tcBorders>
              <w:top w:val="nil"/>
              <w:left w:val="nil"/>
              <w:bottom w:val="single" w:sz="8" w:space="0" w:color="auto"/>
              <w:right w:val="single" w:sz="8" w:space="0" w:color="auto"/>
            </w:tcBorders>
            <w:shd w:val="clear" w:color="auto" w:fill="auto"/>
            <w:vAlign w:val="center"/>
            <w:hideMark/>
          </w:tcPr>
          <w:p w14:paraId="76DC1AF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Aguacate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50251B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5059BF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7BFDCF6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B11B45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13F56C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tcBorders>
              <w:top w:val="nil"/>
              <w:left w:val="single" w:sz="8" w:space="0" w:color="auto"/>
              <w:bottom w:val="single" w:sz="8" w:space="0" w:color="000000"/>
              <w:right w:val="single" w:sz="8" w:space="0" w:color="auto"/>
            </w:tcBorders>
            <w:vAlign w:val="center"/>
            <w:hideMark/>
          </w:tcPr>
          <w:p w14:paraId="15F0D18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2A41671" w14:textId="77777777" w:rsidR="00285FB5" w:rsidRPr="00F13F22" w:rsidRDefault="00285FB5" w:rsidP="00285FB5">
            <w:pPr>
              <w:rPr>
                <w:rFonts w:ascii="Times New Roman" w:hAnsi="Times New Roman"/>
                <w:color w:val="000000"/>
                <w:sz w:val="18"/>
                <w:szCs w:val="18"/>
              </w:rPr>
            </w:pPr>
          </w:p>
        </w:tc>
      </w:tr>
      <w:tr w:rsidR="00285FB5" w:rsidRPr="00F13F22" w14:paraId="55E4112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30B9BC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F63316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Goulash</w:t>
            </w:r>
          </w:p>
        </w:tc>
        <w:tc>
          <w:tcPr>
            <w:tcW w:w="664" w:type="pct"/>
            <w:vMerge/>
            <w:tcBorders>
              <w:top w:val="nil"/>
              <w:left w:val="single" w:sz="8" w:space="0" w:color="auto"/>
              <w:bottom w:val="single" w:sz="8" w:space="0" w:color="000000"/>
              <w:right w:val="single" w:sz="8" w:space="0" w:color="auto"/>
            </w:tcBorders>
            <w:vAlign w:val="center"/>
            <w:hideMark/>
          </w:tcPr>
          <w:p w14:paraId="1B6BF52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7A9530E" w14:textId="77777777" w:rsidR="00285FB5" w:rsidRPr="00F13F22" w:rsidRDefault="00285FB5" w:rsidP="00285FB5">
            <w:pPr>
              <w:rPr>
                <w:rFonts w:ascii="Times New Roman" w:hAnsi="Times New Roman"/>
                <w:color w:val="000000"/>
                <w:sz w:val="18"/>
                <w:szCs w:val="18"/>
              </w:rPr>
            </w:pPr>
          </w:p>
        </w:tc>
      </w:tr>
      <w:tr w:rsidR="00285FB5" w:rsidRPr="00F13F22" w14:paraId="19EB6D5D"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97319E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FB57BC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tomate de árbol</w:t>
            </w:r>
          </w:p>
        </w:tc>
        <w:tc>
          <w:tcPr>
            <w:tcW w:w="664" w:type="pct"/>
            <w:vMerge/>
            <w:tcBorders>
              <w:top w:val="nil"/>
              <w:left w:val="single" w:sz="8" w:space="0" w:color="auto"/>
              <w:bottom w:val="single" w:sz="8" w:space="0" w:color="000000"/>
              <w:right w:val="single" w:sz="8" w:space="0" w:color="auto"/>
            </w:tcBorders>
            <w:vAlign w:val="center"/>
            <w:hideMark/>
          </w:tcPr>
          <w:p w14:paraId="30593D8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A996603" w14:textId="77777777" w:rsidR="00285FB5" w:rsidRPr="00F13F22" w:rsidRDefault="00285FB5" w:rsidP="00285FB5">
            <w:pPr>
              <w:rPr>
                <w:rFonts w:ascii="Times New Roman" w:hAnsi="Times New Roman"/>
                <w:color w:val="000000"/>
                <w:sz w:val="18"/>
                <w:szCs w:val="18"/>
              </w:rPr>
            </w:pPr>
          </w:p>
        </w:tc>
      </w:tr>
      <w:tr w:rsidR="00285FB5" w:rsidRPr="00F13F22" w14:paraId="6F54A05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4E5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w:t>
            </w:r>
          </w:p>
        </w:tc>
        <w:tc>
          <w:tcPr>
            <w:tcW w:w="2956" w:type="pct"/>
            <w:tcBorders>
              <w:top w:val="nil"/>
              <w:left w:val="nil"/>
              <w:bottom w:val="single" w:sz="8" w:space="0" w:color="auto"/>
              <w:right w:val="single" w:sz="8" w:space="0" w:color="auto"/>
            </w:tcBorders>
            <w:shd w:val="clear" w:color="auto" w:fill="auto"/>
            <w:vAlign w:val="center"/>
            <w:hideMark/>
          </w:tcPr>
          <w:p w14:paraId="66FC68D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con fideos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C4F043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E6121A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15EC624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C98FF8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48ECB1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Chips de arracacha </w:t>
            </w:r>
          </w:p>
        </w:tc>
        <w:tc>
          <w:tcPr>
            <w:tcW w:w="664" w:type="pct"/>
            <w:vMerge/>
            <w:tcBorders>
              <w:top w:val="nil"/>
              <w:left w:val="single" w:sz="8" w:space="0" w:color="auto"/>
              <w:bottom w:val="single" w:sz="8" w:space="0" w:color="000000"/>
              <w:right w:val="single" w:sz="8" w:space="0" w:color="auto"/>
            </w:tcBorders>
            <w:vAlign w:val="center"/>
            <w:hideMark/>
          </w:tcPr>
          <w:p w14:paraId="6512C37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BE0B0D3" w14:textId="77777777" w:rsidR="00285FB5" w:rsidRPr="00F13F22" w:rsidRDefault="00285FB5" w:rsidP="00285FB5">
            <w:pPr>
              <w:rPr>
                <w:rFonts w:ascii="Times New Roman" w:hAnsi="Times New Roman"/>
                <w:color w:val="000000"/>
                <w:sz w:val="18"/>
                <w:szCs w:val="18"/>
              </w:rPr>
            </w:pPr>
          </w:p>
        </w:tc>
      </w:tr>
      <w:tr w:rsidR="00285FB5" w:rsidRPr="00F13F22" w14:paraId="5071886B"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882E62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0C548E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Zanahoria rallada con limón</w:t>
            </w:r>
          </w:p>
        </w:tc>
        <w:tc>
          <w:tcPr>
            <w:tcW w:w="664" w:type="pct"/>
            <w:vMerge/>
            <w:tcBorders>
              <w:top w:val="nil"/>
              <w:left w:val="single" w:sz="8" w:space="0" w:color="auto"/>
              <w:bottom w:val="single" w:sz="8" w:space="0" w:color="000000"/>
              <w:right w:val="single" w:sz="8" w:space="0" w:color="auto"/>
            </w:tcBorders>
            <w:vAlign w:val="center"/>
            <w:hideMark/>
          </w:tcPr>
          <w:p w14:paraId="6B89B53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CFA7BF1" w14:textId="77777777" w:rsidR="00285FB5" w:rsidRPr="00F13F22" w:rsidRDefault="00285FB5" w:rsidP="00285FB5">
            <w:pPr>
              <w:rPr>
                <w:rFonts w:ascii="Times New Roman" w:hAnsi="Times New Roman"/>
                <w:color w:val="000000"/>
                <w:sz w:val="18"/>
                <w:szCs w:val="18"/>
              </w:rPr>
            </w:pPr>
          </w:p>
        </w:tc>
      </w:tr>
      <w:tr w:rsidR="00285FB5" w:rsidRPr="00F13F22" w14:paraId="28F3E50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E8B4FB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17E912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Guayaba</w:t>
            </w:r>
          </w:p>
        </w:tc>
        <w:tc>
          <w:tcPr>
            <w:tcW w:w="664" w:type="pct"/>
            <w:vMerge/>
            <w:tcBorders>
              <w:top w:val="nil"/>
              <w:left w:val="single" w:sz="8" w:space="0" w:color="auto"/>
              <w:bottom w:val="single" w:sz="8" w:space="0" w:color="000000"/>
              <w:right w:val="single" w:sz="8" w:space="0" w:color="auto"/>
            </w:tcBorders>
            <w:vAlign w:val="center"/>
            <w:hideMark/>
          </w:tcPr>
          <w:p w14:paraId="5F924A7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A3EDEBE" w14:textId="77777777" w:rsidR="00285FB5" w:rsidRPr="00F13F22" w:rsidRDefault="00285FB5" w:rsidP="00285FB5">
            <w:pPr>
              <w:rPr>
                <w:rFonts w:ascii="Times New Roman" w:hAnsi="Times New Roman"/>
                <w:color w:val="000000"/>
                <w:sz w:val="18"/>
                <w:szCs w:val="18"/>
              </w:rPr>
            </w:pPr>
          </w:p>
        </w:tc>
      </w:tr>
      <w:tr w:rsidR="00285FB5" w:rsidRPr="00F13F22" w14:paraId="4359434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FA54A3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31D7E5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Pollo horneado </w:t>
            </w:r>
          </w:p>
        </w:tc>
        <w:tc>
          <w:tcPr>
            <w:tcW w:w="664" w:type="pct"/>
            <w:vMerge/>
            <w:tcBorders>
              <w:top w:val="nil"/>
              <w:left w:val="single" w:sz="8" w:space="0" w:color="auto"/>
              <w:bottom w:val="single" w:sz="8" w:space="0" w:color="000000"/>
              <w:right w:val="single" w:sz="8" w:space="0" w:color="auto"/>
            </w:tcBorders>
            <w:vAlign w:val="center"/>
            <w:hideMark/>
          </w:tcPr>
          <w:p w14:paraId="4D85BA2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E44756B" w14:textId="77777777" w:rsidR="00285FB5" w:rsidRPr="00F13F22" w:rsidRDefault="00285FB5" w:rsidP="00285FB5">
            <w:pPr>
              <w:rPr>
                <w:rFonts w:ascii="Times New Roman" w:hAnsi="Times New Roman"/>
                <w:color w:val="000000"/>
                <w:sz w:val="18"/>
                <w:szCs w:val="18"/>
              </w:rPr>
            </w:pPr>
          </w:p>
        </w:tc>
      </w:tr>
      <w:tr w:rsidR="00285FB5" w:rsidRPr="00F13F22" w14:paraId="6313C20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27666C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3</w:t>
            </w:r>
          </w:p>
        </w:tc>
        <w:tc>
          <w:tcPr>
            <w:tcW w:w="2956" w:type="pct"/>
            <w:tcBorders>
              <w:top w:val="nil"/>
              <w:left w:val="nil"/>
              <w:bottom w:val="single" w:sz="8" w:space="0" w:color="auto"/>
              <w:right w:val="single" w:sz="8" w:space="0" w:color="auto"/>
            </w:tcBorders>
            <w:shd w:val="clear" w:color="auto" w:fill="auto"/>
            <w:vAlign w:val="center"/>
            <w:hideMark/>
          </w:tcPr>
          <w:p w14:paraId="23521A1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FC0B65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F20A98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5629725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806A22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18709A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Hígado encebollado</w:t>
            </w:r>
          </w:p>
        </w:tc>
        <w:tc>
          <w:tcPr>
            <w:tcW w:w="664" w:type="pct"/>
            <w:vMerge/>
            <w:tcBorders>
              <w:top w:val="nil"/>
              <w:left w:val="single" w:sz="8" w:space="0" w:color="auto"/>
              <w:bottom w:val="single" w:sz="8" w:space="0" w:color="000000"/>
              <w:right w:val="single" w:sz="8" w:space="0" w:color="auto"/>
            </w:tcBorders>
            <w:vAlign w:val="center"/>
            <w:hideMark/>
          </w:tcPr>
          <w:p w14:paraId="34895B6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4853AB2" w14:textId="77777777" w:rsidR="00285FB5" w:rsidRPr="00F13F22" w:rsidRDefault="00285FB5" w:rsidP="00285FB5">
            <w:pPr>
              <w:rPr>
                <w:rFonts w:ascii="Times New Roman" w:hAnsi="Times New Roman"/>
                <w:color w:val="000000"/>
                <w:sz w:val="18"/>
                <w:szCs w:val="18"/>
              </w:rPr>
            </w:pPr>
          </w:p>
        </w:tc>
      </w:tr>
      <w:tr w:rsidR="00285FB5" w:rsidRPr="00F13F22" w14:paraId="40AADFDA"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0F13D06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62FC7E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tomate de árbol</w:t>
            </w:r>
          </w:p>
        </w:tc>
        <w:tc>
          <w:tcPr>
            <w:tcW w:w="664" w:type="pct"/>
            <w:vMerge/>
            <w:tcBorders>
              <w:top w:val="nil"/>
              <w:left w:val="single" w:sz="8" w:space="0" w:color="auto"/>
              <w:bottom w:val="single" w:sz="8" w:space="0" w:color="000000"/>
              <w:right w:val="single" w:sz="8" w:space="0" w:color="auto"/>
            </w:tcBorders>
            <w:vAlign w:val="center"/>
            <w:hideMark/>
          </w:tcPr>
          <w:p w14:paraId="7214CEB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34C4975" w14:textId="77777777" w:rsidR="00285FB5" w:rsidRPr="00F13F22" w:rsidRDefault="00285FB5" w:rsidP="00285FB5">
            <w:pPr>
              <w:rPr>
                <w:rFonts w:ascii="Times New Roman" w:hAnsi="Times New Roman"/>
                <w:color w:val="000000"/>
                <w:sz w:val="18"/>
                <w:szCs w:val="18"/>
              </w:rPr>
            </w:pPr>
          </w:p>
        </w:tc>
      </w:tr>
      <w:tr w:rsidR="00285FB5" w:rsidRPr="00F13F22" w14:paraId="799D08B7"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765A799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7F6CBE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Puré de Ahuyama con arveja </w:t>
            </w:r>
          </w:p>
        </w:tc>
        <w:tc>
          <w:tcPr>
            <w:tcW w:w="664" w:type="pct"/>
            <w:vMerge/>
            <w:tcBorders>
              <w:top w:val="nil"/>
              <w:left w:val="single" w:sz="8" w:space="0" w:color="auto"/>
              <w:bottom w:val="single" w:sz="8" w:space="0" w:color="000000"/>
              <w:right w:val="single" w:sz="8" w:space="0" w:color="auto"/>
            </w:tcBorders>
            <w:vAlign w:val="center"/>
            <w:hideMark/>
          </w:tcPr>
          <w:p w14:paraId="21F92C1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F1E5483" w14:textId="77777777" w:rsidR="00285FB5" w:rsidRPr="00F13F22" w:rsidRDefault="00285FB5" w:rsidP="00285FB5">
            <w:pPr>
              <w:rPr>
                <w:rFonts w:ascii="Times New Roman" w:hAnsi="Times New Roman"/>
                <w:color w:val="000000"/>
                <w:sz w:val="18"/>
                <w:szCs w:val="18"/>
              </w:rPr>
            </w:pPr>
          </w:p>
        </w:tc>
      </w:tr>
      <w:tr w:rsidR="00285FB5" w:rsidRPr="00F13F22" w14:paraId="6582C5C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86460A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DDD7AA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yuca frita</w:t>
            </w:r>
          </w:p>
        </w:tc>
        <w:tc>
          <w:tcPr>
            <w:tcW w:w="664" w:type="pct"/>
            <w:vMerge/>
            <w:tcBorders>
              <w:top w:val="nil"/>
              <w:left w:val="single" w:sz="8" w:space="0" w:color="auto"/>
              <w:bottom w:val="single" w:sz="8" w:space="0" w:color="000000"/>
              <w:right w:val="single" w:sz="8" w:space="0" w:color="auto"/>
            </w:tcBorders>
            <w:vAlign w:val="center"/>
            <w:hideMark/>
          </w:tcPr>
          <w:p w14:paraId="14B64BA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081255A" w14:textId="77777777" w:rsidR="00285FB5" w:rsidRPr="00F13F22" w:rsidRDefault="00285FB5" w:rsidP="00285FB5">
            <w:pPr>
              <w:rPr>
                <w:rFonts w:ascii="Times New Roman" w:hAnsi="Times New Roman"/>
                <w:color w:val="000000"/>
                <w:sz w:val="18"/>
                <w:szCs w:val="18"/>
              </w:rPr>
            </w:pPr>
          </w:p>
        </w:tc>
      </w:tr>
      <w:tr w:rsidR="00285FB5" w:rsidRPr="00F13F22" w14:paraId="48E547F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4EB876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4</w:t>
            </w:r>
          </w:p>
        </w:tc>
        <w:tc>
          <w:tcPr>
            <w:tcW w:w="2956" w:type="pct"/>
            <w:tcBorders>
              <w:top w:val="nil"/>
              <w:left w:val="nil"/>
              <w:bottom w:val="single" w:sz="8" w:space="0" w:color="auto"/>
              <w:right w:val="single" w:sz="8" w:space="0" w:color="auto"/>
            </w:tcBorders>
            <w:shd w:val="clear" w:color="auto" w:fill="auto"/>
            <w:vAlign w:val="center"/>
            <w:hideMark/>
          </w:tcPr>
          <w:p w14:paraId="3AB6D8F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3ADF49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38DFB1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05693C47"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F07911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055496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de pepino y aderezos </w:t>
            </w:r>
          </w:p>
        </w:tc>
        <w:tc>
          <w:tcPr>
            <w:tcW w:w="664" w:type="pct"/>
            <w:vMerge/>
            <w:tcBorders>
              <w:top w:val="nil"/>
              <w:left w:val="single" w:sz="8" w:space="0" w:color="auto"/>
              <w:bottom w:val="single" w:sz="8" w:space="0" w:color="000000"/>
              <w:right w:val="single" w:sz="8" w:space="0" w:color="auto"/>
            </w:tcBorders>
            <w:vAlign w:val="center"/>
            <w:hideMark/>
          </w:tcPr>
          <w:p w14:paraId="62EE343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756BBA3" w14:textId="77777777" w:rsidR="00285FB5" w:rsidRPr="00F13F22" w:rsidRDefault="00285FB5" w:rsidP="00285FB5">
            <w:pPr>
              <w:rPr>
                <w:rFonts w:ascii="Times New Roman" w:hAnsi="Times New Roman"/>
                <w:color w:val="000000"/>
                <w:sz w:val="18"/>
                <w:szCs w:val="18"/>
              </w:rPr>
            </w:pPr>
          </w:p>
        </w:tc>
      </w:tr>
      <w:tr w:rsidR="00285FB5" w:rsidRPr="00F13F22" w14:paraId="6820F93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13A1E0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D9EA8C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mango </w:t>
            </w:r>
          </w:p>
        </w:tc>
        <w:tc>
          <w:tcPr>
            <w:tcW w:w="664" w:type="pct"/>
            <w:vMerge/>
            <w:tcBorders>
              <w:top w:val="nil"/>
              <w:left w:val="single" w:sz="8" w:space="0" w:color="auto"/>
              <w:bottom w:val="single" w:sz="8" w:space="0" w:color="000000"/>
              <w:right w:val="single" w:sz="8" w:space="0" w:color="auto"/>
            </w:tcBorders>
            <w:vAlign w:val="center"/>
            <w:hideMark/>
          </w:tcPr>
          <w:p w14:paraId="6ABE3AB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EDEE5C2" w14:textId="77777777" w:rsidR="00285FB5" w:rsidRPr="00F13F22" w:rsidRDefault="00285FB5" w:rsidP="00285FB5">
            <w:pPr>
              <w:rPr>
                <w:rFonts w:ascii="Times New Roman" w:hAnsi="Times New Roman"/>
                <w:color w:val="000000"/>
                <w:sz w:val="18"/>
                <w:szCs w:val="18"/>
              </w:rPr>
            </w:pPr>
          </w:p>
        </w:tc>
      </w:tr>
      <w:tr w:rsidR="00285FB5" w:rsidRPr="00F13F22" w14:paraId="430F9C2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404FC6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E54FF2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Pechuga asada</w:t>
            </w:r>
          </w:p>
        </w:tc>
        <w:tc>
          <w:tcPr>
            <w:tcW w:w="664" w:type="pct"/>
            <w:vMerge/>
            <w:tcBorders>
              <w:top w:val="nil"/>
              <w:left w:val="single" w:sz="8" w:space="0" w:color="auto"/>
              <w:bottom w:val="single" w:sz="8" w:space="0" w:color="000000"/>
              <w:right w:val="single" w:sz="8" w:space="0" w:color="auto"/>
            </w:tcBorders>
            <w:vAlign w:val="center"/>
            <w:hideMark/>
          </w:tcPr>
          <w:p w14:paraId="7DCE147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5F354F8" w14:textId="77777777" w:rsidR="00285FB5" w:rsidRPr="00F13F22" w:rsidRDefault="00285FB5" w:rsidP="00285FB5">
            <w:pPr>
              <w:rPr>
                <w:rFonts w:ascii="Times New Roman" w:hAnsi="Times New Roman"/>
                <w:color w:val="000000"/>
                <w:sz w:val="18"/>
                <w:szCs w:val="18"/>
              </w:rPr>
            </w:pPr>
          </w:p>
        </w:tc>
      </w:tr>
      <w:tr w:rsidR="00285FB5" w:rsidRPr="00F13F22" w14:paraId="49DCE20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8E6CA9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8F6690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Tajadas de maduro </w:t>
            </w:r>
          </w:p>
        </w:tc>
        <w:tc>
          <w:tcPr>
            <w:tcW w:w="664" w:type="pct"/>
            <w:vMerge/>
            <w:tcBorders>
              <w:top w:val="nil"/>
              <w:left w:val="single" w:sz="8" w:space="0" w:color="auto"/>
              <w:bottom w:val="single" w:sz="8" w:space="0" w:color="000000"/>
              <w:right w:val="single" w:sz="8" w:space="0" w:color="auto"/>
            </w:tcBorders>
            <w:vAlign w:val="center"/>
            <w:hideMark/>
          </w:tcPr>
          <w:p w14:paraId="0027320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AB69772" w14:textId="77777777" w:rsidR="00285FB5" w:rsidRPr="00F13F22" w:rsidRDefault="00285FB5" w:rsidP="00285FB5">
            <w:pPr>
              <w:rPr>
                <w:rFonts w:ascii="Times New Roman" w:hAnsi="Times New Roman"/>
                <w:color w:val="000000"/>
                <w:sz w:val="18"/>
                <w:szCs w:val="18"/>
              </w:rPr>
            </w:pPr>
          </w:p>
        </w:tc>
      </w:tr>
      <w:tr w:rsidR="00285FB5" w:rsidRPr="00F13F22" w14:paraId="7BBB4F5E"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9D736A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5</w:t>
            </w:r>
          </w:p>
        </w:tc>
        <w:tc>
          <w:tcPr>
            <w:tcW w:w="2956" w:type="pct"/>
            <w:tcBorders>
              <w:top w:val="nil"/>
              <w:left w:val="nil"/>
              <w:bottom w:val="single" w:sz="8" w:space="0" w:color="auto"/>
              <w:right w:val="single" w:sz="8" w:space="0" w:color="auto"/>
            </w:tcBorders>
            <w:shd w:val="clear" w:color="auto" w:fill="auto"/>
            <w:vAlign w:val="center"/>
            <w:hideMark/>
          </w:tcPr>
          <w:p w14:paraId="10595D6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F61B22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1FC6BA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4321AC4B"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5BE0B7A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6F2F1F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lechuga y aderezos</w:t>
            </w:r>
          </w:p>
        </w:tc>
        <w:tc>
          <w:tcPr>
            <w:tcW w:w="664" w:type="pct"/>
            <w:vMerge/>
            <w:tcBorders>
              <w:top w:val="nil"/>
              <w:left w:val="single" w:sz="8" w:space="0" w:color="auto"/>
              <w:bottom w:val="single" w:sz="8" w:space="0" w:color="000000"/>
              <w:right w:val="single" w:sz="8" w:space="0" w:color="auto"/>
            </w:tcBorders>
            <w:vAlign w:val="center"/>
            <w:hideMark/>
          </w:tcPr>
          <w:p w14:paraId="4139583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FF9F465" w14:textId="77777777" w:rsidR="00285FB5" w:rsidRPr="00F13F22" w:rsidRDefault="00285FB5" w:rsidP="00285FB5">
            <w:pPr>
              <w:rPr>
                <w:rFonts w:ascii="Times New Roman" w:hAnsi="Times New Roman"/>
                <w:color w:val="000000"/>
                <w:sz w:val="18"/>
                <w:szCs w:val="18"/>
              </w:rPr>
            </w:pPr>
          </w:p>
        </w:tc>
      </w:tr>
      <w:tr w:rsidR="00285FB5" w:rsidRPr="00F13F22" w14:paraId="1D182EE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DDB9EC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D66F07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Bagre frito</w:t>
            </w:r>
          </w:p>
        </w:tc>
        <w:tc>
          <w:tcPr>
            <w:tcW w:w="664" w:type="pct"/>
            <w:vMerge/>
            <w:tcBorders>
              <w:top w:val="nil"/>
              <w:left w:val="single" w:sz="8" w:space="0" w:color="auto"/>
              <w:bottom w:val="single" w:sz="8" w:space="0" w:color="000000"/>
              <w:right w:val="single" w:sz="8" w:space="0" w:color="auto"/>
            </w:tcBorders>
            <w:vAlign w:val="center"/>
            <w:hideMark/>
          </w:tcPr>
          <w:p w14:paraId="2124CE3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C08EA7B" w14:textId="77777777" w:rsidR="00285FB5" w:rsidRPr="00F13F22" w:rsidRDefault="00285FB5" w:rsidP="00285FB5">
            <w:pPr>
              <w:rPr>
                <w:rFonts w:ascii="Times New Roman" w:hAnsi="Times New Roman"/>
                <w:color w:val="000000"/>
                <w:sz w:val="18"/>
                <w:szCs w:val="18"/>
              </w:rPr>
            </w:pPr>
          </w:p>
        </w:tc>
      </w:tr>
      <w:tr w:rsidR="00285FB5" w:rsidRPr="00F13F22" w14:paraId="7540EA9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3CB181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1675C6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Maracuyá</w:t>
            </w:r>
          </w:p>
        </w:tc>
        <w:tc>
          <w:tcPr>
            <w:tcW w:w="664" w:type="pct"/>
            <w:vMerge/>
            <w:tcBorders>
              <w:top w:val="nil"/>
              <w:left w:val="single" w:sz="8" w:space="0" w:color="auto"/>
              <w:bottom w:val="single" w:sz="8" w:space="0" w:color="000000"/>
              <w:right w:val="single" w:sz="8" w:space="0" w:color="auto"/>
            </w:tcBorders>
            <w:vAlign w:val="center"/>
            <w:hideMark/>
          </w:tcPr>
          <w:p w14:paraId="5551C56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D0EA0F0" w14:textId="77777777" w:rsidR="00285FB5" w:rsidRPr="00F13F22" w:rsidRDefault="00285FB5" w:rsidP="00285FB5">
            <w:pPr>
              <w:rPr>
                <w:rFonts w:ascii="Times New Roman" w:hAnsi="Times New Roman"/>
                <w:color w:val="000000"/>
                <w:sz w:val="18"/>
                <w:szCs w:val="18"/>
              </w:rPr>
            </w:pPr>
          </w:p>
        </w:tc>
      </w:tr>
      <w:tr w:rsidR="00285FB5" w:rsidRPr="00F13F22" w14:paraId="62E3C28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674365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35563C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Plátano asado</w:t>
            </w:r>
          </w:p>
        </w:tc>
        <w:tc>
          <w:tcPr>
            <w:tcW w:w="664" w:type="pct"/>
            <w:vMerge/>
            <w:tcBorders>
              <w:top w:val="nil"/>
              <w:left w:val="single" w:sz="8" w:space="0" w:color="auto"/>
              <w:bottom w:val="single" w:sz="8" w:space="0" w:color="000000"/>
              <w:right w:val="single" w:sz="8" w:space="0" w:color="auto"/>
            </w:tcBorders>
            <w:vAlign w:val="center"/>
            <w:hideMark/>
          </w:tcPr>
          <w:p w14:paraId="3DE1774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DAA8CAF" w14:textId="77777777" w:rsidR="00285FB5" w:rsidRPr="00F13F22" w:rsidRDefault="00285FB5" w:rsidP="00285FB5">
            <w:pPr>
              <w:rPr>
                <w:rFonts w:ascii="Times New Roman" w:hAnsi="Times New Roman"/>
                <w:color w:val="000000"/>
                <w:sz w:val="18"/>
                <w:szCs w:val="18"/>
              </w:rPr>
            </w:pPr>
          </w:p>
        </w:tc>
      </w:tr>
      <w:tr w:rsidR="00285FB5" w:rsidRPr="00F13F22" w14:paraId="0AFAC521" w14:textId="77777777" w:rsidTr="00285FB5">
        <w:trPr>
          <w:trHeight w:val="58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6AAB4A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6</w:t>
            </w:r>
          </w:p>
        </w:tc>
        <w:tc>
          <w:tcPr>
            <w:tcW w:w="2956" w:type="pct"/>
            <w:tcBorders>
              <w:top w:val="nil"/>
              <w:left w:val="nil"/>
              <w:bottom w:val="single" w:sz="8" w:space="0" w:color="auto"/>
              <w:right w:val="single" w:sz="8" w:space="0" w:color="auto"/>
            </w:tcBorders>
            <w:shd w:val="clear" w:color="auto" w:fill="auto"/>
            <w:vAlign w:val="center"/>
            <w:hideMark/>
          </w:tcPr>
          <w:p w14:paraId="6DE1049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rodajas de tomate con limón</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C7A0F3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1A67C4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3FA7DBB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16936D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C69A44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Lulo </w:t>
            </w:r>
          </w:p>
        </w:tc>
        <w:tc>
          <w:tcPr>
            <w:tcW w:w="664" w:type="pct"/>
            <w:vMerge/>
            <w:tcBorders>
              <w:top w:val="nil"/>
              <w:left w:val="single" w:sz="8" w:space="0" w:color="auto"/>
              <w:bottom w:val="single" w:sz="8" w:space="0" w:color="000000"/>
              <w:right w:val="single" w:sz="8" w:space="0" w:color="auto"/>
            </w:tcBorders>
            <w:vAlign w:val="center"/>
            <w:hideMark/>
          </w:tcPr>
          <w:p w14:paraId="0BCF3CC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85AD4F1" w14:textId="77777777" w:rsidR="00285FB5" w:rsidRPr="00F13F22" w:rsidRDefault="00285FB5" w:rsidP="00285FB5">
            <w:pPr>
              <w:rPr>
                <w:rFonts w:ascii="Times New Roman" w:hAnsi="Times New Roman"/>
                <w:color w:val="000000"/>
                <w:sz w:val="18"/>
                <w:szCs w:val="18"/>
              </w:rPr>
            </w:pPr>
          </w:p>
        </w:tc>
      </w:tr>
      <w:tr w:rsidR="00285FB5" w:rsidRPr="00F13F22" w14:paraId="497C9328"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5A413B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294CAA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Papa criolla en cascos </w:t>
            </w:r>
          </w:p>
        </w:tc>
        <w:tc>
          <w:tcPr>
            <w:tcW w:w="664" w:type="pct"/>
            <w:vMerge/>
            <w:tcBorders>
              <w:top w:val="nil"/>
              <w:left w:val="single" w:sz="8" w:space="0" w:color="auto"/>
              <w:bottom w:val="single" w:sz="8" w:space="0" w:color="000000"/>
              <w:right w:val="single" w:sz="8" w:space="0" w:color="auto"/>
            </w:tcBorders>
            <w:vAlign w:val="center"/>
            <w:hideMark/>
          </w:tcPr>
          <w:p w14:paraId="412EBEC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59EA41" w14:textId="77777777" w:rsidR="00285FB5" w:rsidRPr="00F13F22" w:rsidRDefault="00285FB5" w:rsidP="00285FB5">
            <w:pPr>
              <w:rPr>
                <w:rFonts w:ascii="Times New Roman" w:hAnsi="Times New Roman"/>
                <w:color w:val="000000"/>
                <w:sz w:val="18"/>
                <w:szCs w:val="18"/>
              </w:rPr>
            </w:pPr>
          </w:p>
        </w:tc>
      </w:tr>
      <w:tr w:rsidR="00285FB5" w:rsidRPr="00F13F22" w14:paraId="65B1415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B2653A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864EE2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Pasta con pollo</w:t>
            </w:r>
          </w:p>
        </w:tc>
        <w:tc>
          <w:tcPr>
            <w:tcW w:w="664" w:type="pct"/>
            <w:vMerge/>
            <w:tcBorders>
              <w:top w:val="nil"/>
              <w:left w:val="single" w:sz="8" w:space="0" w:color="auto"/>
              <w:bottom w:val="single" w:sz="8" w:space="0" w:color="000000"/>
              <w:right w:val="single" w:sz="8" w:space="0" w:color="auto"/>
            </w:tcBorders>
            <w:vAlign w:val="center"/>
            <w:hideMark/>
          </w:tcPr>
          <w:p w14:paraId="731089D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C849767" w14:textId="77777777" w:rsidR="00285FB5" w:rsidRPr="00F13F22" w:rsidRDefault="00285FB5" w:rsidP="00285FB5">
            <w:pPr>
              <w:rPr>
                <w:rFonts w:ascii="Times New Roman" w:hAnsi="Times New Roman"/>
                <w:color w:val="000000"/>
                <w:sz w:val="18"/>
                <w:szCs w:val="18"/>
              </w:rPr>
            </w:pPr>
          </w:p>
        </w:tc>
      </w:tr>
      <w:tr w:rsidR="00285FB5" w:rsidRPr="00F13F22" w14:paraId="3AD465CE"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C24177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7</w:t>
            </w:r>
          </w:p>
        </w:tc>
        <w:tc>
          <w:tcPr>
            <w:tcW w:w="2956" w:type="pct"/>
            <w:tcBorders>
              <w:top w:val="nil"/>
              <w:left w:val="nil"/>
              <w:bottom w:val="single" w:sz="8" w:space="0" w:color="auto"/>
              <w:right w:val="single" w:sz="8" w:space="0" w:color="auto"/>
            </w:tcBorders>
            <w:shd w:val="clear" w:color="auto" w:fill="auto"/>
            <w:vAlign w:val="center"/>
            <w:hideMark/>
          </w:tcPr>
          <w:p w14:paraId="6FA53C4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1060F9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08FE1C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5870828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1526EA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26A9AF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Tajadas de maduro </w:t>
            </w:r>
          </w:p>
        </w:tc>
        <w:tc>
          <w:tcPr>
            <w:tcW w:w="664" w:type="pct"/>
            <w:vMerge/>
            <w:tcBorders>
              <w:top w:val="nil"/>
              <w:left w:val="single" w:sz="8" w:space="0" w:color="auto"/>
              <w:bottom w:val="single" w:sz="8" w:space="0" w:color="000000"/>
              <w:right w:val="single" w:sz="8" w:space="0" w:color="auto"/>
            </w:tcBorders>
            <w:vAlign w:val="center"/>
            <w:hideMark/>
          </w:tcPr>
          <w:p w14:paraId="5EC88B7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E9C2CD3" w14:textId="77777777" w:rsidR="00285FB5" w:rsidRPr="00F13F22" w:rsidRDefault="00285FB5" w:rsidP="00285FB5">
            <w:pPr>
              <w:rPr>
                <w:rFonts w:ascii="Times New Roman" w:hAnsi="Times New Roman"/>
                <w:color w:val="000000"/>
                <w:sz w:val="18"/>
                <w:szCs w:val="18"/>
              </w:rPr>
            </w:pPr>
          </w:p>
        </w:tc>
      </w:tr>
      <w:tr w:rsidR="00285FB5" w:rsidRPr="00F13F22" w14:paraId="615B352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F4B5F4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992635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Guayaba </w:t>
            </w:r>
          </w:p>
        </w:tc>
        <w:tc>
          <w:tcPr>
            <w:tcW w:w="664" w:type="pct"/>
            <w:vMerge/>
            <w:tcBorders>
              <w:top w:val="nil"/>
              <w:left w:val="single" w:sz="8" w:space="0" w:color="auto"/>
              <w:bottom w:val="single" w:sz="8" w:space="0" w:color="000000"/>
              <w:right w:val="single" w:sz="8" w:space="0" w:color="auto"/>
            </w:tcBorders>
            <w:vAlign w:val="center"/>
            <w:hideMark/>
          </w:tcPr>
          <w:p w14:paraId="3FFA87F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93F6D92" w14:textId="77777777" w:rsidR="00285FB5" w:rsidRPr="00F13F22" w:rsidRDefault="00285FB5" w:rsidP="00285FB5">
            <w:pPr>
              <w:rPr>
                <w:rFonts w:ascii="Times New Roman" w:hAnsi="Times New Roman"/>
                <w:color w:val="000000"/>
                <w:sz w:val="18"/>
                <w:szCs w:val="18"/>
              </w:rPr>
            </w:pPr>
          </w:p>
        </w:tc>
      </w:tr>
      <w:tr w:rsidR="00285FB5" w:rsidRPr="00F13F22" w14:paraId="441B28F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313257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08FEE5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Pollo encebollado </w:t>
            </w:r>
          </w:p>
        </w:tc>
        <w:tc>
          <w:tcPr>
            <w:tcW w:w="664" w:type="pct"/>
            <w:vMerge/>
            <w:tcBorders>
              <w:top w:val="nil"/>
              <w:left w:val="single" w:sz="8" w:space="0" w:color="auto"/>
              <w:bottom w:val="single" w:sz="8" w:space="0" w:color="000000"/>
              <w:right w:val="single" w:sz="8" w:space="0" w:color="auto"/>
            </w:tcBorders>
            <w:vAlign w:val="center"/>
            <w:hideMark/>
          </w:tcPr>
          <w:p w14:paraId="7CB833D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1AA7A1B" w14:textId="77777777" w:rsidR="00285FB5" w:rsidRPr="00F13F22" w:rsidRDefault="00285FB5" w:rsidP="00285FB5">
            <w:pPr>
              <w:rPr>
                <w:rFonts w:ascii="Times New Roman" w:hAnsi="Times New Roman"/>
                <w:color w:val="000000"/>
                <w:sz w:val="18"/>
                <w:szCs w:val="18"/>
              </w:rPr>
            </w:pPr>
          </w:p>
        </w:tc>
      </w:tr>
      <w:tr w:rsidR="00285FB5" w:rsidRPr="00F13F22" w14:paraId="71F52805"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0FF465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C39B9A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de espinaca y aderezos </w:t>
            </w:r>
          </w:p>
        </w:tc>
        <w:tc>
          <w:tcPr>
            <w:tcW w:w="664" w:type="pct"/>
            <w:vMerge/>
            <w:tcBorders>
              <w:top w:val="nil"/>
              <w:left w:val="single" w:sz="8" w:space="0" w:color="auto"/>
              <w:bottom w:val="single" w:sz="8" w:space="0" w:color="000000"/>
              <w:right w:val="single" w:sz="8" w:space="0" w:color="auto"/>
            </w:tcBorders>
            <w:vAlign w:val="center"/>
            <w:hideMark/>
          </w:tcPr>
          <w:p w14:paraId="0D939A1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28BA2E5" w14:textId="77777777" w:rsidR="00285FB5" w:rsidRPr="00F13F22" w:rsidRDefault="00285FB5" w:rsidP="00285FB5">
            <w:pPr>
              <w:rPr>
                <w:rFonts w:ascii="Times New Roman" w:hAnsi="Times New Roman"/>
                <w:color w:val="000000"/>
                <w:sz w:val="18"/>
                <w:szCs w:val="18"/>
              </w:rPr>
            </w:pPr>
          </w:p>
        </w:tc>
      </w:tr>
      <w:tr w:rsidR="00285FB5" w:rsidRPr="00F13F22" w14:paraId="636D89A8"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50D395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8</w:t>
            </w:r>
          </w:p>
        </w:tc>
        <w:tc>
          <w:tcPr>
            <w:tcW w:w="2956" w:type="pct"/>
            <w:tcBorders>
              <w:top w:val="nil"/>
              <w:left w:val="nil"/>
              <w:bottom w:val="single" w:sz="8" w:space="0" w:color="auto"/>
              <w:right w:val="single" w:sz="8" w:space="0" w:color="auto"/>
            </w:tcBorders>
            <w:shd w:val="clear" w:color="auto" w:fill="auto"/>
            <w:vAlign w:val="center"/>
            <w:hideMark/>
          </w:tcPr>
          <w:p w14:paraId="475D52E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242971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FAB8DD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21F5A38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C46EB5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7BF455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asada</w:t>
            </w:r>
          </w:p>
        </w:tc>
        <w:tc>
          <w:tcPr>
            <w:tcW w:w="664" w:type="pct"/>
            <w:vMerge/>
            <w:tcBorders>
              <w:top w:val="nil"/>
              <w:left w:val="single" w:sz="8" w:space="0" w:color="auto"/>
              <w:bottom w:val="single" w:sz="8" w:space="0" w:color="000000"/>
              <w:right w:val="single" w:sz="8" w:space="0" w:color="auto"/>
            </w:tcBorders>
            <w:vAlign w:val="center"/>
            <w:hideMark/>
          </w:tcPr>
          <w:p w14:paraId="0FD4FC3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8DBC3DB" w14:textId="77777777" w:rsidR="00285FB5" w:rsidRPr="00F13F22" w:rsidRDefault="00285FB5" w:rsidP="00285FB5">
            <w:pPr>
              <w:rPr>
                <w:rFonts w:ascii="Times New Roman" w:hAnsi="Times New Roman"/>
                <w:color w:val="000000"/>
                <w:sz w:val="18"/>
                <w:szCs w:val="18"/>
              </w:rPr>
            </w:pPr>
          </w:p>
        </w:tc>
      </w:tr>
      <w:tr w:rsidR="00285FB5" w:rsidRPr="00F13F22" w14:paraId="27EFD15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78EDBA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E8CF08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Crema de verduras</w:t>
            </w:r>
          </w:p>
        </w:tc>
        <w:tc>
          <w:tcPr>
            <w:tcW w:w="664" w:type="pct"/>
            <w:vMerge/>
            <w:tcBorders>
              <w:top w:val="nil"/>
              <w:left w:val="single" w:sz="8" w:space="0" w:color="auto"/>
              <w:bottom w:val="single" w:sz="8" w:space="0" w:color="000000"/>
              <w:right w:val="single" w:sz="8" w:space="0" w:color="auto"/>
            </w:tcBorders>
            <w:vAlign w:val="center"/>
            <w:hideMark/>
          </w:tcPr>
          <w:p w14:paraId="2FF35B1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5FAF759" w14:textId="77777777" w:rsidR="00285FB5" w:rsidRPr="00F13F22" w:rsidRDefault="00285FB5" w:rsidP="00285FB5">
            <w:pPr>
              <w:rPr>
                <w:rFonts w:ascii="Times New Roman" w:hAnsi="Times New Roman"/>
                <w:color w:val="000000"/>
                <w:sz w:val="18"/>
                <w:szCs w:val="18"/>
              </w:rPr>
            </w:pPr>
          </w:p>
        </w:tc>
      </w:tr>
      <w:tr w:rsidR="00285FB5" w:rsidRPr="00F13F22" w14:paraId="7944D20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63E154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6C2FA2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piña</w:t>
            </w:r>
          </w:p>
        </w:tc>
        <w:tc>
          <w:tcPr>
            <w:tcW w:w="664" w:type="pct"/>
            <w:vMerge/>
            <w:tcBorders>
              <w:top w:val="nil"/>
              <w:left w:val="single" w:sz="8" w:space="0" w:color="auto"/>
              <w:bottom w:val="single" w:sz="8" w:space="0" w:color="000000"/>
              <w:right w:val="single" w:sz="8" w:space="0" w:color="auto"/>
            </w:tcBorders>
            <w:vAlign w:val="center"/>
            <w:hideMark/>
          </w:tcPr>
          <w:p w14:paraId="01031D8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F8FC350" w14:textId="77777777" w:rsidR="00285FB5" w:rsidRPr="00F13F22" w:rsidRDefault="00285FB5" w:rsidP="00285FB5">
            <w:pPr>
              <w:rPr>
                <w:rFonts w:ascii="Times New Roman" w:hAnsi="Times New Roman"/>
                <w:color w:val="000000"/>
                <w:sz w:val="18"/>
                <w:szCs w:val="18"/>
              </w:rPr>
            </w:pPr>
          </w:p>
        </w:tc>
      </w:tr>
      <w:tr w:rsidR="00285FB5" w:rsidRPr="00F13F22" w14:paraId="42E1472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039D5D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5CE8D9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Plátano melado</w:t>
            </w:r>
          </w:p>
        </w:tc>
        <w:tc>
          <w:tcPr>
            <w:tcW w:w="664" w:type="pct"/>
            <w:vMerge/>
            <w:tcBorders>
              <w:top w:val="nil"/>
              <w:left w:val="single" w:sz="8" w:space="0" w:color="auto"/>
              <w:bottom w:val="single" w:sz="8" w:space="0" w:color="000000"/>
              <w:right w:val="single" w:sz="8" w:space="0" w:color="auto"/>
            </w:tcBorders>
            <w:vAlign w:val="center"/>
            <w:hideMark/>
          </w:tcPr>
          <w:p w14:paraId="001A17C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40EB278" w14:textId="77777777" w:rsidR="00285FB5" w:rsidRPr="00F13F22" w:rsidRDefault="00285FB5" w:rsidP="00285FB5">
            <w:pPr>
              <w:rPr>
                <w:rFonts w:ascii="Times New Roman" w:hAnsi="Times New Roman"/>
                <w:color w:val="000000"/>
                <w:sz w:val="18"/>
                <w:szCs w:val="18"/>
              </w:rPr>
            </w:pPr>
          </w:p>
        </w:tc>
      </w:tr>
      <w:tr w:rsidR="00285FB5" w:rsidRPr="00F13F22" w14:paraId="0AFCEDA9"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773E67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9</w:t>
            </w:r>
          </w:p>
        </w:tc>
        <w:tc>
          <w:tcPr>
            <w:tcW w:w="2956" w:type="pct"/>
            <w:tcBorders>
              <w:top w:val="nil"/>
              <w:left w:val="nil"/>
              <w:bottom w:val="single" w:sz="8" w:space="0" w:color="auto"/>
              <w:right w:val="single" w:sz="8" w:space="0" w:color="auto"/>
            </w:tcBorders>
            <w:shd w:val="clear" w:color="auto" w:fill="auto"/>
            <w:vAlign w:val="center"/>
            <w:hideMark/>
          </w:tcPr>
          <w:p w14:paraId="145E475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FE4A19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117D96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0DCC845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43635A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EB6058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Aguacate</w:t>
            </w:r>
          </w:p>
        </w:tc>
        <w:tc>
          <w:tcPr>
            <w:tcW w:w="664" w:type="pct"/>
            <w:vMerge/>
            <w:tcBorders>
              <w:top w:val="nil"/>
              <w:left w:val="single" w:sz="8" w:space="0" w:color="auto"/>
              <w:bottom w:val="single" w:sz="8" w:space="0" w:color="000000"/>
              <w:right w:val="single" w:sz="8" w:space="0" w:color="auto"/>
            </w:tcBorders>
            <w:vAlign w:val="center"/>
            <w:hideMark/>
          </w:tcPr>
          <w:p w14:paraId="37FFD04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BE6BC23" w14:textId="77777777" w:rsidR="00285FB5" w:rsidRPr="00F13F22" w:rsidRDefault="00285FB5" w:rsidP="00285FB5">
            <w:pPr>
              <w:rPr>
                <w:rFonts w:ascii="Times New Roman" w:hAnsi="Times New Roman"/>
                <w:color w:val="000000"/>
                <w:sz w:val="18"/>
                <w:szCs w:val="18"/>
              </w:rPr>
            </w:pPr>
          </w:p>
        </w:tc>
      </w:tr>
      <w:tr w:rsidR="00285FB5" w:rsidRPr="00F13F22" w14:paraId="707DE6F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9FD367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22097E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mango </w:t>
            </w:r>
          </w:p>
        </w:tc>
        <w:tc>
          <w:tcPr>
            <w:tcW w:w="664" w:type="pct"/>
            <w:vMerge/>
            <w:tcBorders>
              <w:top w:val="nil"/>
              <w:left w:val="single" w:sz="8" w:space="0" w:color="auto"/>
              <w:bottom w:val="single" w:sz="8" w:space="0" w:color="000000"/>
              <w:right w:val="single" w:sz="8" w:space="0" w:color="auto"/>
            </w:tcBorders>
            <w:vAlign w:val="center"/>
            <w:hideMark/>
          </w:tcPr>
          <w:p w14:paraId="376F626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71E4D07" w14:textId="77777777" w:rsidR="00285FB5" w:rsidRPr="00F13F22" w:rsidRDefault="00285FB5" w:rsidP="00285FB5">
            <w:pPr>
              <w:rPr>
                <w:rFonts w:ascii="Times New Roman" w:hAnsi="Times New Roman"/>
                <w:color w:val="000000"/>
                <w:sz w:val="18"/>
                <w:szCs w:val="18"/>
              </w:rPr>
            </w:pPr>
          </w:p>
        </w:tc>
      </w:tr>
      <w:tr w:rsidR="00285FB5" w:rsidRPr="00F13F22" w14:paraId="3C30707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911D73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C7A11D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picada</w:t>
            </w:r>
          </w:p>
        </w:tc>
        <w:tc>
          <w:tcPr>
            <w:tcW w:w="664" w:type="pct"/>
            <w:vMerge/>
            <w:tcBorders>
              <w:top w:val="nil"/>
              <w:left w:val="single" w:sz="8" w:space="0" w:color="auto"/>
              <w:bottom w:val="single" w:sz="8" w:space="0" w:color="000000"/>
              <w:right w:val="single" w:sz="8" w:space="0" w:color="auto"/>
            </w:tcBorders>
            <w:vAlign w:val="center"/>
            <w:hideMark/>
          </w:tcPr>
          <w:p w14:paraId="620BACD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4F37DDD" w14:textId="77777777" w:rsidR="00285FB5" w:rsidRPr="00F13F22" w:rsidRDefault="00285FB5" w:rsidP="00285FB5">
            <w:pPr>
              <w:rPr>
                <w:rFonts w:ascii="Times New Roman" w:hAnsi="Times New Roman"/>
                <w:color w:val="000000"/>
                <w:sz w:val="18"/>
                <w:szCs w:val="18"/>
              </w:rPr>
            </w:pPr>
          </w:p>
        </w:tc>
      </w:tr>
      <w:tr w:rsidR="00285FB5" w:rsidRPr="00F13F22" w14:paraId="3B1CF374"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9581FC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4C83A9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de cerdo en salsa criolla</w:t>
            </w:r>
          </w:p>
        </w:tc>
        <w:tc>
          <w:tcPr>
            <w:tcW w:w="664" w:type="pct"/>
            <w:vMerge/>
            <w:tcBorders>
              <w:top w:val="nil"/>
              <w:left w:val="single" w:sz="8" w:space="0" w:color="auto"/>
              <w:bottom w:val="single" w:sz="8" w:space="0" w:color="000000"/>
              <w:right w:val="single" w:sz="8" w:space="0" w:color="auto"/>
            </w:tcBorders>
            <w:vAlign w:val="center"/>
            <w:hideMark/>
          </w:tcPr>
          <w:p w14:paraId="007C5AC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DB3F078" w14:textId="77777777" w:rsidR="00285FB5" w:rsidRPr="00F13F22" w:rsidRDefault="00285FB5" w:rsidP="00285FB5">
            <w:pPr>
              <w:rPr>
                <w:rFonts w:ascii="Times New Roman" w:hAnsi="Times New Roman"/>
                <w:color w:val="000000"/>
                <w:sz w:val="18"/>
                <w:szCs w:val="18"/>
              </w:rPr>
            </w:pPr>
          </w:p>
        </w:tc>
      </w:tr>
      <w:tr w:rsidR="00285FB5" w:rsidRPr="00F13F22" w14:paraId="5DEB7EA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0B46F7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10</w:t>
            </w:r>
          </w:p>
        </w:tc>
        <w:tc>
          <w:tcPr>
            <w:tcW w:w="2956" w:type="pct"/>
            <w:tcBorders>
              <w:top w:val="nil"/>
              <w:left w:val="nil"/>
              <w:bottom w:val="single" w:sz="8" w:space="0" w:color="auto"/>
              <w:right w:val="single" w:sz="8" w:space="0" w:color="auto"/>
            </w:tcBorders>
            <w:shd w:val="clear" w:color="auto" w:fill="auto"/>
            <w:vAlign w:val="center"/>
            <w:hideMark/>
          </w:tcPr>
          <w:p w14:paraId="05264A7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904276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1F676DC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68D4A5B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E6797B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7339A9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Limonada de panela </w:t>
            </w:r>
          </w:p>
        </w:tc>
        <w:tc>
          <w:tcPr>
            <w:tcW w:w="664" w:type="pct"/>
            <w:vMerge/>
            <w:tcBorders>
              <w:top w:val="nil"/>
              <w:left w:val="single" w:sz="8" w:space="0" w:color="auto"/>
              <w:bottom w:val="single" w:sz="8" w:space="0" w:color="000000"/>
              <w:right w:val="single" w:sz="8" w:space="0" w:color="auto"/>
            </w:tcBorders>
            <w:vAlign w:val="center"/>
            <w:hideMark/>
          </w:tcPr>
          <w:p w14:paraId="71BEC0F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DFE88D8" w14:textId="77777777" w:rsidR="00285FB5" w:rsidRPr="00F13F22" w:rsidRDefault="00285FB5" w:rsidP="00285FB5">
            <w:pPr>
              <w:rPr>
                <w:rFonts w:ascii="Times New Roman" w:hAnsi="Times New Roman"/>
                <w:color w:val="000000"/>
                <w:sz w:val="18"/>
                <w:szCs w:val="18"/>
              </w:rPr>
            </w:pPr>
          </w:p>
        </w:tc>
      </w:tr>
      <w:tr w:rsidR="00285FB5" w:rsidRPr="00F13F22" w14:paraId="7163336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0E5BF0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8DF860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chorreada</w:t>
            </w:r>
          </w:p>
        </w:tc>
        <w:tc>
          <w:tcPr>
            <w:tcW w:w="664" w:type="pct"/>
            <w:vMerge/>
            <w:tcBorders>
              <w:top w:val="nil"/>
              <w:left w:val="single" w:sz="8" w:space="0" w:color="auto"/>
              <w:bottom w:val="single" w:sz="8" w:space="0" w:color="000000"/>
              <w:right w:val="single" w:sz="8" w:space="0" w:color="auto"/>
            </w:tcBorders>
            <w:vAlign w:val="center"/>
            <w:hideMark/>
          </w:tcPr>
          <w:p w14:paraId="4225A3B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078AC3" w14:textId="77777777" w:rsidR="00285FB5" w:rsidRPr="00F13F22" w:rsidRDefault="00285FB5" w:rsidP="00285FB5">
            <w:pPr>
              <w:rPr>
                <w:rFonts w:ascii="Times New Roman" w:hAnsi="Times New Roman"/>
                <w:color w:val="000000"/>
                <w:sz w:val="18"/>
                <w:szCs w:val="18"/>
              </w:rPr>
            </w:pPr>
          </w:p>
        </w:tc>
      </w:tr>
      <w:tr w:rsidR="00285FB5" w:rsidRPr="00F13F22" w14:paraId="61A960E2"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05B7EB1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BC2576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Pernil asado/horneado</w:t>
            </w:r>
          </w:p>
        </w:tc>
        <w:tc>
          <w:tcPr>
            <w:tcW w:w="664" w:type="pct"/>
            <w:vMerge/>
            <w:tcBorders>
              <w:top w:val="nil"/>
              <w:left w:val="single" w:sz="8" w:space="0" w:color="auto"/>
              <w:bottom w:val="single" w:sz="8" w:space="0" w:color="000000"/>
              <w:right w:val="single" w:sz="8" w:space="0" w:color="auto"/>
            </w:tcBorders>
            <w:vAlign w:val="center"/>
            <w:hideMark/>
          </w:tcPr>
          <w:p w14:paraId="69A0BF6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6DC6F5F" w14:textId="77777777" w:rsidR="00285FB5" w:rsidRPr="00F13F22" w:rsidRDefault="00285FB5" w:rsidP="00285FB5">
            <w:pPr>
              <w:rPr>
                <w:rFonts w:ascii="Times New Roman" w:hAnsi="Times New Roman"/>
                <w:color w:val="000000"/>
                <w:sz w:val="18"/>
                <w:szCs w:val="18"/>
              </w:rPr>
            </w:pPr>
          </w:p>
        </w:tc>
      </w:tr>
      <w:tr w:rsidR="00285FB5" w:rsidRPr="00F13F22" w14:paraId="30990CE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9F6A1F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5B0F8E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Verduras Teriyaki </w:t>
            </w:r>
          </w:p>
        </w:tc>
        <w:tc>
          <w:tcPr>
            <w:tcW w:w="664" w:type="pct"/>
            <w:vMerge/>
            <w:tcBorders>
              <w:top w:val="nil"/>
              <w:left w:val="single" w:sz="8" w:space="0" w:color="auto"/>
              <w:bottom w:val="single" w:sz="8" w:space="0" w:color="000000"/>
              <w:right w:val="single" w:sz="8" w:space="0" w:color="auto"/>
            </w:tcBorders>
            <w:vAlign w:val="center"/>
            <w:hideMark/>
          </w:tcPr>
          <w:p w14:paraId="3149337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047767A" w14:textId="77777777" w:rsidR="00285FB5" w:rsidRPr="00F13F22" w:rsidRDefault="00285FB5" w:rsidP="00285FB5">
            <w:pPr>
              <w:rPr>
                <w:rFonts w:ascii="Times New Roman" w:hAnsi="Times New Roman"/>
                <w:color w:val="000000"/>
                <w:sz w:val="18"/>
                <w:szCs w:val="18"/>
              </w:rPr>
            </w:pPr>
          </w:p>
        </w:tc>
      </w:tr>
      <w:tr w:rsidR="00285FB5" w:rsidRPr="00F13F22" w14:paraId="3E2C0EF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7A90A09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11</w:t>
            </w:r>
          </w:p>
        </w:tc>
        <w:tc>
          <w:tcPr>
            <w:tcW w:w="2956" w:type="pct"/>
            <w:tcBorders>
              <w:top w:val="nil"/>
              <w:left w:val="nil"/>
              <w:bottom w:val="single" w:sz="8" w:space="0" w:color="auto"/>
              <w:right w:val="single" w:sz="8" w:space="0" w:color="auto"/>
            </w:tcBorders>
            <w:shd w:val="clear" w:color="auto" w:fill="auto"/>
            <w:vAlign w:val="center"/>
            <w:hideMark/>
          </w:tcPr>
          <w:p w14:paraId="196D437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FC286F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4BFD3C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410C0E9F" w14:textId="77777777" w:rsidTr="00285FB5">
        <w:trPr>
          <w:trHeight w:val="580"/>
        </w:trPr>
        <w:tc>
          <w:tcPr>
            <w:tcW w:w="717" w:type="pct"/>
            <w:vMerge/>
            <w:tcBorders>
              <w:top w:val="nil"/>
              <w:left w:val="single" w:sz="8" w:space="0" w:color="auto"/>
              <w:bottom w:val="single" w:sz="8" w:space="0" w:color="000000"/>
              <w:right w:val="single" w:sz="8" w:space="0" w:color="auto"/>
            </w:tcBorders>
            <w:vAlign w:val="center"/>
            <w:hideMark/>
          </w:tcPr>
          <w:p w14:paraId="3B4646B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213841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de remolacha y aderezos </w:t>
            </w:r>
          </w:p>
        </w:tc>
        <w:tc>
          <w:tcPr>
            <w:tcW w:w="664" w:type="pct"/>
            <w:vMerge/>
            <w:tcBorders>
              <w:top w:val="nil"/>
              <w:left w:val="single" w:sz="8" w:space="0" w:color="auto"/>
              <w:bottom w:val="single" w:sz="8" w:space="0" w:color="000000"/>
              <w:right w:val="single" w:sz="8" w:space="0" w:color="auto"/>
            </w:tcBorders>
            <w:vAlign w:val="center"/>
            <w:hideMark/>
          </w:tcPr>
          <w:p w14:paraId="11BE52C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D7949AB" w14:textId="77777777" w:rsidR="00285FB5" w:rsidRPr="00F13F22" w:rsidRDefault="00285FB5" w:rsidP="00285FB5">
            <w:pPr>
              <w:rPr>
                <w:rFonts w:ascii="Times New Roman" w:hAnsi="Times New Roman"/>
                <w:color w:val="000000"/>
                <w:sz w:val="18"/>
                <w:szCs w:val="18"/>
              </w:rPr>
            </w:pPr>
          </w:p>
        </w:tc>
      </w:tr>
      <w:tr w:rsidR="00285FB5" w:rsidRPr="00F13F22" w14:paraId="4164463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699BA0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281CD2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Lulo</w:t>
            </w:r>
          </w:p>
        </w:tc>
        <w:tc>
          <w:tcPr>
            <w:tcW w:w="664" w:type="pct"/>
            <w:vMerge/>
            <w:tcBorders>
              <w:top w:val="nil"/>
              <w:left w:val="single" w:sz="8" w:space="0" w:color="auto"/>
              <w:bottom w:val="single" w:sz="8" w:space="0" w:color="000000"/>
              <w:right w:val="single" w:sz="8" w:space="0" w:color="auto"/>
            </w:tcBorders>
            <w:vAlign w:val="center"/>
            <w:hideMark/>
          </w:tcPr>
          <w:p w14:paraId="58A8E0C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1C443A7" w14:textId="77777777" w:rsidR="00285FB5" w:rsidRPr="00F13F22" w:rsidRDefault="00285FB5" w:rsidP="00285FB5">
            <w:pPr>
              <w:rPr>
                <w:rFonts w:ascii="Times New Roman" w:hAnsi="Times New Roman"/>
                <w:color w:val="000000"/>
                <w:sz w:val="18"/>
                <w:szCs w:val="18"/>
              </w:rPr>
            </w:pPr>
          </w:p>
        </w:tc>
      </w:tr>
      <w:tr w:rsidR="00285FB5" w:rsidRPr="00F13F22" w14:paraId="2A8E0A05"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EE5AE8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C662E8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Lomo de cerdo a la naranja </w:t>
            </w:r>
          </w:p>
        </w:tc>
        <w:tc>
          <w:tcPr>
            <w:tcW w:w="664" w:type="pct"/>
            <w:vMerge/>
            <w:tcBorders>
              <w:top w:val="nil"/>
              <w:left w:val="single" w:sz="8" w:space="0" w:color="auto"/>
              <w:bottom w:val="single" w:sz="8" w:space="0" w:color="000000"/>
              <w:right w:val="single" w:sz="8" w:space="0" w:color="auto"/>
            </w:tcBorders>
            <w:vAlign w:val="center"/>
            <w:hideMark/>
          </w:tcPr>
          <w:p w14:paraId="471348E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9DFD227" w14:textId="77777777" w:rsidR="00285FB5" w:rsidRPr="00F13F22" w:rsidRDefault="00285FB5" w:rsidP="00285FB5">
            <w:pPr>
              <w:rPr>
                <w:rFonts w:ascii="Times New Roman" w:hAnsi="Times New Roman"/>
                <w:color w:val="000000"/>
                <w:sz w:val="18"/>
                <w:szCs w:val="18"/>
              </w:rPr>
            </w:pPr>
          </w:p>
        </w:tc>
      </w:tr>
      <w:tr w:rsidR="00285FB5" w:rsidRPr="00F13F22" w14:paraId="35EE9A5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623323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F4A3E0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criolla asada</w:t>
            </w:r>
          </w:p>
        </w:tc>
        <w:tc>
          <w:tcPr>
            <w:tcW w:w="664" w:type="pct"/>
            <w:vMerge/>
            <w:tcBorders>
              <w:top w:val="nil"/>
              <w:left w:val="single" w:sz="8" w:space="0" w:color="auto"/>
              <w:bottom w:val="single" w:sz="8" w:space="0" w:color="000000"/>
              <w:right w:val="single" w:sz="8" w:space="0" w:color="auto"/>
            </w:tcBorders>
            <w:vAlign w:val="center"/>
            <w:hideMark/>
          </w:tcPr>
          <w:p w14:paraId="4E394D8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7612C56" w14:textId="77777777" w:rsidR="00285FB5" w:rsidRPr="00F13F22" w:rsidRDefault="00285FB5" w:rsidP="00285FB5">
            <w:pPr>
              <w:rPr>
                <w:rFonts w:ascii="Times New Roman" w:hAnsi="Times New Roman"/>
                <w:color w:val="000000"/>
                <w:sz w:val="18"/>
                <w:szCs w:val="18"/>
              </w:rPr>
            </w:pPr>
          </w:p>
        </w:tc>
      </w:tr>
      <w:tr w:rsidR="00285FB5" w:rsidRPr="00F13F22" w14:paraId="48C791CE"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DA4A15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12</w:t>
            </w:r>
          </w:p>
        </w:tc>
        <w:tc>
          <w:tcPr>
            <w:tcW w:w="2956" w:type="pct"/>
            <w:tcBorders>
              <w:top w:val="nil"/>
              <w:left w:val="nil"/>
              <w:bottom w:val="single" w:sz="8" w:space="0" w:color="auto"/>
              <w:right w:val="single" w:sz="8" w:space="0" w:color="auto"/>
            </w:tcBorders>
            <w:shd w:val="clear" w:color="auto" w:fill="auto"/>
            <w:vAlign w:val="center"/>
            <w:hideMark/>
          </w:tcPr>
          <w:p w14:paraId="4FCDC83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485CDE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C37EE8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347796E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B316BF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207E4A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Pechuga oriental</w:t>
            </w:r>
          </w:p>
        </w:tc>
        <w:tc>
          <w:tcPr>
            <w:tcW w:w="664" w:type="pct"/>
            <w:vMerge/>
            <w:tcBorders>
              <w:top w:val="nil"/>
              <w:left w:val="single" w:sz="8" w:space="0" w:color="auto"/>
              <w:bottom w:val="single" w:sz="8" w:space="0" w:color="000000"/>
              <w:right w:val="single" w:sz="8" w:space="0" w:color="auto"/>
            </w:tcBorders>
            <w:vAlign w:val="center"/>
            <w:hideMark/>
          </w:tcPr>
          <w:p w14:paraId="23DBD98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434B103" w14:textId="77777777" w:rsidR="00285FB5" w:rsidRPr="00F13F22" w:rsidRDefault="00285FB5" w:rsidP="00285FB5">
            <w:pPr>
              <w:rPr>
                <w:rFonts w:ascii="Times New Roman" w:hAnsi="Times New Roman"/>
                <w:color w:val="000000"/>
                <w:sz w:val="18"/>
                <w:szCs w:val="18"/>
              </w:rPr>
            </w:pPr>
          </w:p>
        </w:tc>
      </w:tr>
      <w:tr w:rsidR="00285FB5" w:rsidRPr="00F13F22" w14:paraId="713033F9"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AE6164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7F2931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pepino y aderezos</w:t>
            </w:r>
          </w:p>
        </w:tc>
        <w:tc>
          <w:tcPr>
            <w:tcW w:w="664" w:type="pct"/>
            <w:vMerge/>
            <w:tcBorders>
              <w:top w:val="nil"/>
              <w:left w:val="single" w:sz="8" w:space="0" w:color="auto"/>
              <w:bottom w:val="single" w:sz="8" w:space="0" w:color="000000"/>
              <w:right w:val="single" w:sz="8" w:space="0" w:color="auto"/>
            </w:tcBorders>
            <w:vAlign w:val="center"/>
            <w:hideMark/>
          </w:tcPr>
          <w:p w14:paraId="5002A53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088F51E" w14:textId="77777777" w:rsidR="00285FB5" w:rsidRPr="00F13F22" w:rsidRDefault="00285FB5" w:rsidP="00285FB5">
            <w:pPr>
              <w:rPr>
                <w:rFonts w:ascii="Times New Roman" w:hAnsi="Times New Roman"/>
                <w:color w:val="000000"/>
                <w:sz w:val="18"/>
                <w:szCs w:val="18"/>
              </w:rPr>
            </w:pPr>
          </w:p>
        </w:tc>
      </w:tr>
      <w:tr w:rsidR="00285FB5" w:rsidRPr="00F13F22" w14:paraId="21C67C4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146BA8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16E128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Papaya</w:t>
            </w:r>
          </w:p>
        </w:tc>
        <w:tc>
          <w:tcPr>
            <w:tcW w:w="664" w:type="pct"/>
            <w:vMerge/>
            <w:tcBorders>
              <w:top w:val="nil"/>
              <w:left w:val="single" w:sz="8" w:space="0" w:color="auto"/>
              <w:bottom w:val="single" w:sz="8" w:space="0" w:color="000000"/>
              <w:right w:val="single" w:sz="8" w:space="0" w:color="auto"/>
            </w:tcBorders>
            <w:vAlign w:val="center"/>
            <w:hideMark/>
          </w:tcPr>
          <w:p w14:paraId="26C97DD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AED6EF5" w14:textId="77777777" w:rsidR="00285FB5" w:rsidRPr="00F13F22" w:rsidRDefault="00285FB5" w:rsidP="00285FB5">
            <w:pPr>
              <w:rPr>
                <w:rFonts w:ascii="Times New Roman" w:hAnsi="Times New Roman"/>
                <w:color w:val="000000"/>
                <w:sz w:val="18"/>
                <w:szCs w:val="18"/>
              </w:rPr>
            </w:pPr>
          </w:p>
        </w:tc>
      </w:tr>
      <w:tr w:rsidR="00285FB5" w:rsidRPr="00F13F22" w14:paraId="0BAAA82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69A906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2A191E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a la francesa</w:t>
            </w:r>
          </w:p>
        </w:tc>
        <w:tc>
          <w:tcPr>
            <w:tcW w:w="664" w:type="pct"/>
            <w:vMerge/>
            <w:tcBorders>
              <w:top w:val="nil"/>
              <w:left w:val="single" w:sz="8" w:space="0" w:color="auto"/>
              <w:bottom w:val="single" w:sz="8" w:space="0" w:color="000000"/>
              <w:right w:val="single" w:sz="8" w:space="0" w:color="auto"/>
            </w:tcBorders>
            <w:vAlign w:val="center"/>
            <w:hideMark/>
          </w:tcPr>
          <w:p w14:paraId="0B66713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412AE03" w14:textId="77777777" w:rsidR="00285FB5" w:rsidRPr="00F13F22" w:rsidRDefault="00285FB5" w:rsidP="00285FB5">
            <w:pPr>
              <w:rPr>
                <w:rFonts w:ascii="Times New Roman" w:hAnsi="Times New Roman"/>
                <w:color w:val="000000"/>
                <w:sz w:val="18"/>
                <w:szCs w:val="18"/>
              </w:rPr>
            </w:pPr>
          </w:p>
        </w:tc>
      </w:tr>
      <w:tr w:rsidR="00285FB5" w:rsidRPr="00F13F22" w14:paraId="1E626D75"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D01F9F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13</w:t>
            </w:r>
          </w:p>
        </w:tc>
        <w:tc>
          <w:tcPr>
            <w:tcW w:w="2956" w:type="pct"/>
            <w:tcBorders>
              <w:top w:val="nil"/>
              <w:left w:val="nil"/>
              <w:bottom w:val="single" w:sz="8" w:space="0" w:color="auto"/>
              <w:right w:val="single" w:sz="8" w:space="0" w:color="auto"/>
            </w:tcBorders>
            <w:shd w:val="clear" w:color="auto" w:fill="auto"/>
            <w:vAlign w:val="center"/>
            <w:hideMark/>
          </w:tcPr>
          <w:p w14:paraId="3FE081F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Aguacate, cebolla y tomate</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2E6511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8C0FAC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45DA4D0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10DD30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A65B63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Pasta </w:t>
            </w:r>
            <w:proofErr w:type="spellStart"/>
            <w:r w:rsidRPr="00F13F22">
              <w:rPr>
                <w:rFonts w:ascii="Times New Roman" w:hAnsi="Times New Roman"/>
                <w:color w:val="000000"/>
                <w:sz w:val="18"/>
                <w:szCs w:val="18"/>
              </w:rPr>
              <w:t>Bolognesa</w:t>
            </w:r>
            <w:proofErr w:type="spellEnd"/>
          </w:p>
        </w:tc>
        <w:tc>
          <w:tcPr>
            <w:tcW w:w="664" w:type="pct"/>
            <w:vMerge/>
            <w:tcBorders>
              <w:top w:val="nil"/>
              <w:left w:val="single" w:sz="8" w:space="0" w:color="auto"/>
              <w:bottom w:val="single" w:sz="8" w:space="0" w:color="000000"/>
              <w:right w:val="single" w:sz="8" w:space="0" w:color="auto"/>
            </w:tcBorders>
            <w:vAlign w:val="center"/>
            <w:hideMark/>
          </w:tcPr>
          <w:p w14:paraId="3B0C53C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2F7573B" w14:textId="77777777" w:rsidR="00285FB5" w:rsidRPr="00F13F22" w:rsidRDefault="00285FB5" w:rsidP="00285FB5">
            <w:pPr>
              <w:rPr>
                <w:rFonts w:ascii="Times New Roman" w:hAnsi="Times New Roman"/>
                <w:color w:val="000000"/>
                <w:sz w:val="18"/>
                <w:szCs w:val="18"/>
              </w:rPr>
            </w:pPr>
          </w:p>
        </w:tc>
      </w:tr>
      <w:tr w:rsidR="00285FB5" w:rsidRPr="00F13F22" w14:paraId="4A10569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2C9A9C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D8440B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Sorbete de Curuba</w:t>
            </w:r>
          </w:p>
        </w:tc>
        <w:tc>
          <w:tcPr>
            <w:tcW w:w="664" w:type="pct"/>
            <w:vMerge/>
            <w:tcBorders>
              <w:top w:val="nil"/>
              <w:left w:val="single" w:sz="8" w:space="0" w:color="auto"/>
              <w:bottom w:val="single" w:sz="8" w:space="0" w:color="000000"/>
              <w:right w:val="single" w:sz="8" w:space="0" w:color="auto"/>
            </w:tcBorders>
            <w:vAlign w:val="center"/>
            <w:hideMark/>
          </w:tcPr>
          <w:p w14:paraId="05B48B0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A4527AF" w14:textId="77777777" w:rsidR="00285FB5" w:rsidRPr="00F13F22" w:rsidRDefault="00285FB5" w:rsidP="00285FB5">
            <w:pPr>
              <w:rPr>
                <w:rFonts w:ascii="Times New Roman" w:hAnsi="Times New Roman"/>
                <w:color w:val="000000"/>
                <w:sz w:val="18"/>
                <w:szCs w:val="18"/>
              </w:rPr>
            </w:pPr>
          </w:p>
        </w:tc>
      </w:tr>
      <w:tr w:rsidR="00285FB5" w:rsidRPr="00F13F22" w14:paraId="751C826F"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FD7B08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09D2A8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Monedas de plátano verde</w:t>
            </w:r>
          </w:p>
        </w:tc>
        <w:tc>
          <w:tcPr>
            <w:tcW w:w="664" w:type="pct"/>
            <w:vMerge/>
            <w:tcBorders>
              <w:top w:val="nil"/>
              <w:left w:val="single" w:sz="8" w:space="0" w:color="auto"/>
              <w:bottom w:val="single" w:sz="8" w:space="0" w:color="000000"/>
              <w:right w:val="single" w:sz="8" w:space="0" w:color="auto"/>
            </w:tcBorders>
            <w:vAlign w:val="center"/>
            <w:hideMark/>
          </w:tcPr>
          <w:p w14:paraId="6875491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6820591" w14:textId="77777777" w:rsidR="00285FB5" w:rsidRPr="00F13F22" w:rsidRDefault="00285FB5" w:rsidP="00285FB5">
            <w:pPr>
              <w:rPr>
                <w:rFonts w:ascii="Times New Roman" w:hAnsi="Times New Roman"/>
                <w:color w:val="000000"/>
                <w:sz w:val="18"/>
                <w:szCs w:val="18"/>
              </w:rPr>
            </w:pPr>
          </w:p>
        </w:tc>
      </w:tr>
      <w:tr w:rsidR="00285FB5" w:rsidRPr="00F13F22" w14:paraId="5B08E9AA"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61C4D8C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14</w:t>
            </w:r>
          </w:p>
        </w:tc>
        <w:tc>
          <w:tcPr>
            <w:tcW w:w="2956" w:type="pct"/>
            <w:tcBorders>
              <w:top w:val="nil"/>
              <w:left w:val="nil"/>
              <w:bottom w:val="single" w:sz="8" w:space="0" w:color="auto"/>
              <w:right w:val="single" w:sz="8" w:space="0" w:color="auto"/>
            </w:tcBorders>
            <w:shd w:val="clear" w:color="auto" w:fill="auto"/>
            <w:vAlign w:val="center"/>
            <w:hideMark/>
          </w:tcPr>
          <w:p w14:paraId="57BD3F4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Arepas rellenas de pollo (dos unidades)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2308F3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BF2C1F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3D78A324"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7FF9082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FBBBC5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Sorbete de Guanábana </w:t>
            </w:r>
          </w:p>
        </w:tc>
        <w:tc>
          <w:tcPr>
            <w:tcW w:w="664" w:type="pct"/>
            <w:vMerge/>
            <w:tcBorders>
              <w:top w:val="nil"/>
              <w:left w:val="single" w:sz="8" w:space="0" w:color="auto"/>
              <w:bottom w:val="single" w:sz="8" w:space="0" w:color="000000"/>
              <w:right w:val="single" w:sz="8" w:space="0" w:color="auto"/>
            </w:tcBorders>
            <w:vAlign w:val="center"/>
            <w:hideMark/>
          </w:tcPr>
          <w:p w14:paraId="3035BB6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8638882" w14:textId="77777777" w:rsidR="00285FB5" w:rsidRPr="00F13F22" w:rsidRDefault="00285FB5" w:rsidP="00285FB5">
            <w:pPr>
              <w:rPr>
                <w:rFonts w:ascii="Times New Roman" w:hAnsi="Times New Roman"/>
                <w:color w:val="000000"/>
                <w:sz w:val="18"/>
                <w:szCs w:val="18"/>
              </w:rPr>
            </w:pPr>
          </w:p>
        </w:tc>
      </w:tr>
      <w:tr w:rsidR="00285FB5" w:rsidRPr="00F13F22" w14:paraId="69530C1D"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817739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15</w:t>
            </w:r>
          </w:p>
        </w:tc>
        <w:tc>
          <w:tcPr>
            <w:tcW w:w="2956" w:type="pct"/>
            <w:tcBorders>
              <w:top w:val="nil"/>
              <w:left w:val="nil"/>
              <w:bottom w:val="single" w:sz="8" w:space="0" w:color="auto"/>
              <w:right w:val="single" w:sz="8" w:space="0" w:color="auto"/>
            </w:tcBorders>
            <w:shd w:val="clear" w:color="auto" w:fill="auto"/>
            <w:vAlign w:val="center"/>
            <w:hideMark/>
          </w:tcPr>
          <w:p w14:paraId="16BA6E0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91CCEC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1356AE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1C548D8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204997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580376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Tajadas de maduro </w:t>
            </w:r>
          </w:p>
        </w:tc>
        <w:tc>
          <w:tcPr>
            <w:tcW w:w="664" w:type="pct"/>
            <w:vMerge/>
            <w:tcBorders>
              <w:top w:val="nil"/>
              <w:left w:val="single" w:sz="8" w:space="0" w:color="auto"/>
              <w:bottom w:val="single" w:sz="8" w:space="0" w:color="000000"/>
              <w:right w:val="single" w:sz="8" w:space="0" w:color="auto"/>
            </w:tcBorders>
            <w:vAlign w:val="center"/>
            <w:hideMark/>
          </w:tcPr>
          <w:p w14:paraId="52DA6E1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0BD6190" w14:textId="77777777" w:rsidR="00285FB5" w:rsidRPr="00F13F22" w:rsidRDefault="00285FB5" w:rsidP="00285FB5">
            <w:pPr>
              <w:rPr>
                <w:rFonts w:ascii="Times New Roman" w:hAnsi="Times New Roman"/>
                <w:color w:val="000000"/>
                <w:sz w:val="18"/>
                <w:szCs w:val="18"/>
              </w:rPr>
            </w:pPr>
          </w:p>
        </w:tc>
      </w:tr>
      <w:tr w:rsidR="00285FB5" w:rsidRPr="00F13F22" w14:paraId="27B4A3D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2C75BE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51E56A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Guayaba </w:t>
            </w:r>
          </w:p>
        </w:tc>
        <w:tc>
          <w:tcPr>
            <w:tcW w:w="664" w:type="pct"/>
            <w:vMerge/>
            <w:tcBorders>
              <w:top w:val="nil"/>
              <w:left w:val="single" w:sz="8" w:space="0" w:color="auto"/>
              <w:bottom w:val="single" w:sz="8" w:space="0" w:color="000000"/>
              <w:right w:val="single" w:sz="8" w:space="0" w:color="auto"/>
            </w:tcBorders>
            <w:vAlign w:val="center"/>
            <w:hideMark/>
          </w:tcPr>
          <w:p w14:paraId="57F04B6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88A2B87" w14:textId="77777777" w:rsidR="00285FB5" w:rsidRPr="00F13F22" w:rsidRDefault="00285FB5" w:rsidP="00285FB5">
            <w:pPr>
              <w:rPr>
                <w:rFonts w:ascii="Times New Roman" w:hAnsi="Times New Roman"/>
                <w:color w:val="000000"/>
                <w:sz w:val="18"/>
                <w:szCs w:val="18"/>
              </w:rPr>
            </w:pPr>
          </w:p>
        </w:tc>
      </w:tr>
      <w:tr w:rsidR="00285FB5" w:rsidRPr="00F13F22" w14:paraId="73E08740"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57FE927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C451EB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Carne de cerdo a la plancha </w:t>
            </w:r>
          </w:p>
        </w:tc>
        <w:tc>
          <w:tcPr>
            <w:tcW w:w="664" w:type="pct"/>
            <w:vMerge/>
            <w:tcBorders>
              <w:top w:val="nil"/>
              <w:left w:val="single" w:sz="8" w:space="0" w:color="auto"/>
              <w:bottom w:val="single" w:sz="8" w:space="0" w:color="000000"/>
              <w:right w:val="single" w:sz="8" w:space="0" w:color="auto"/>
            </w:tcBorders>
            <w:vAlign w:val="center"/>
            <w:hideMark/>
          </w:tcPr>
          <w:p w14:paraId="62B8439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2070F3D" w14:textId="77777777" w:rsidR="00285FB5" w:rsidRPr="00F13F22" w:rsidRDefault="00285FB5" w:rsidP="00285FB5">
            <w:pPr>
              <w:rPr>
                <w:rFonts w:ascii="Times New Roman" w:hAnsi="Times New Roman"/>
                <w:color w:val="000000"/>
                <w:sz w:val="18"/>
                <w:szCs w:val="18"/>
              </w:rPr>
            </w:pPr>
          </w:p>
        </w:tc>
      </w:tr>
      <w:tr w:rsidR="00285FB5" w:rsidRPr="00F13F22" w14:paraId="4710816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7B1984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32B1F7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Puré de ahuyama </w:t>
            </w:r>
          </w:p>
        </w:tc>
        <w:tc>
          <w:tcPr>
            <w:tcW w:w="664" w:type="pct"/>
            <w:vMerge/>
            <w:tcBorders>
              <w:top w:val="nil"/>
              <w:left w:val="single" w:sz="8" w:space="0" w:color="auto"/>
              <w:bottom w:val="single" w:sz="8" w:space="0" w:color="000000"/>
              <w:right w:val="single" w:sz="8" w:space="0" w:color="auto"/>
            </w:tcBorders>
            <w:vAlign w:val="center"/>
            <w:hideMark/>
          </w:tcPr>
          <w:p w14:paraId="68635CB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6E7D62E" w14:textId="77777777" w:rsidR="00285FB5" w:rsidRPr="00F13F22" w:rsidRDefault="00285FB5" w:rsidP="00285FB5">
            <w:pPr>
              <w:rPr>
                <w:rFonts w:ascii="Times New Roman" w:hAnsi="Times New Roman"/>
                <w:color w:val="000000"/>
                <w:sz w:val="18"/>
                <w:szCs w:val="18"/>
              </w:rPr>
            </w:pPr>
          </w:p>
        </w:tc>
      </w:tr>
      <w:tr w:rsidR="00285FB5" w:rsidRPr="00F13F22" w14:paraId="19E6AC55"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F41D67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16</w:t>
            </w:r>
          </w:p>
        </w:tc>
        <w:tc>
          <w:tcPr>
            <w:tcW w:w="2956" w:type="pct"/>
            <w:tcBorders>
              <w:top w:val="nil"/>
              <w:left w:val="nil"/>
              <w:bottom w:val="single" w:sz="8" w:space="0" w:color="auto"/>
              <w:right w:val="single" w:sz="8" w:space="0" w:color="auto"/>
            </w:tcBorders>
            <w:shd w:val="clear" w:color="auto" w:fill="auto"/>
            <w:vAlign w:val="center"/>
            <w:hideMark/>
          </w:tcPr>
          <w:p w14:paraId="7BCE537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35652F8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5DD67E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5676913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16DF5F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281202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maracuyá </w:t>
            </w:r>
          </w:p>
        </w:tc>
        <w:tc>
          <w:tcPr>
            <w:tcW w:w="664" w:type="pct"/>
            <w:vMerge/>
            <w:tcBorders>
              <w:top w:val="nil"/>
              <w:left w:val="single" w:sz="8" w:space="0" w:color="auto"/>
              <w:bottom w:val="single" w:sz="8" w:space="0" w:color="000000"/>
              <w:right w:val="single" w:sz="8" w:space="0" w:color="auto"/>
            </w:tcBorders>
            <w:vAlign w:val="center"/>
            <w:hideMark/>
          </w:tcPr>
          <w:p w14:paraId="1EBC415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7230B55" w14:textId="77777777" w:rsidR="00285FB5" w:rsidRPr="00F13F22" w:rsidRDefault="00285FB5" w:rsidP="00285FB5">
            <w:pPr>
              <w:rPr>
                <w:rFonts w:ascii="Times New Roman" w:hAnsi="Times New Roman"/>
                <w:color w:val="000000"/>
                <w:sz w:val="18"/>
                <w:szCs w:val="18"/>
              </w:rPr>
            </w:pPr>
          </w:p>
        </w:tc>
      </w:tr>
      <w:tr w:rsidR="00285FB5" w:rsidRPr="00F13F22" w14:paraId="0230020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DAE0D4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94020E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Pollo asado</w:t>
            </w:r>
          </w:p>
        </w:tc>
        <w:tc>
          <w:tcPr>
            <w:tcW w:w="664" w:type="pct"/>
            <w:vMerge/>
            <w:tcBorders>
              <w:top w:val="nil"/>
              <w:left w:val="single" w:sz="8" w:space="0" w:color="auto"/>
              <w:bottom w:val="single" w:sz="8" w:space="0" w:color="000000"/>
              <w:right w:val="single" w:sz="8" w:space="0" w:color="auto"/>
            </w:tcBorders>
            <w:vAlign w:val="center"/>
            <w:hideMark/>
          </w:tcPr>
          <w:p w14:paraId="6C3B1C0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2AF17C7" w14:textId="77777777" w:rsidR="00285FB5" w:rsidRPr="00F13F22" w:rsidRDefault="00285FB5" w:rsidP="00285FB5">
            <w:pPr>
              <w:rPr>
                <w:rFonts w:ascii="Times New Roman" w:hAnsi="Times New Roman"/>
                <w:color w:val="000000"/>
                <w:sz w:val="18"/>
                <w:szCs w:val="18"/>
              </w:rPr>
            </w:pPr>
          </w:p>
        </w:tc>
      </w:tr>
      <w:tr w:rsidR="00285FB5" w:rsidRPr="00F13F22" w14:paraId="19AA4D24"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06CAFDD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478200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de lechuga </w:t>
            </w:r>
          </w:p>
        </w:tc>
        <w:tc>
          <w:tcPr>
            <w:tcW w:w="664" w:type="pct"/>
            <w:vMerge/>
            <w:tcBorders>
              <w:top w:val="nil"/>
              <w:left w:val="single" w:sz="8" w:space="0" w:color="auto"/>
              <w:bottom w:val="single" w:sz="8" w:space="0" w:color="000000"/>
              <w:right w:val="single" w:sz="8" w:space="0" w:color="auto"/>
            </w:tcBorders>
            <w:vAlign w:val="center"/>
            <w:hideMark/>
          </w:tcPr>
          <w:p w14:paraId="7F70B87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261B6B0" w14:textId="77777777" w:rsidR="00285FB5" w:rsidRPr="00F13F22" w:rsidRDefault="00285FB5" w:rsidP="00285FB5">
            <w:pPr>
              <w:rPr>
                <w:rFonts w:ascii="Times New Roman" w:hAnsi="Times New Roman"/>
                <w:color w:val="000000"/>
                <w:sz w:val="18"/>
                <w:szCs w:val="18"/>
              </w:rPr>
            </w:pPr>
          </w:p>
        </w:tc>
      </w:tr>
      <w:tr w:rsidR="00285FB5" w:rsidRPr="00F13F22" w14:paraId="4013FF4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55E115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4CBA6A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criolla cocida</w:t>
            </w:r>
          </w:p>
        </w:tc>
        <w:tc>
          <w:tcPr>
            <w:tcW w:w="664" w:type="pct"/>
            <w:vMerge/>
            <w:tcBorders>
              <w:top w:val="nil"/>
              <w:left w:val="single" w:sz="8" w:space="0" w:color="auto"/>
              <w:bottom w:val="single" w:sz="8" w:space="0" w:color="000000"/>
              <w:right w:val="single" w:sz="8" w:space="0" w:color="auto"/>
            </w:tcBorders>
            <w:vAlign w:val="center"/>
            <w:hideMark/>
          </w:tcPr>
          <w:p w14:paraId="43C4EDB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4DF92EA" w14:textId="77777777" w:rsidR="00285FB5" w:rsidRPr="00F13F22" w:rsidRDefault="00285FB5" w:rsidP="00285FB5">
            <w:pPr>
              <w:rPr>
                <w:rFonts w:ascii="Times New Roman" w:hAnsi="Times New Roman"/>
                <w:color w:val="000000"/>
                <w:sz w:val="18"/>
                <w:szCs w:val="18"/>
              </w:rPr>
            </w:pPr>
          </w:p>
        </w:tc>
      </w:tr>
      <w:tr w:rsidR="00285FB5" w:rsidRPr="00F13F22" w14:paraId="38EB00A2"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A3488A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17</w:t>
            </w:r>
          </w:p>
        </w:tc>
        <w:tc>
          <w:tcPr>
            <w:tcW w:w="2956" w:type="pct"/>
            <w:tcBorders>
              <w:top w:val="nil"/>
              <w:left w:val="nil"/>
              <w:bottom w:val="single" w:sz="8" w:space="0" w:color="auto"/>
              <w:right w:val="single" w:sz="8" w:space="0" w:color="auto"/>
            </w:tcBorders>
            <w:shd w:val="clear" w:color="auto" w:fill="auto"/>
            <w:vAlign w:val="center"/>
            <w:hideMark/>
          </w:tcPr>
          <w:p w14:paraId="2C6C3EC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FB1EBC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7B0138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2D4E770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A841CC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9517EB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Puré de ahuyama </w:t>
            </w:r>
          </w:p>
        </w:tc>
        <w:tc>
          <w:tcPr>
            <w:tcW w:w="664" w:type="pct"/>
            <w:vMerge/>
            <w:tcBorders>
              <w:top w:val="nil"/>
              <w:left w:val="single" w:sz="8" w:space="0" w:color="auto"/>
              <w:bottom w:val="single" w:sz="8" w:space="0" w:color="000000"/>
              <w:right w:val="single" w:sz="8" w:space="0" w:color="auto"/>
            </w:tcBorders>
            <w:vAlign w:val="center"/>
            <w:hideMark/>
          </w:tcPr>
          <w:p w14:paraId="3676628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6AEDC83" w14:textId="77777777" w:rsidR="00285FB5" w:rsidRPr="00F13F22" w:rsidRDefault="00285FB5" w:rsidP="00285FB5">
            <w:pPr>
              <w:rPr>
                <w:rFonts w:ascii="Times New Roman" w:hAnsi="Times New Roman"/>
                <w:color w:val="000000"/>
                <w:sz w:val="18"/>
                <w:szCs w:val="18"/>
              </w:rPr>
            </w:pPr>
          </w:p>
        </w:tc>
      </w:tr>
      <w:tr w:rsidR="00285FB5" w:rsidRPr="00F13F22" w14:paraId="7761B1B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6389DC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50AE15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Chips de papa</w:t>
            </w:r>
          </w:p>
        </w:tc>
        <w:tc>
          <w:tcPr>
            <w:tcW w:w="664" w:type="pct"/>
            <w:vMerge/>
            <w:tcBorders>
              <w:top w:val="nil"/>
              <w:left w:val="single" w:sz="8" w:space="0" w:color="auto"/>
              <w:bottom w:val="single" w:sz="8" w:space="0" w:color="000000"/>
              <w:right w:val="single" w:sz="8" w:space="0" w:color="auto"/>
            </w:tcBorders>
            <w:vAlign w:val="center"/>
            <w:hideMark/>
          </w:tcPr>
          <w:p w14:paraId="7D74C4D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3AF4E76" w14:textId="77777777" w:rsidR="00285FB5" w:rsidRPr="00F13F22" w:rsidRDefault="00285FB5" w:rsidP="00285FB5">
            <w:pPr>
              <w:rPr>
                <w:rFonts w:ascii="Times New Roman" w:hAnsi="Times New Roman"/>
                <w:color w:val="000000"/>
                <w:sz w:val="18"/>
                <w:szCs w:val="18"/>
              </w:rPr>
            </w:pPr>
          </w:p>
        </w:tc>
      </w:tr>
      <w:tr w:rsidR="00285FB5" w:rsidRPr="00F13F22" w14:paraId="5BBC4927"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9ECE50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01ADBB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Limonada de panela </w:t>
            </w:r>
          </w:p>
        </w:tc>
        <w:tc>
          <w:tcPr>
            <w:tcW w:w="664" w:type="pct"/>
            <w:vMerge/>
            <w:tcBorders>
              <w:top w:val="nil"/>
              <w:left w:val="single" w:sz="8" w:space="0" w:color="auto"/>
              <w:bottom w:val="single" w:sz="8" w:space="0" w:color="000000"/>
              <w:right w:val="single" w:sz="8" w:space="0" w:color="auto"/>
            </w:tcBorders>
            <w:vAlign w:val="center"/>
            <w:hideMark/>
          </w:tcPr>
          <w:p w14:paraId="716CC34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48CE1B8" w14:textId="77777777" w:rsidR="00285FB5" w:rsidRPr="00F13F22" w:rsidRDefault="00285FB5" w:rsidP="00285FB5">
            <w:pPr>
              <w:rPr>
                <w:rFonts w:ascii="Times New Roman" w:hAnsi="Times New Roman"/>
                <w:color w:val="000000"/>
                <w:sz w:val="18"/>
                <w:szCs w:val="18"/>
              </w:rPr>
            </w:pPr>
          </w:p>
        </w:tc>
      </w:tr>
      <w:tr w:rsidR="00285FB5" w:rsidRPr="00F13F22" w14:paraId="0B83AC1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14F3A0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771143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Bagre en salsa</w:t>
            </w:r>
          </w:p>
        </w:tc>
        <w:tc>
          <w:tcPr>
            <w:tcW w:w="664" w:type="pct"/>
            <w:vMerge/>
            <w:tcBorders>
              <w:top w:val="nil"/>
              <w:left w:val="single" w:sz="8" w:space="0" w:color="auto"/>
              <w:bottom w:val="single" w:sz="8" w:space="0" w:color="000000"/>
              <w:right w:val="single" w:sz="8" w:space="0" w:color="auto"/>
            </w:tcBorders>
            <w:vAlign w:val="center"/>
            <w:hideMark/>
          </w:tcPr>
          <w:p w14:paraId="0821C31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24566C1" w14:textId="77777777" w:rsidR="00285FB5" w:rsidRPr="00F13F22" w:rsidRDefault="00285FB5" w:rsidP="00285FB5">
            <w:pPr>
              <w:rPr>
                <w:rFonts w:ascii="Times New Roman" w:hAnsi="Times New Roman"/>
                <w:color w:val="000000"/>
                <w:sz w:val="18"/>
                <w:szCs w:val="18"/>
              </w:rPr>
            </w:pPr>
          </w:p>
        </w:tc>
      </w:tr>
      <w:tr w:rsidR="00285FB5" w:rsidRPr="00F13F22" w14:paraId="656353AB"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56DCE1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18</w:t>
            </w:r>
          </w:p>
        </w:tc>
        <w:tc>
          <w:tcPr>
            <w:tcW w:w="2956" w:type="pct"/>
            <w:tcBorders>
              <w:top w:val="nil"/>
              <w:left w:val="nil"/>
              <w:bottom w:val="single" w:sz="8" w:space="0" w:color="auto"/>
              <w:right w:val="single" w:sz="8" w:space="0" w:color="auto"/>
            </w:tcBorders>
            <w:shd w:val="clear" w:color="auto" w:fill="auto"/>
            <w:vAlign w:val="center"/>
            <w:hideMark/>
          </w:tcPr>
          <w:p w14:paraId="70890D9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4DC537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37BF49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0610DEA7"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E8DA8E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B95815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Hígado sofrito en julianas </w:t>
            </w:r>
          </w:p>
        </w:tc>
        <w:tc>
          <w:tcPr>
            <w:tcW w:w="664" w:type="pct"/>
            <w:vMerge/>
            <w:tcBorders>
              <w:top w:val="nil"/>
              <w:left w:val="single" w:sz="8" w:space="0" w:color="auto"/>
              <w:bottom w:val="single" w:sz="8" w:space="0" w:color="000000"/>
              <w:right w:val="single" w:sz="8" w:space="0" w:color="auto"/>
            </w:tcBorders>
            <w:vAlign w:val="center"/>
            <w:hideMark/>
          </w:tcPr>
          <w:p w14:paraId="018F647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50CC5E5" w14:textId="77777777" w:rsidR="00285FB5" w:rsidRPr="00F13F22" w:rsidRDefault="00285FB5" w:rsidP="00285FB5">
            <w:pPr>
              <w:rPr>
                <w:rFonts w:ascii="Times New Roman" w:hAnsi="Times New Roman"/>
                <w:color w:val="000000"/>
                <w:sz w:val="18"/>
                <w:szCs w:val="18"/>
              </w:rPr>
            </w:pPr>
          </w:p>
        </w:tc>
      </w:tr>
      <w:tr w:rsidR="00285FB5" w:rsidRPr="00F13F22" w14:paraId="464F0D6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03A607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A92BC9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guayaba </w:t>
            </w:r>
          </w:p>
        </w:tc>
        <w:tc>
          <w:tcPr>
            <w:tcW w:w="664" w:type="pct"/>
            <w:vMerge/>
            <w:tcBorders>
              <w:top w:val="nil"/>
              <w:left w:val="single" w:sz="8" w:space="0" w:color="auto"/>
              <w:bottom w:val="single" w:sz="8" w:space="0" w:color="000000"/>
              <w:right w:val="single" w:sz="8" w:space="0" w:color="auto"/>
            </w:tcBorders>
            <w:vAlign w:val="center"/>
            <w:hideMark/>
          </w:tcPr>
          <w:p w14:paraId="1A5A027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A1E4523" w14:textId="77777777" w:rsidR="00285FB5" w:rsidRPr="00F13F22" w:rsidRDefault="00285FB5" w:rsidP="00285FB5">
            <w:pPr>
              <w:rPr>
                <w:rFonts w:ascii="Times New Roman" w:hAnsi="Times New Roman"/>
                <w:color w:val="000000"/>
                <w:sz w:val="18"/>
                <w:szCs w:val="18"/>
              </w:rPr>
            </w:pPr>
          </w:p>
        </w:tc>
      </w:tr>
      <w:tr w:rsidR="00285FB5" w:rsidRPr="00F13F22" w14:paraId="0D7B70A6"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1C12EE2"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B307C7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Tajadas de maduro </w:t>
            </w:r>
          </w:p>
        </w:tc>
        <w:tc>
          <w:tcPr>
            <w:tcW w:w="664" w:type="pct"/>
            <w:vMerge/>
            <w:tcBorders>
              <w:top w:val="nil"/>
              <w:left w:val="single" w:sz="8" w:space="0" w:color="auto"/>
              <w:bottom w:val="single" w:sz="8" w:space="0" w:color="000000"/>
              <w:right w:val="single" w:sz="8" w:space="0" w:color="auto"/>
            </w:tcBorders>
            <w:vAlign w:val="center"/>
            <w:hideMark/>
          </w:tcPr>
          <w:p w14:paraId="1E242F2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D310AE2" w14:textId="77777777" w:rsidR="00285FB5" w:rsidRPr="00F13F22" w:rsidRDefault="00285FB5" w:rsidP="00285FB5">
            <w:pPr>
              <w:rPr>
                <w:rFonts w:ascii="Times New Roman" w:hAnsi="Times New Roman"/>
                <w:color w:val="000000"/>
                <w:sz w:val="18"/>
                <w:szCs w:val="18"/>
              </w:rPr>
            </w:pPr>
          </w:p>
        </w:tc>
      </w:tr>
      <w:tr w:rsidR="00285FB5" w:rsidRPr="00F13F22" w14:paraId="7FB4148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39D3D3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2412CB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Verduras teriyakis</w:t>
            </w:r>
          </w:p>
        </w:tc>
        <w:tc>
          <w:tcPr>
            <w:tcW w:w="664" w:type="pct"/>
            <w:vMerge/>
            <w:tcBorders>
              <w:top w:val="nil"/>
              <w:left w:val="single" w:sz="8" w:space="0" w:color="auto"/>
              <w:bottom w:val="single" w:sz="8" w:space="0" w:color="000000"/>
              <w:right w:val="single" w:sz="8" w:space="0" w:color="auto"/>
            </w:tcBorders>
            <w:vAlign w:val="center"/>
            <w:hideMark/>
          </w:tcPr>
          <w:p w14:paraId="295D068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0D03CA9" w14:textId="77777777" w:rsidR="00285FB5" w:rsidRPr="00F13F22" w:rsidRDefault="00285FB5" w:rsidP="00285FB5">
            <w:pPr>
              <w:rPr>
                <w:rFonts w:ascii="Times New Roman" w:hAnsi="Times New Roman"/>
                <w:color w:val="000000"/>
                <w:sz w:val="18"/>
                <w:szCs w:val="18"/>
              </w:rPr>
            </w:pPr>
          </w:p>
        </w:tc>
      </w:tr>
      <w:tr w:rsidR="00285FB5" w:rsidRPr="00F13F22" w14:paraId="601E0B11"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A83957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19</w:t>
            </w:r>
          </w:p>
        </w:tc>
        <w:tc>
          <w:tcPr>
            <w:tcW w:w="2956" w:type="pct"/>
            <w:tcBorders>
              <w:top w:val="nil"/>
              <w:left w:val="nil"/>
              <w:bottom w:val="single" w:sz="8" w:space="0" w:color="auto"/>
              <w:right w:val="single" w:sz="8" w:space="0" w:color="auto"/>
            </w:tcBorders>
            <w:shd w:val="clear" w:color="auto" w:fill="auto"/>
            <w:vAlign w:val="center"/>
            <w:hideMark/>
          </w:tcPr>
          <w:p w14:paraId="6509F92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Pechuga desmechada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AA74D5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F4EE11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48708CE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B9B719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562066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con verduras</w:t>
            </w:r>
          </w:p>
        </w:tc>
        <w:tc>
          <w:tcPr>
            <w:tcW w:w="664" w:type="pct"/>
            <w:vMerge/>
            <w:tcBorders>
              <w:top w:val="nil"/>
              <w:left w:val="single" w:sz="8" w:space="0" w:color="auto"/>
              <w:bottom w:val="single" w:sz="8" w:space="0" w:color="000000"/>
              <w:right w:val="single" w:sz="8" w:space="0" w:color="auto"/>
            </w:tcBorders>
            <w:vAlign w:val="center"/>
            <w:hideMark/>
          </w:tcPr>
          <w:p w14:paraId="6C9C4EC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387B67C" w14:textId="77777777" w:rsidR="00285FB5" w:rsidRPr="00F13F22" w:rsidRDefault="00285FB5" w:rsidP="00285FB5">
            <w:pPr>
              <w:rPr>
                <w:rFonts w:ascii="Times New Roman" w:hAnsi="Times New Roman"/>
                <w:color w:val="000000"/>
                <w:sz w:val="18"/>
                <w:szCs w:val="18"/>
              </w:rPr>
            </w:pPr>
          </w:p>
        </w:tc>
      </w:tr>
      <w:tr w:rsidR="00285FB5" w:rsidRPr="00F13F22" w14:paraId="7A4F173B"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20D9B22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A93C21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Yuca al vapor con guiso </w:t>
            </w:r>
          </w:p>
        </w:tc>
        <w:tc>
          <w:tcPr>
            <w:tcW w:w="664" w:type="pct"/>
            <w:vMerge/>
            <w:tcBorders>
              <w:top w:val="nil"/>
              <w:left w:val="single" w:sz="8" w:space="0" w:color="auto"/>
              <w:bottom w:val="single" w:sz="8" w:space="0" w:color="000000"/>
              <w:right w:val="single" w:sz="8" w:space="0" w:color="auto"/>
            </w:tcBorders>
            <w:vAlign w:val="center"/>
            <w:hideMark/>
          </w:tcPr>
          <w:p w14:paraId="718A540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2C6A905" w14:textId="77777777" w:rsidR="00285FB5" w:rsidRPr="00F13F22" w:rsidRDefault="00285FB5" w:rsidP="00285FB5">
            <w:pPr>
              <w:rPr>
                <w:rFonts w:ascii="Times New Roman" w:hAnsi="Times New Roman"/>
                <w:color w:val="000000"/>
                <w:sz w:val="18"/>
                <w:szCs w:val="18"/>
              </w:rPr>
            </w:pPr>
          </w:p>
        </w:tc>
      </w:tr>
      <w:tr w:rsidR="00285FB5" w:rsidRPr="00F13F22" w14:paraId="234F705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73B1A4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16C331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fresa</w:t>
            </w:r>
          </w:p>
        </w:tc>
        <w:tc>
          <w:tcPr>
            <w:tcW w:w="664" w:type="pct"/>
            <w:vMerge/>
            <w:tcBorders>
              <w:top w:val="nil"/>
              <w:left w:val="single" w:sz="8" w:space="0" w:color="auto"/>
              <w:bottom w:val="single" w:sz="8" w:space="0" w:color="000000"/>
              <w:right w:val="single" w:sz="8" w:space="0" w:color="auto"/>
            </w:tcBorders>
            <w:vAlign w:val="center"/>
            <w:hideMark/>
          </w:tcPr>
          <w:p w14:paraId="6EEFF72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6E892AB" w14:textId="77777777" w:rsidR="00285FB5" w:rsidRPr="00F13F22" w:rsidRDefault="00285FB5" w:rsidP="00285FB5">
            <w:pPr>
              <w:rPr>
                <w:rFonts w:ascii="Times New Roman" w:hAnsi="Times New Roman"/>
                <w:color w:val="000000"/>
                <w:sz w:val="18"/>
                <w:szCs w:val="18"/>
              </w:rPr>
            </w:pPr>
          </w:p>
        </w:tc>
      </w:tr>
      <w:tr w:rsidR="00285FB5" w:rsidRPr="00F13F22" w14:paraId="016D4E4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99527E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20</w:t>
            </w:r>
          </w:p>
        </w:tc>
        <w:tc>
          <w:tcPr>
            <w:tcW w:w="2956" w:type="pct"/>
            <w:tcBorders>
              <w:top w:val="nil"/>
              <w:left w:val="nil"/>
              <w:bottom w:val="single" w:sz="8" w:space="0" w:color="auto"/>
              <w:right w:val="single" w:sz="8" w:space="0" w:color="auto"/>
            </w:tcBorders>
            <w:shd w:val="clear" w:color="auto" w:fill="auto"/>
            <w:vAlign w:val="center"/>
            <w:hideMark/>
          </w:tcPr>
          <w:p w14:paraId="2A2967A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con pollo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117AEA4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37A99D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501B1E7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96022C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823F0B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picada</w:t>
            </w:r>
          </w:p>
        </w:tc>
        <w:tc>
          <w:tcPr>
            <w:tcW w:w="664" w:type="pct"/>
            <w:vMerge/>
            <w:tcBorders>
              <w:top w:val="nil"/>
              <w:left w:val="single" w:sz="8" w:space="0" w:color="auto"/>
              <w:bottom w:val="single" w:sz="8" w:space="0" w:color="000000"/>
              <w:right w:val="single" w:sz="8" w:space="0" w:color="auto"/>
            </w:tcBorders>
            <w:vAlign w:val="center"/>
            <w:hideMark/>
          </w:tcPr>
          <w:p w14:paraId="75D72E9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B225B73" w14:textId="77777777" w:rsidR="00285FB5" w:rsidRPr="00F13F22" w:rsidRDefault="00285FB5" w:rsidP="00285FB5">
            <w:pPr>
              <w:rPr>
                <w:rFonts w:ascii="Times New Roman" w:hAnsi="Times New Roman"/>
                <w:color w:val="000000"/>
                <w:sz w:val="18"/>
                <w:szCs w:val="18"/>
              </w:rPr>
            </w:pPr>
          </w:p>
        </w:tc>
      </w:tr>
      <w:tr w:rsidR="00285FB5" w:rsidRPr="00F13F22" w14:paraId="460374F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B6CDDA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A8107E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Naranjada</w:t>
            </w:r>
          </w:p>
        </w:tc>
        <w:tc>
          <w:tcPr>
            <w:tcW w:w="664" w:type="pct"/>
            <w:vMerge/>
            <w:tcBorders>
              <w:top w:val="nil"/>
              <w:left w:val="single" w:sz="8" w:space="0" w:color="auto"/>
              <w:bottom w:val="single" w:sz="8" w:space="0" w:color="000000"/>
              <w:right w:val="single" w:sz="8" w:space="0" w:color="auto"/>
            </w:tcBorders>
            <w:vAlign w:val="center"/>
            <w:hideMark/>
          </w:tcPr>
          <w:p w14:paraId="2318B21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573C970" w14:textId="77777777" w:rsidR="00285FB5" w:rsidRPr="00F13F22" w:rsidRDefault="00285FB5" w:rsidP="00285FB5">
            <w:pPr>
              <w:rPr>
                <w:rFonts w:ascii="Times New Roman" w:hAnsi="Times New Roman"/>
                <w:color w:val="000000"/>
                <w:sz w:val="18"/>
                <w:szCs w:val="18"/>
              </w:rPr>
            </w:pPr>
          </w:p>
        </w:tc>
      </w:tr>
      <w:tr w:rsidR="00285FB5" w:rsidRPr="00F13F22" w14:paraId="1CE4C724" w14:textId="77777777" w:rsidTr="00285FB5">
        <w:trPr>
          <w:trHeight w:val="580"/>
        </w:trPr>
        <w:tc>
          <w:tcPr>
            <w:tcW w:w="717" w:type="pct"/>
            <w:vMerge/>
            <w:tcBorders>
              <w:top w:val="nil"/>
              <w:left w:val="single" w:sz="8" w:space="0" w:color="auto"/>
              <w:bottom w:val="single" w:sz="8" w:space="0" w:color="000000"/>
              <w:right w:val="single" w:sz="8" w:space="0" w:color="auto"/>
            </w:tcBorders>
            <w:vAlign w:val="center"/>
            <w:hideMark/>
          </w:tcPr>
          <w:p w14:paraId="0DAA6F0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E718CA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rodajas de tomate con limón</w:t>
            </w:r>
          </w:p>
        </w:tc>
        <w:tc>
          <w:tcPr>
            <w:tcW w:w="664" w:type="pct"/>
            <w:vMerge/>
            <w:tcBorders>
              <w:top w:val="nil"/>
              <w:left w:val="single" w:sz="8" w:space="0" w:color="auto"/>
              <w:bottom w:val="single" w:sz="8" w:space="0" w:color="000000"/>
              <w:right w:val="single" w:sz="8" w:space="0" w:color="auto"/>
            </w:tcBorders>
            <w:vAlign w:val="center"/>
            <w:hideMark/>
          </w:tcPr>
          <w:p w14:paraId="452E805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3FF86D8" w14:textId="77777777" w:rsidR="00285FB5" w:rsidRPr="00F13F22" w:rsidRDefault="00285FB5" w:rsidP="00285FB5">
            <w:pPr>
              <w:rPr>
                <w:rFonts w:ascii="Times New Roman" w:hAnsi="Times New Roman"/>
                <w:color w:val="000000"/>
                <w:sz w:val="18"/>
                <w:szCs w:val="18"/>
              </w:rPr>
            </w:pPr>
          </w:p>
        </w:tc>
      </w:tr>
      <w:tr w:rsidR="00285FB5" w:rsidRPr="00F13F22" w14:paraId="28EC7710"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FB86C2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21</w:t>
            </w:r>
          </w:p>
        </w:tc>
        <w:tc>
          <w:tcPr>
            <w:tcW w:w="2956" w:type="pct"/>
            <w:tcBorders>
              <w:top w:val="nil"/>
              <w:left w:val="nil"/>
              <w:bottom w:val="single" w:sz="8" w:space="0" w:color="auto"/>
              <w:right w:val="single" w:sz="8" w:space="0" w:color="auto"/>
            </w:tcBorders>
            <w:shd w:val="clear" w:color="auto" w:fill="auto"/>
            <w:vAlign w:val="center"/>
            <w:hideMark/>
          </w:tcPr>
          <w:p w14:paraId="311AA16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Lomo de cerdo asado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5AE1ECA"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63E024B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019A1BB0"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2A075B6"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0D072E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Zanahoria rallada con limón</w:t>
            </w:r>
          </w:p>
        </w:tc>
        <w:tc>
          <w:tcPr>
            <w:tcW w:w="664" w:type="pct"/>
            <w:vMerge/>
            <w:tcBorders>
              <w:top w:val="nil"/>
              <w:left w:val="single" w:sz="8" w:space="0" w:color="auto"/>
              <w:bottom w:val="single" w:sz="8" w:space="0" w:color="000000"/>
              <w:right w:val="single" w:sz="8" w:space="0" w:color="auto"/>
            </w:tcBorders>
            <w:vAlign w:val="center"/>
            <w:hideMark/>
          </w:tcPr>
          <w:p w14:paraId="47D3D83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51A6B7B" w14:textId="77777777" w:rsidR="00285FB5" w:rsidRPr="00F13F22" w:rsidRDefault="00285FB5" w:rsidP="00285FB5">
            <w:pPr>
              <w:rPr>
                <w:rFonts w:ascii="Times New Roman" w:hAnsi="Times New Roman"/>
                <w:color w:val="000000"/>
                <w:sz w:val="18"/>
                <w:szCs w:val="18"/>
              </w:rPr>
            </w:pPr>
          </w:p>
        </w:tc>
      </w:tr>
      <w:tr w:rsidR="00285FB5" w:rsidRPr="00F13F22" w14:paraId="614996F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024E5C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290285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tcBorders>
              <w:top w:val="nil"/>
              <w:left w:val="single" w:sz="8" w:space="0" w:color="auto"/>
              <w:bottom w:val="single" w:sz="8" w:space="0" w:color="000000"/>
              <w:right w:val="single" w:sz="8" w:space="0" w:color="auto"/>
            </w:tcBorders>
            <w:vAlign w:val="center"/>
            <w:hideMark/>
          </w:tcPr>
          <w:p w14:paraId="1F693CA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349CCFC" w14:textId="77777777" w:rsidR="00285FB5" w:rsidRPr="00F13F22" w:rsidRDefault="00285FB5" w:rsidP="00285FB5">
            <w:pPr>
              <w:rPr>
                <w:rFonts w:ascii="Times New Roman" w:hAnsi="Times New Roman"/>
                <w:color w:val="000000"/>
                <w:sz w:val="18"/>
                <w:szCs w:val="18"/>
              </w:rPr>
            </w:pPr>
          </w:p>
        </w:tc>
      </w:tr>
      <w:tr w:rsidR="00285FB5" w:rsidRPr="00F13F22" w14:paraId="67B15399"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5F3277F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E3256C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común en cascos</w:t>
            </w:r>
          </w:p>
        </w:tc>
        <w:tc>
          <w:tcPr>
            <w:tcW w:w="664" w:type="pct"/>
            <w:vMerge/>
            <w:tcBorders>
              <w:top w:val="nil"/>
              <w:left w:val="single" w:sz="8" w:space="0" w:color="auto"/>
              <w:bottom w:val="single" w:sz="8" w:space="0" w:color="000000"/>
              <w:right w:val="single" w:sz="8" w:space="0" w:color="auto"/>
            </w:tcBorders>
            <w:vAlign w:val="center"/>
            <w:hideMark/>
          </w:tcPr>
          <w:p w14:paraId="5C38657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A995726" w14:textId="77777777" w:rsidR="00285FB5" w:rsidRPr="00F13F22" w:rsidRDefault="00285FB5" w:rsidP="00285FB5">
            <w:pPr>
              <w:rPr>
                <w:rFonts w:ascii="Times New Roman" w:hAnsi="Times New Roman"/>
                <w:color w:val="000000"/>
                <w:sz w:val="18"/>
                <w:szCs w:val="18"/>
              </w:rPr>
            </w:pPr>
          </w:p>
        </w:tc>
      </w:tr>
      <w:tr w:rsidR="00285FB5" w:rsidRPr="00F13F22" w14:paraId="54318EFE"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8E10C1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C99C3B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tómate de árbol</w:t>
            </w:r>
          </w:p>
        </w:tc>
        <w:tc>
          <w:tcPr>
            <w:tcW w:w="664" w:type="pct"/>
            <w:vMerge/>
            <w:tcBorders>
              <w:top w:val="nil"/>
              <w:left w:val="single" w:sz="8" w:space="0" w:color="auto"/>
              <w:bottom w:val="single" w:sz="8" w:space="0" w:color="000000"/>
              <w:right w:val="single" w:sz="8" w:space="0" w:color="auto"/>
            </w:tcBorders>
            <w:vAlign w:val="center"/>
            <w:hideMark/>
          </w:tcPr>
          <w:p w14:paraId="01F5486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E65401" w14:textId="77777777" w:rsidR="00285FB5" w:rsidRPr="00F13F22" w:rsidRDefault="00285FB5" w:rsidP="00285FB5">
            <w:pPr>
              <w:rPr>
                <w:rFonts w:ascii="Times New Roman" w:hAnsi="Times New Roman"/>
                <w:color w:val="000000"/>
                <w:sz w:val="18"/>
                <w:szCs w:val="18"/>
              </w:rPr>
            </w:pPr>
          </w:p>
        </w:tc>
      </w:tr>
      <w:tr w:rsidR="00285FB5" w:rsidRPr="00F13F22" w14:paraId="680971F4"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C4794F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22</w:t>
            </w:r>
          </w:p>
        </w:tc>
        <w:tc>
          <w:tcPr>
            <w:tcW w:w="2956" w:type="pct"/>
            <w:tcBorders>
              <w:top w:val="nil"/>
              <w:left w:val="nil"/>
              <w:bottom w:val="single" w:sz="8" w:space="0" w:color="auto"/>
              <w:right w:val="single" w:sz="8" w:space="0" w:color="auto"/>
            </w:tcBorders>
            <w:shd w:val="clear" w:color="auto" w:fill="auto"/>
            <w:vAlign w:val="center"/>
            <w:hideMark/>
          </w:tcPr>
          <w:p w14:paraId="3129C64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Mojarra al horno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AA78A4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786F7C8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2468FE5F"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4D6583E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A82A5E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lechuga y tomate</w:t>
            </w:r>
          </w:p>
        </w:tc>
        <w:tc>
          <w:tcPr>
            <w:tcW w:w="664" w:type="pct"/>
            <w:vMerge/>
            <w:tcBorders>
              <w:top w:val="nil"/>
              <w:left w:val="single" w:sz="8" w:space="0" w:color="auto"/>
              <w:bottom w:val="single" w:sz="8" w:space="0" w:color="000000"/>
              <w:right w:val="single" w:sz="8" w:space="0" w:color="auto"/>
            </w:tcBorders>
            <w:vAlign w:val="center"/>
            <w:hideMark/>
          </w:tcPr>
          <w:p w14:paraId="1122D54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05DAAAA" w14:textId="77777777" w:rsidR="00285FB5" w:rsidRPr="00F13F22" w:rsidRDefault="00285FB5" w:rsidP="00285FB5">
            <w:pPr>
              <w:rPr>
                <w:rFonts w:ascii="Times New Roman" w:hAnsi="Times New Roman"/>
                <w:color w:val="000000"/>
                <w:sz w:val="18"/>
                <w:szCs w:val="18"/>
              </w:rPr>
            </w:pPr>
          </w:p>
        </w:tc>
      </w:tr>
      <w:tr w:rsidR="00285FB5" w:rsidRPr="00F13F22" w14:paraId="012CDB7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AF3485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22B4B4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21F3F7F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77CFE19" w14:textId="77777777" w:rsidR="00285FB5" w:rsidRPr="00F13F22" w:rsidRDefault="00285FB5" w:rsidP="00285FB5">
            <w:pPr>
              <w:rPr>
                <w:rFonts w:ascii="Times New Roman" w:hAnsi="Times New Roman"/>
                <w:color w:val="000000"/>
                <w:sz w:val="18"/>
                <w:szCs w:val="18"/>
              </w:rPr>
            </w:pPr>
          </w:p>
        </w:tc>
      </w:tr>
      <w:tr w:rsidR="00285FB5" w:rsidRPr="00F13F22" w14:paraId="74DC2BA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0EC9B5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010C93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Plátano melado</w:t>
            </w:r>
          </w:p>
        </w:tc>
        <w:tc>
          <w:tcPr>
            <w:tcW w:w="664" w:type="pct"/>
            <w:vMerge/>
            <w:tcBorders>
              <w:top w:val="nil"/>
              <w:left w:val="single" w:sz="8" w:space="0" w:color="auto"/>
              <w:bottom w:val="single" w:sz="8" w:space="0" w:color="000000"/>
              <w:right w:val="single" w:sz="8" w:space="0" w:color="auto"/>
            </w:tcBorders>
            <w:vAlign w:val="center"/>
            <w:hideMark/>
          </w:tcPr>
          <w:p w14:paraId="1F039863"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7F9CA8B" w14:textId="77777777" w:rsidR="00285FB5" w:rsidRPr="00F13F22" w:rsidRDefault="00285FB5" w:rsidP="00285FB5">
            <w:pPr>
              <w:rPr>
                <w:rFonts w:ascii="Times New Roman" w:hAnsi="Times New Roman"/>
                <w:color w:val="000000"/>
                <w:sz w:val="18"/>
                <w:szCs w:val="18"/>
              </w:rPr>
            </w:pPr>
          </w:p>
        </w:tc>
      </w:tr>
      <w:tr w:rsidR="00285FB5" w:rsidRPr="00F13F22" w14:paraId="2BD9D414"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3D8345B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017339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tomate de árbol </w:t>
            </w:r>
          </w:p>
        </w:tc>
        <w:tc>
          <w:tcPr>
            <w:tcW w:w="664" w:type="pct"/>
            <w:vMerge/>
            <w:tcBorders>
              <w:top w:val="nil"/>
              <w:left w:val="single" w:sz="8" w:space="0" w:color="auto"/>
              <w:bottom w:val="single" w:sz="8" w:space="0" w:color="000000"/>
              <w:right w:val="single" w:sz="8" w:space="0" w:color="auto"/>
            </w:tcBorders>
            <w:vAlign w:val="center"/>
            <w:hideMark/>
          </w:tcPr>
          <w:p w14:paraId="4523BA3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6ACBCF6" w14:textId="77777777" w:rsidR="00285FB5" w:rsidRPr="00F13F22" w:rsidRDefault="00285FB5" w:rsidP="00285FB5">
            <w:pPr>
              <w:rPr>
                <w:rFonts w:ascii="Times New Roman" w:hAnsi="Times New Roman"/>
                <w:color w:val="000000"/>
                <w:sz w:val="18"/>
                <w:szCs w:val="18"/>
              </w:rPr>
            </w:pPr>
          </w:p>
        </w:tc>
      </w:tr>
      <w:tr w:rsidR="00285FB5" w:rsidRPr="00F13F22" w14:paraId="504F74EB"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EA9CB4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23</w:t>
            </w:r>
          </w:p>
        </w:tc>
        <w:tc>
          <w:tcPr>
            <w:tcW w:w="2956" w:type="pct"/>
            <w:tcBorders>
              <w:top w:val="nil"/>
              <w:left w:val="nil"/>
              <w:bottom w:val="single" w:sz="8" w:space="0" w:color="auto"/>
              <w:right w:val="single" w:sz="8" w:space="0" w:color="auto"/>
            </w:tcBorders>
            <w:shd w:val="clear" w:color="auto" w:fill="auto"/>
            <w:vAlign w:val="center"/>
            <w:hideMark/>
          </w:tcPr>
          <w:p w14:paraId="32E8054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Lomo de cerdo a las finas hierbas</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A1EA419"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48A14D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436839B6"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345474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3CBEB1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Salteado de zanahoria y apio</w:t>
            </w:r>
          </w:p>
        </w:tc>
        <w:tc>
          <w:tcPr>
            <w:tcW w:w="664" w:type="pct"/>
            <w:vMerge/>
            <w:tcBorders>
              <w:top w:val="nil"/>
              <w:left w:val="single" w:sz="8" w:space="0" w:color="auto"/>
              <w:bottom w:val="single" w:sz="8" w:space="0" w:color="000000"/>
              <w:right w:val="single" w:sz="8" w:space="0" w:color="auto"/>
            </w:tcBorders>
            <w:vAlign w:val="center"/>
            <w:hideMark/>
          </w:tcPr>
          <w:p w14:paraId="2107E1ED"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672F685" w14:textId="77777777" w:rsidR="00285FB5" w:rsidRPr="00F13F22" w:rsidRDefault="00285FB5" w:rsidP="00285FB5">
            <w:pPr>
              <w:rPr>
                <w:rFonts w:ascii="Times New Roman" w:hAnsi="Times New Roman"/>
                <w:color w:val="000000"/>
                <w:sz w:val="18"/>
                <w:szCs w:val="18"/>
              </w:rPr>
            </w:pPr>
          </w:p>
        </w:tc>
      </w:tr>
      <w:tr w:rsidR="00285FB5" w:rsidRPr="00F13F22" w14:paraId="283EDE9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07ADC7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467FFB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34CAFF4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AB120A9" w14:textId="77777777" w:rsidR="00285FB5" w:rsidRPr="00F13F22" w:rsidRDefault="00285FB5" w:rsidP="00285FB5">
            <w:pPr>
              <w:rPr>
                <w:rFonts w:ascii="Times New Roman" w:hAnsi="Times New Roman"/>
                <w:color w:val="000000"/>
                <w:sz w:val="18"/>
                <w:szCs w:val="18"/>
              </w:rPr>
            </w:pPr>
          </w:p>
        </w:tc>
      </w:tr>
      <w:tr w:rsidR="00285FB5" w:rsidRPr="00F13F22" w14:paraId="15ACA7D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EEF2A7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83CF39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criolla asada</w:t>
            </w:r>
          </w:p>
        </w:tc>
        <w:tc>
          <w:tcPr>
            <w:tcW w:w="664" w:type="pct"/>
            <w:vMerge/>
            <w:tcBorders>
              <w:top w:val="nil"/>
              <w:left w:val="single" w:sz="8" w:space="0" w:color="auto"/>
              <w:bottom w:val="single" w:sz="8" w:space="0" w:color="000000"/>
              <w:right w:val="single" w:sz="8" w:space="0" w:color="auto"/>
            </w:tcBorders>
            <w:vAlign w:val="center"/>
            <w:hideMark/>
          </w:tcPr>
          <w:p w14:paraId="255ACCD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7702E4A" w14:textId="77777777" w:rsidR="00285FB5" w:rsidRPr="00F13F22" w:rsidRDefault="00285FB5" w:rsidP="00285FB5">
            <w:pPr>
              <w:rPr>
                <w:rFonts w:ascii="Times New Roman" w:hAnsi="Times New Roman"/>
                <w:color w:val="000000"/>
                <w:sz w:val="18"/>
                <w:szCs w:val="18"/>
              </w:rPr>
            </w:pPr>
          </w:p>
        </w:tc>
      </w:tr>
      <w:tr w:rsidR="00285FB5" w:rsidRPr="00F13F22" w14:paraId="415E160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BAFF6F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8A13D7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Guayaba </w:t>
            </w:r>
          </w:p>
        </w:tc>
        <w:tc>
          <w:tcPr>
            <w:tcW w:w="664" w:type="pct"/>
            <w:vMerge/>
            <w:tcBorders>
              <w:top w:val="nil"/>
              <w:left w:val="single" w:sz="8" w:space="0" w:color="auto"/>
              <w:bottom w:val="single" w:sz="8" w:space="0" w:color="000000"/>
              <w:right w:val="single" w:sz="8" w:space="0" w:color="auto"/>
            </w:tcBorders>
            <w:vAlign w:val="center"/>
            <w:hideMark/>
          </w:tcPr>
          <w:p w14:paraId="6CC0B841"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8697945" w14:textId="77777777" w:rsidR="00285FB5" w:rsidRPr="00F13F22" w:rsidRDefault="00285FB5" w:rsidP="00285FB5">
            <w:pPr>
              <w:rPr>
                <w:rFonts w:ascii="Times New Roman" w:hAnsi="Times New Roman"/>
                <w:color w:val="000000"/>
                <w:sz w:val="18"/>
                <w:szCs w:val="18"/>
              </w:rPr>
            </w:pPr>
          </w:p>
        </w:tc>
      </w:tr>
      <w:tr w:rsidR="00285FB5" w:rsidRPr="00F13F22" w14:paraId="3C5C049F" w14:textId="77777777" w:rsidTr="00285FB5">
        <w:trPr>
          <w:trHeight w:val="58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517FA25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24</w:t>
            </w:r>
          </w:p>
        </w:tc>
        <w:tc>
          <w:tcPr>
            <w:tcW w:w="2956" w:type="pct"/>
            <w:tcBorders>
              <w:top w:val="nil"/>
              <w:left w:val="nil"/>
              <w:bottom w:val="single" w:sz="8" w:space="0" w:color="auto"/>
              <w:right w:val="single" w:sz="8" w:space="0" w:color="auto"/>
            </w:tcBorders>
            <w:shd w:val="clear" w:color="auto" w:fill="auto"/>
            <w:vAlign w:val="center"/>
            <w:hideMark/>
          </w:tcPr>
          <w:p w14:paraId="2884E73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de lechuga y tomate y aderezos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DA6CE26"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33F3EE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6D7659B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312A1B2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760ADB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molida</w:t>
            </w:r>
          </w:p>
        </w:tc>
        <w:tc>
          <w:tcPr>
            <w:tcW w:w="664" w:type="pct"/>
            <w:vMerge/>
            <w:tcBorders>
              <w:top w:val="nil"/>
              <w:left w:val="single" w:sz="8" w:space="0" w:color="auto"/>
              <w:bottom w:val="single" w:sz="8" w:space="0" w:color="000000"/>
              <w:right w:val="single" w:sz="8" w:space="0" w:color="auto"/>
            </w:tcBorders>
            <w:vAlign w:val="center"/>
            <w:hideMark/>
          </w:tcPr>
          <w:p w14:paraId="12F60E32"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48B422D" w14:textId="77777777" w:rsidR="00285FB5" w:rsidRPr="00F13F22" w:rsidRDefault="00285FB5" w:rsidP="00285FB5">
            <w:pPr>
              <w:rPr>
                <w:rFonts w:ascii="Times New Roman" w:hAnsi="Times New Roman"/>
                <w:color w:val="000000"/>
                <w:sz w:val="18"/>
                <w:szCs w:val="18"/>
              </w:rPr>
            </w:pPr>
          </w:p>
        </w:tc>
      </w:tr>
      <w:tr w:rsidR="00285FB5" w:rsidRPr="00F13F22" w14:paraId="0531E5E1"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05BAE9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846E30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Arroz blanco </w:t>
            </w:r>
          </w:p>
        </w:tc>
        <w:tc>
          <w:tcPr>
            <w:tcW w:w="664" w:type="pct"/>
            <w:vMerge/>
            <w:tcBorders>
              <w:top w:val="nil"/>
              <w:left w:val="single" w:sz="8" w:space="0" w:color="auto"/>
              <w:bottom w:val="single" w:sz="8" w:space="0" w:color="000000"/>
              <w:right w:val="single" w:sz="8" w:space="0" w:color="auto"/>
            </w:tcBorders>
            <w:vAlign w:val="center"/>
            <w:hideMark/>
          </w:tcPr>
          <w:p w14:paraId="227F5DB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B3B8389" w14:textId="77777777" w:rsidR="00285FB5" w:rsidRPr="00F13F22" w:rsidRDefault="00285FB5" w:rsidP="00285FB5">
            <w:pPr>
              <w:rPr>
                <w:rFonts w:ascii="Times New Roman" w:hAnsi="Times New Roman"/>
                <w:color w:val="000000"/>
                <w:sz w:val="18"/>
                <w:szCs w:val="18"/>
              </w:rPr>
            </w:pPr>
          </w:p>
        </w:tc>
      </w:tr>
      <w:tr w:rsidR="00285FB5" w:rsidRPr="00F13F22" w14:paraId="415C56E4"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64CAAAC"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63C82B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Tajadas de plátano</w:t>
            </w:r>
          </w:p>
        </w:tc>
        <w:tc>
          <w:tcPr>
            <w:tcW w:w="664" w:type="pct"/>
            <w:vMerge/>
            <w:tcBorders>
              <w:top w:val="nil"/>
              <w:left w:val="single" w:sz="8" w:space="0" w:color="auto"/>
              <w:bottom w:val="single" w:sz="8" w:space="0" w:color="000000"/>
              <w:right w:val="single" w:sz="8" w:space="0" w:color="auto"/>
            </w:tcBorders>
            <w:vAlign w:val="center"/>
            <w:hideMark/>
          </w:tcPr>
          <w:p w14:paraId="7A6EA3F4"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194B7D0" w14:textId="77777777" w:rsidR="00285FB5" w:rsidRPr="00F13F22" w:rsidRDefault="00285FB5" w:rsidP="00285FB5">
            <w:pPr>
              <w:rPr>
                <w:rFonts w:ascii="Times New Roman" w:hAnsi="Times New Roman"/>
                <w:color w:val="000000"/>
                <w:sz w:val="18"/>
                <w:szCs w:val="18"/>
              </w:rPr>
            </w:pPr>
          </w:p>
        </w:tc>
      </w:tr>
      <w:tr w:rsidR="00285FB5" w:rsidRPr="00F13F22" w14:paraId="069B9D38"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E7E48BE"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DB94CC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lulo</w:t>
            </w:r>
          </w:p>
        </w:tc>
        <w:tc>
          <w:tcPr>
            <w:tcW w:w="664" w:type="pct"/>
            <w:vMerge/>
            <w:tcBorders>
              <w:top w:val="nil"/>
              <w:left w:val="single" w:sz="8" w:space="0" w:color="auto"/>
              <w:bottom w:val="single" w:sz="8" w:space="0" w:color="000000"/>
              <w:right w:val="single" w:sz="8" w:space="0" w:color="auto"/>
            </w:tcBorders>
            <w:vAlign w:val="center"/>
            <w:hideMark/>
          </w:tcPr>
          <w:p w14:paraId="68C3717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CE5CAA3" w14:textId="77777777" w:rsidR="00285FB5" w:rsidRPr="00F13F22" w:rsidRDefault="00285FB5" w:rsidP="00285FB5">
            <w:pPr>
              <w:rPr>
                <w:rFonts w:ascii="Times New Roman" w:hAnsi="Times New Roman"/>
                <w:color w:val="000000"/>
                <w:sz w:val="18"/>
                <w:szCs w:val="18"/>
              </w:rPr>
            </w:pPr>
          </w:p>
        </w:tc>
      </w:tr>
      <w:tr w:rsidR="00285FB5" w:rsidRPr="00F13F22" w14:paraId="120473C0"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AEB243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25</w:t>
            </w:r>
          </w:p>
        </w:tc>
        <w:tc>
          <w:tcPr>
            <w:tcW w:w="2956" w:type="pct"/>
            <w:tcBorders>
              <w:top w:val="nil"/>
              <w:left w:val="nil"/>
              <w:bottom w:val="single" w:sz="8" w:space="0" w:color="auto"/>
              <w:right w:val="single" w:sz="8" w:space="0" w:color="auto"/>
            </w:tcBorders>
            <w:shd w:val="clear" w:color="auto" w:fill="auto"/>
            <w:vAlign w:val="center"/>
            <w:hideMark/>
          </w:tcPr>
          <w:p w14:paraId="49D8442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Pollo con salsa bechamel </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8BAF8D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7E908D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0492FC9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4FD9523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F33A3B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5B1C122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EF1FD65" w14:textId="77777777" w:rsidR="00285FB5" w:rsidRPr="00F13F22" w:rsidRDefault="00285FB5" w:rsidP="00285FB5">
            <w:pPr>
              <w:rPr>
                <w:rFonts w:ascii="Times New Roman" w:hAnsi="Times New Roman"/>
                <w:color w:val="000000"/>
                <w:sz w:val="18"/>
                <w:szCs w:val="18"/>
              </w:rPr>
            </w:pPr>
          </w:p>
        </w:tc>
      </w:tr>
      <w:tr w:rsidR="00285FB5" w:rsidRPr="00F13F22" w14:paraId="1F62D319"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15F1BC40"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5CF92F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de espinacas </w:t>
            </w:r>
          </w:p>
        </w:tc>
        <w:tc>
          <w:tcPr>
            <w:tcW w:w="664" w:type="pct"/>
            <w:vMerge/>
            <w:tcBorders>
              <w:top w:val="nil"/>
              <w:left w:val="single" w:sz="8" w:space="0" w:color="auto"/>
              <w:bottom w:val="single" w:sz="8" w:space="0" w:color="000000"/>
              <w:right w:val="single" w:sz="8" w:space="0" w:color="auto"/>
            </w:tcBorders>
            <w:vAlign w:val="center"/>
            <w:hideMark/>
          </w:tcPr>
          <w:p w14:paraId="374675B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51E8862" w14:textId="77777777" w:rsidR="00285FB5" w:rsidRPr="00F13F22" w:rsidRDefault="00285FB5" w:rsidP="00285FB5">
            <w:pPr>
              <w:rPr>
                <w:rFonts w:ascii="Times New Roman" w:hAnsi="Times New Roman"/>
                <w:color w:val="000000"/>
                <w:sz w:val="18"/>
                <w:szCs w:val="18"/>
              </w:rPr>
            </w:pPr>
          </w:p>
        </w:tc>
      </w:tr>
      <w:tr w:rsidR="00285FB5" w:rsidRPr="00F13F22" w14:paraId="574A9D8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2D49221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9AE05E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Papa criolla asada</w:t>
            </w:r>
          </w:p>
        </w:tc>
        <w:tc>
          <w:tcPr>
            <w:tcW w:w="664" w:type="pct"/>
            <w:vMerge/>
            <w:tcBorders>
              <w:top w:val="nil"/>
              <w:left w:val="single" w:sz="8" w:space="0" w:color="auto"/>
              <w:bottom w:val="single" w:sz="8" w:space="0" w:color="000000"/>
              <w:right w:val="single" w:sz="8" w:space="0" w:color="auto"/>
            </w:tcBorders>
            <w:vAlign w:val="center"/>
            <w:hideMark/>
          </w:tcPr>
          <w:p w14:paraId="542458B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16B2A83" w14:textId="77777777" w:rsidR="00285FB5" w:rsidRPr="00F13F22" w:rsidRDefault="00285FB5" w:rsidP="00285FB5">
            <w:pPr>
              <w:rPr>
                <w:rFonts w:ascii="Times New Roman" w:hAnsi="Times New Roman"/>
                <w:color w:val="000000"/>
                <w:sz w:val="18"/>
                <w:szCs w:val="18"/>
              </w:rPr>
            </w:pPr>
          </w:p>
        </w:tc>
      </w:tr>
      <w:tr w:rsidR="00285FB5" w:rsidRPr="00F13F22" w14:paraId="4542C5B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4896DB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74348D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Limonada de panela </w:t>
            </w:r>
          </w:p>
        </w:tc>
        <w:tc>
          <w:tcPr>
            <w:tcW w:w="664" w:type="pct"/>
            <w:vMerge/>
            <w:tcBorders>
              <w:top w:val="nil"/>
              <w:left w:val="single" w:sz="8" w:space="0" w:color="auto"/>
              <w:bottom w:val="single" w:sz="8" w:space="0" w:color="000000"/>
              <w:right w:val="single" w:sz="8" w:space="0" w:color="auto"/>
            </w:tcBorders>
            <w:vAlign w:val="center"/>
            <w:hideMark/>
          </w:tcPr>
          <w:p w14:paraId="3B4D685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3A9D450" w14:textId="77777777" w:rsidR="00285FB5" w:rsidRPr="00F13F22" w:rsidRDefault="00285FB5" w:rsidP="00285FB5">
            <w:pPr>
              <w:rPr>
                <w:rFonts w:ascii="Times New Roman" w:hAnsi="Times New Roman"/>
                <w:color w:val="000000"/>
                <w:sz w:val="18"/>
                <w:szCs w:val="18"/>
              </w:rPr>
            </w:pPr>
          </w:p>
        </w:tc>
      </w:tr>
      <w:tr w:rsidR="00285FB5" w:rsidRPr="00F13F22" w14:paraId="7BF855D5"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DA7263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26</w:t>
            </w:r>
          </w:p>
        </w:tc>
        <w:tc>
          <w:tcPr>
            <w:tcW w:w="2956" w:type="pct"/>
            <w:tcBorders>
              <w:top w:val="nil"/>
              <w:left w:val="nil"/>
              <w:bottom w:val="single" w:sz="8" w:space="0" w:color="auto"/>
              <w:right w:val="single" w:sz="8" w:space="0" w:color="auto"/>
            </w:tcBorders>
            <w:shd w:val="clear" w:color="auto" w:fill="auto"/>
            <w:vAlign w:val="center"/>
            <w:hideMark/>
          </w:tcPr>
          <w:p w14:paraId="0070E83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Pierna pernil al horno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068850B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68DE0D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07D1BD79"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101BB4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A7A3FA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Ensalada alegría </w:t>
            </w:r>
          </w:p>
        </w:tc>
        <w:tc>
          <w:tcPr>
            <w:tcW w:w="664" w:type="pct"/>
            <w:vMerge/>
            <w:tcBorders>
              <w:top w:val="nil"/>
              <w:left w:val="single" w:sz="8" w:space="0" w:color="auto"/>
              <w:bottom w:val="single" w:sz="8" w:space="0" w:color="000000"/>
              <w:right w:val="single" w:sz="8" w:space="0" w:color="auto"/>
            </w:tcBorders>
            <w:vAlign w:val="center"/>
            <w:hideMark/>
          </w:tcPr>
          <w:p w14:paraId="7EE9A21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3FD4F22" w14:textId="77777777" w:rsidR="00285FB5" w:rsidRPr="00F13F22" w:rsidRDefault="00285FB5" w:rsidP="00285FB5">
            <w:pPr>
              <w:rPr>
                <w:rFonts w:ascii="Times New Roman" w:hAnsi="Times New Roman"/>
                <w:color w:val="000000"/>
                <w:sz w:val="18"/>
                <w:szCs w:val="18"/>
              </w:rPr>
            </w:pPr>
          </w:p>
        </w:tc>
      </w:tr>
      <w:tr w:rsidR="00285FB5" w:rsidRPr="00F13F22" w14:paraId="697C8D0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45E709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61171E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664C3F4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6237642" w14:textId="77777777" w:rsidR="00285FB5" w:rsidRPr="00F13F22" w:rsidRDefault="00285FB5" w:rsidP="00285FB5">
            <w:pPr>
              <w:rPr>
                <w:rFonts w:ascii="Times New Roman" w:hAnsi="Times New Roman"/>
                <w:color w:val="000000"/>
                <w:sz w:val="18"/>
                <w:szCs w:val="18"/>
              </w:rPr>
            </w:pPr>
          </w:p>
        </w:tc>
      </w:tr>
      <w:tr w:rsidR="00285FB5" w:rsidRPr="00F13F22" w14:paraId="4A823513"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6A3C2C13"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173B48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Yuca frita </w:t>
            </w:r>
          </w:p>
        </w:tc>
        <w:tc>
          <w:tcPr>
            <w:tcW w:w="664" w:type="pct"/>
            <w:vMerge/>
            <w:tcBorders>
              <w:top w:val="nil"/>
              <w:left w:val="single" w:sz="8" w:space="0" w:color="auto"/>
              <w:bottom w:val="single" w:sz="8" w:space="0" w:color="000000"/>
              <w:right w:val="single" w:sz="8" w:space="0" w:color="auto"/>
            </w:tcBorders>
            <w:vAlign w:val="center"/>
            <w:hideMark/>
          </w:tcPr>
          <w:p w14:paraId="6EE0D6B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29ADFA2" w14:textId="77777777" w:rsidR="00285FB5" w:rsidRPr="00F13F22" w:rsidRDefault="00285FB5" w:rsidP="00285FB5">
            <w:pPr>
              <w:rPr>
                <w:rFonts w:ascii="Times New Roman" w:hAnsi="Times New Roman"/>
                <w:color w:val="000000"/>
                <w:sz w:val="18"/>
                <w:szCs w:val="18"/>
              </w:rPr>
            </w:pPr>
          </w:p>
        </w:tc>
      </w:tr>
      <w:tr w:rsidR="00285FB5" w:rsidRPr="00F13F22" w14:paraId="3C2F8555"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03AF0F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03B367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fresa</w:t>
            </w:r>
          </w:p>
        </w:tc>
        <w:tc>
          <w:tcPr>
            <w:tcW w:w="664" w:type="pct"/>
            <w:vMerge/>
            <w:tcBorders>
              <w:top w:val="nil"/>
              <w:left w:val="single" w:sz="8" w:space="0" w:color="auto"/>
              <w:bottom w:val="single" w:sz="8" w:space="0" w:color="000000"/>
              <w:right w:val="single" w:sz="8" w:space="0" w:color="auto"/>
            </w:tcBorders>
            <w:vAlign w:val="center"/>
            <w:hideMark/>
          </w:tcPr>
          <w:p w14:paraId="2AA5E51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952E532" w14:textId="77777777" w:rsidR="00285FB5" w:rsidRPr="00F13F22" w:rsidRDefault="00285FB5" w:rsidP="00285FB5">
            <w:pPr>
              <w:rPr>
                <w:rFonts w:ascii="Times New Roman" w:hAnsi="Times New Roman"/>
                <w:color w:val="000000"/>
                <w:sz w:val="18"/>
                <w:szCs w:val="18"/>
              </w:rPr>
            </w:pPr>
          </w:p>
        </w:tc>
      </w:tr>
      <w:tr w:rsidR="00285FB5" w:rsidRPr="00F13F22" w14:paraId="0215B8AB"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61AE36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27</w:t>
            </w:r>
          </w:p>
        </w:tc>
        <w:tc>
          <w:tcPr>
            <w:tcW w:w="2956" w:type="pct"/>
            <w:tcBorders>
              <w:top w:val="nil"/>
              <w:left w:val="nil"/>
              <w:bottom w:val="single" w:sz="8" w:space="0" w:color="auto"/>
              <w:right w:val="single" w:sz="8" w:space="0" w:color="auto"/>
            </w:tcBorders>
            <w:shd w:val="clear" w:color="auto" w:fill="auto"/>
            <w:vAlign w:val="center"/>
            <w:hideMark/>
          </w:tcPr>
          <w:p w14:paraId="50919704"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Pasta </w:t>
            </w:r>
            <w:proofErr w:type="spellStart"/>
            <w:r w:rsidRPr="00F13F22">
              <w:rPr>
                <w:rFonts w:ascii="Times New Roman" w:hAnsi="Times New Roman"/>
                <w:color w:val="000000"/>
                <w:sz w:val="18"/>
                <w:szCs w:val="18"/>
              </w:rPr>
              <w:t>bolognesa</w:t>
            </w:r>
            <w:proofErr w:type="spellEnd"/>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C5B56A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5719566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092FE832"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65A3185"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1D2A740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Verduras teriyakis</w:t>
            </w:r>
          </w:p>
        </w:tc>
        <w:tc>
          <w:tcPr>
            <w:tcW w:w="664" w:type="pct"/>
            <w:vMerge/>
            <w:tcBorders>
              <w:top w:val="nil"/>
              <w:left w:val="single" w:sz="8" w:space="0" w:color="auto"/>
              <w:bottom w:val="single" w:sz="8" w:space="0" w:color="000000"/>
              <w:right w:val="single" w:sz="8" w:space="0" w:color="auto"/>
            </w:tcBorders>
            <w:vAlign w:val="center"/>
            <w:hideMark/>
          </w:tcPr>
          <w:p w14:paraId="00B2815F"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B19D5E7" w14:textId="77777777" w:rsidR="00285FB5" w:rsidRPr="00F13F22" w:rsidRDefault="00285FB5" w:rsidP="00285FB5">
            <w:pPr>
              <w:rPr>
                <w:rFonts w:ascii="Times New Roman" w:hAnsi="Times New Roman"/>
                <w:color w:val="000000"/>
                <w:sz w:val="18"/>
                <w:szCs w:val="18"/>
              </w:rPr>
            </w:pPr>
          </w:p>
        </w:tc>
      </w:tr>
      <w:tr w:rsidR="00285FB5" w:rsidRPr="00F13F22" w14:paraId="501CA6CA"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DEB8CF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08BF8E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Tajada de maduro </w:t>
            </w:r>
          </w:p>
        </w:tc>
        <w:tc>
          <w:tcPr>
            <w:tcW w:w="664" w:type="pct"/>
            <w:vMerge/>
            <w:tcBorders>
              <w:top w:val="nil"/>
              <w:left w:val="single" w:sz="8" w:space="0" w:color="auto"/>
              <w:bottom w:val="single" w:sz="8" w:space="0" w:color="000000"/>
              <w:right w:val="single" w:sz="8" w:space="0" w:color="auto"/>
            </w:tcBorders>
            <w:vAlign w:val="center"/>
            <w:hideMark/>
          </w:tcPr>
          <w:p w14:paraId="34D7DA6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7E3901E" w14:textId="77777777" w:rsidR="00285FB5" w:rsidRPr="00F13F22" w:rsidRDefault="00285FB5" w:rsidP="00285FB5">
            <w:pPr>
              <w:rPr>
                <w:rFonts w:ascii="Times New Roman" w:hAnsi="Times New Roman"/>
                <w:color w:val="000000"/>
                <w:sz w:val="18"/>
                <w:szCs w:val="18"/>
              </w:rPr>
            </w:pPr>
          </w:p>
        </w:tc>
      </w:tr>
      <w:tr w:rsidR="00285FB5" w:rsidRPr="00F13F22" w14:paraId="5528964D"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6376FB1"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47C4D11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Jugo de Guayaba </w:t>
            </w:r>
          </w:p>
        </w:tc>
        <w:tc>
          <w:tcPr>
            <w:tcW w:w="664" w:type="pct"/>
            <w:vMerge/>
            <w:tcBorders>
              <w:top w:val="nil"/>
              <w:left w:val="single" w:sz="8" w:space="0" w:color="auto"/>
              <w:bottom w:val="single" w:sz="8" w:space="0" w:color="000000"/>
              <w:right w:val="single" w:sz="8" w:space="0" w:color="auto"/>
            </w:tcBorders>
            <w:vAlign w:val="center"/>
            <w:hideMark/>
          </w:tcPr>
          <w:p w14:paraId="64970A18"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116B1C47" w14:textId="77777777" w:rsidR="00285FB5" w:rsidRPr="00F13F22" w:rsidRDefault="00285FB5" w:rsidP="00285FB5">
            <w:pPr>
              <w:rPr>
                <w:rFonts w:ascii="Times New Roman" w:hAnsi="Times New Roman"/>
                <w:color w:val="000000"/>
                <w:sz w:val="18"/>
                <w:szCs w:val="18"/>
              </w:rPr>
            </w:pPr>
          </w:p>
        </w:tc>
      </w:tr>
      <w:tr w:rsidR="00285FB5" w:rsidRPr="00F13F22" w14:paraId="07A08A20"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11ADEE5"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Menú 28</w:t>
            </w:r>
          </w:p>
        </w:tc>
        <w:tc>
          <w:tcPr>
            <w:tcW w:w="2956" w:type="pct"/>
            <w:tcBorders>
              <w:top w:val="nil"/>
              <w:left w:val="nil"/>
              <w:bottom w:val="single" w:sz="8" w:space="0" w:color="auto"/>
              <w:right w:val="single" w:sz="8" w:space="0" w:color="auto"/>
            </w:tcBorders>
            <w:shd w:val="clear" w:color="auto" w:fill="auto"/>
            <w:vAlign w:val="center"/>
            <w:hideMark/>
          </w:tcPr>
          <w:p w14:paraId="4EE59F4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Carne asada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5A1C477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9EDECC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3.450</w:t>
            </w:r>
          </w:p>
        </w:tc>
      </w:tr>
      <w:tr w:rsidR="00285FB5" w:rsidRPr="00F13F22" w14:paraId="67C8D091" w14:textId="77777777" w:rsidTr="00285FB5">
        <w:trPr>
          <w:trHeight w:val="580"/>
        </w:trPr>
        <w:tc>
          <w:tcPr>
            <w:tcW w:w="717" w:type="pct"/>
            <w:vMerge/>
            <w:tcBorders>
              <w:top w:val="nil"/>
              <w:left w:val="single" w:sz="8" w:space="0" w:color="auto"/>
              <w:bottom w:val="single" w:sz="8" w:space="0" w:color="000000"/>
              <w:right w:val="single" w:sz="8" w:space="0" w:color="auto"/>
            </w:tcBorders>
            <w:vAlign w:val="center"/>
            <w:hideMark/>
          </w:tcPr>
          <w:p w14:paraId="34DF9138"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7FD2CF8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Ensalada de tomate y cebolla con aderezos</w:t>
            </w:r>
          </w:p>
        </w:tc>
        <w:tc>
          <w:tcPr>
            <w:tcW w:w="664" w:type="pct"/>
            <w:vMerge/>
            <w:tcBorders>
              <w:top w:val="nil"/>
              <w:left w:val="single" w:sz="8" w:space="0" w:color="auto"/>
              <w:bottom w:val="single" w:sz="8" w:space="0" w:color="000000"/>
              <w:right w:val="single" w:sz="8" w:space="0" w:color="auto"/>
            </w:tcBorders>
            <w:vAlign w:val="center"/>
            <w:hideMark/>
          </w:tcPr>
          <w:p w14:paraId="55708B77"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59A34632" w14:textId="77777777" w:rsidR="00285FB5" w:rsidRPr="00F13F22" w:rsidRDefault="00285FB5" w:rsidP="00285FB5">
            <w:pPr>
              <w:rPr>
                <w:rFonts w:ascii="Times New Roman" w:hAnsi="Times New Roman"/>
                <w:color w:val="000000"/>
                <w:sz w:val="18"/>
                <w:szCs w:val="18"/>
              </w:rPr>
            </w:pPr>
          </w:p>
        </w:tc>
      </w:tr>
      <w:tr w:rsidR="00285FB5" w:rsidRPr="00F13F22" w14:paraId="19A4D9BE"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DF633CD"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092E133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Arroz blanco</w:t>
            </w:r>
          </w:p>
        </w:tc>
        <w:tc>
          <w:tcPr>
            <w:tcW w:w="664" w:type="pct"/>
            <w:vMerge/>
            <w:tcBorders>
              <w:top w:val="nil"/>
              <w:left w:val="single" w:sz="8" w:space="0" w:color="auto"/>
              <w:bottom w:val="single" w:sz="8" w:space="0" w:color="000000"/>
              <w:right w:val="single" w:sz="8" w:space="0" w:color="auto"/>
            </w:tcBorders>
            <w:vAlign w:val="center"/>
            <w:hideMark/>
          </w:tcPr>
          <w:p w14:paraId="47A50E36"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221EFB8B" w14:textId="77777777" w:rsidR="00285FB5" w:rsidRPr="00F13F22" w:rsidRDefault="00285FB5" w:rsidP="00285FB5">
            <w:pPr>
              <w:rPr>
                <w:rFonts w:ascii="Times New Roman" w:hAnsi="Times New Roman"/>
                <w:color w:val="000000"/>
                <w:sz w:val="18"/>
                <w:szCs w:val="18"/>
              </w:rPr>
            </w:pPr>
          </w:p>
        </w:tc>
      </w:tr>
      <w:tr w:rsidR="00285FB5" w:rsidRPr="00F13F22" w14:paraId="60CF7A30" w14:textId="77777777" w:rsidTr="00285FB5">
        <w:trPr>
          <w:trHeight w:val="390"/>
        </w:trPr>
        <w:tc>
          <w:tcPr>
            <w:tcW w:w="717" w:type="pct"/>
            <w:vMerge/>
            <w:tcBorders>
              <w:top w:val="nil"/>
              <w:left w:val="single" w:sz="8" w:space="0" w:color="auto"/>
              <w:bottom w:val="single" w:sz="8" w:space="0" w:color="000000"/>
              <w:right w:val="single" w:sz="8" w:space="0" w:color="auto"/>
            </w:tcBorders>
            <w:vAlign w:val="center"/>
            <w:hideMark/>
          </w:tcPr>
          <w:p w14:paraId="6442041F"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3A4F8A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Tostones de plátano verde</w:t>
            </w:r>
          </w:p>
        </w:tc>
        <w:tc>
          <w:tcPr>
            <w:tcW w:w="664" w:type="pct"/>
            <w:vMerge/>
            <w:tcBorders>
              <w:top w:val="nil"/>
              <w:left w:val="single" w:sz="8" w:space="0" w:color="auto"/>
              <w:bottom w:val="single" w:sz="8" w:space="0" w:color="000000"/>
              <w:right w:val="single" w:sz="8" w:space="0" w:color="auto"/>
            </w:tcBorders>
            <w:vAlign w:val="center"/>
            <w:hideMark/>
          </w:tcPr>
          <w:p w14:paraId="7AE3B48B"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C923A33" w14:textId="77777777" w:rsidR="00285FB5" w:rsidRPr="00F13F22" w:rsidRDefault="00285FB5" w:rsidP="00285FB5">
            <w:pPr>
              <w:rPr>
                <w:rFonts w:ascii="Times New Roman" w:hAnsi="Times New Roman"/>
                <w:color w:val="000000"/>
                <w:sz w:val="18"/>
                <w:szCs w:val="18"/>
              </w:rPr>
            </w:pPr>
          </w:p>
        </w:tc>
      </w:tr>
      <w:tr w:rsidR="00285FB5" w:rsidRPr="00F13F22" w14:paraId="333047C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28F5E1B"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119DD0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Jugo de papaya</w:t>
            </w:r>
          </w:p>
        </w:tc>
        <w:tc>
          <w:tcPr>
            <w:tcW w:w="664" w:type="pct"/>
            <w:vMerge/>
            <w:tcBorders>
              <w:top w:val="nil"/>
              <w:left w:val="single" w:sz="8" w:space="0" w:color="auto"/>
              <w:bottom w:val="single" w:sz="8" w:space="0" w:color="000000"/>
              <w:right w:val="single" w:sz="8" w:space="0" w:color="auto"/>
            </w:tcBorders>
            <w:vAlign w:val="center"/>
            <w:hideMark/>
          </w:tcPr>
          <w:p w14:paraId="7841C16A"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DA5F838" w14:textId="77777777" w:rsidR="00285FB5" w:rsidRPr="00F13F22" w:rsidRDefault="00285FB5" w:rsidP="00285FB5">
            <w:pPr>
              <w:rPr>
                <w:rFonts w:ascii="Times New Roman" w:hAnsi="Times New Roman"/>
                <w:color w:val="000000"/>
                <w:sz w:val="18"/>
                <w:szCs w:val="18"/>
              </w:rPr>
            </w:pPr>
          </w:p>
        </w:tc>
      </w:tr>
      <w:tr w:rsidR="00285FB5" w:rsidRPr="00F13F22" w14:paraId="5CF47B96" w14:textId="77777777" w:rsidTr="00285FB5">
        <w:trPr>
          <w:trHeight w:val="290"/>
        </w:trPr>
        <w:tc>
          <w:tcPr>
            <w:tcW w:w="4337" w:type="pct"/>
            <w:gridSpan w:val="3"/>
            <w:tcBorders>
              <w:top w:val="nil"/>
              <w:left w:val="single" w:sz="8" w:space="0" w:color="auto"/>
              <w:bottom w:val="nil"/>
              <w:right w:val="single" w:sz="8" w:space="0" w:color="000000"/>
            </w:tcBorders>
            <w:shd w:val="clear" w:color="auto" w:fill="auto"/>
            <w:vAlign w:val="center"/>
            <w:hideMark/>
          </w:tcPr>
          <w:p w14:paraId="5E3F3393"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Total Cena</w:t>
            </w:r>
          </w:p>
        </w:tc>
        <w:tc>
          <w:tcPr>
            <w:tcW w:w="663" w:type="pct"/>
            <w:tcBorders>
              <w:top w:val="nil"/>
              <w:left w:val="nil"/>
              <w:bottom w:val="nil"/>
              <w:right w:val="single" w:sz="8" w:space="0" w:color="auto"/>
            </w:tcBorders>
            <w:shd w:val="clear" w:color="auto" w:fill="auto"/>
            <w:vAlign w:val="center"/>
            <w:hideMark/>
          </w:tcPr>
          <w:p w14:paraId="39AA7FC5"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96.610</w:t>
            </w:r>
          </w:p>
        </w:tc>
      </w:tr>
      <w:tr w:rsidR="00285FB5" w:rsidRPr="00F13F22" w14:paraId="76A6147A" w14:textId="77777777" w:rsidTr="00285FB5">
        <w:trPr>
          <w:trHeight w:val="300"/>
        </w:trPr>
        <w:tc>
          <w:tcPr>
            <w:tcW w:w="5000" w:type="pct"/>
            <w:gridSpan w:val="4"/>
            <w:tcBorders>
              <w:top w:val="nil"/>
              <w:left w:val="single" w:sz="8" w:space="0" w:color="auto"/>
              <w:bottom w:val="single" w:sz="8" w:space="0" w:color="auto"/>
              <w:right w:val="nil"/>
            </w:tcBorders>
            <w:shd w:val="clear" w:color="000000" w:fill="808080"/>
            <w:vAlign w:val="center"/>
            <w:hideMark/>
          </w:tcPr>
          <w:p w14:paraId="2A360D39"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REFRIGERIO INDUSTRIALIZADO</w:t>
            </w:r>
          </w:p>
        </w:tc>
      </w:tr>
      <w:tr w:rsidR="00285FB5" w:rsidRPr="00F13F22" w14:paraId="1EF6D024" w14:textId="77777777" w:rsidTr="00285FB5">
        <w:trPr>
          <w:trHeight w:val="460"/>
        </w:trPr>
        <w:tc>
          <w:tcPr>
            <w:tcW w:w="717"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5C6C852E"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MENÚ  </w:t>
            </w:r>
          </w:p>
        </w:tc>
        <w:tc>
          <w:tcPr>
            <w:tcW w:w="2956"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4A3E0F1A" w14:textId="77777777" w:rsidR="00285FB5" w:rsidRPr="00F13F22" w:rsidRDefault="00285FB5" w:rsidP="00285FB5">
            <w:pPr>
              <w:rPr>
                <w:rFonts w:ascii="Times New Roman" w:hAnsi="Times New Roman"/>
                <w:b/>
                <w:bCs/>
                <w:color w:val="FFFFFF"/>
                <w:sz w:val="18"/>
                <w:szCs w:val="18"/>
              </w:rPr>
            </w:pPr>
            <w:r w:rsidRPr="00F13F22">
              <w:rPr>
                <w:rFonts w:ascii="Times New Roman" w:hAnsi="Times New Roman"/>
                <w:b/>
                <w:bCs/>
                <w:color w:val="FFFFFF"/>
                <w:sz w:val="18"/>
                <w:szCs w:val="18"/>
              </w:rPr>
              <w:t>PREPARACION (alimentos / ingredientes principales)</w:t>
            </w:r>
          </w:p>
        </w:tc>
        <w:tc>
          <w:tcPr>
            <w:tcW w:w="664"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49D626AC"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UNIDAD DE MEDIDA</w:t>
            </w:r>
          </w:p>
        </w:tc>
        <w:tc>
          <w:tcPr>
            <w:tcW w:w="663"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3796603D"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CANTIDAD</w:t>
            </w:r>
          </w:p>
        </w:tc>
      </w:tr>
      <w:tr w:rsidR="00285FB5" w:rsidRPr="00F13F22" w14:paraId="65092150" w14:textId="77777777" w:rsidTr="00285FB5">
        <w:trPr>
          <w:trHeight w:val="422"/>
        </w:trPr>
        <w:tc>
          <w:tcPr>
            <w:tcW w:w="717" w:type="pct"/>
            <w:vMerge/>
            <w:tcBorders>
              <w:top w:val="nil"/>
              <w:left w:val="single" w:sz="8" w:space="0" w:color="auto"/>
              <w:bottom w:val="single" w:sz="8" w:space="0" w:color="000000"/>
              <w:right w:val="single" w:sz="8" w:space="0" w:color="auto"/>
            </w:tcBorders>
            <w:vAlign w:val="center"/>
            <w:hideMark/>
          </w:tcPr>
          <w:p w14:paraId="7D9BAF98" w14:textId="77777777" w:rsidR="00285FB5" w:rsidRPr="00F13F22" w:rsidRDefault="00285FB5" w:rsidP="00285FB5">
            <w:pPr>
              <w:rPr>
                <w:rFonts w:ascii="Times New Roman" w:hAnsi="Times New Roman"/>
                <w:b/>
                <w:bCs/>
                <w:color w:val="FFFFFF"/>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58AC551A" w14:textId="77777777" w:rsidR="00285FB5" w:rsidRPr="00F13F22" w:rsidRDefault="00285FB5" w:rsidP="00285FB5">
            <w:pPr>
              <w:rPr>
                <w:rFonts w:ascii="Times New Roman" w:hAnsi="Times New Roman"/>
                <w:b/>
                <w:bCs/>
                <w:color w:val="FFFFFF"/>
                <w:sz w:val="18"/>
                <w:szCs w:val="18"/>
              </w:rPr>
            </w:pPr>
          </w:p>
        </w:tc>
        <w:tc>
          <w:tcPr>
            <w:tcW w:w="664" w:type="pct"/>
            <w:vMerge/>
            <w:tcBorders>
              <w:top w:val="nil"/>
              <w:left w:val="single" w:sz="8" w:space="0" w:color="auto"/>
              <w:bottom w:val="single" w:sz="8" w:space="0" w:color="000000"/>
              <w:right w:val="single" w:sz="8" w:space="0" w:color="auto"/>
            </w:tcBorders>
            <w:vAlign w:val="center"/>
            <w:hideMark/>
          </w:tcPr>
          <w:p w14:paraId="66499C16" w14:textId="77777777" w:rsidR="00285FB5" w:rsidRPr="00F13F22" w:rsidRDefault="00285FB5" w:rsidP="00285FB5">
            <w:pPr>
              <w:rPr>
                <w:rFonts w:ascii="Times New Roman" w:hAnsi="Times New Roman"/>
                <w:b/>
                <w:bCs/>
                <w:color w:val="FFFFFF"/>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30F5E96F" w14:textId="77777777" w:rsidR="00285FB5" w:rsidRPr="00F13F22" w:rsidRDefault="00285FB5" w:rsidP="00285FB5">
            <w:pPr>
              <w:rPr>
                <w:rFonts w:ascii="Times New Roman" w:hAnsi="Times New Roman"/>
                <w:b/>
                <w:bCs/>
                <w:color w:val="FFFFFF"/>
                <w:sz w:val="18"/>
                <w:szCs w:val="18"/>
              </w:rPr>
            </w:pPr>
          </w:p>
        </w:tc>
      </w:tr>
      <w:tr w:rsidR="00285FB5" w:rsidRPr="00F13F22" w14:paraId="608306B3"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A4FD9A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xml:space="preserve">      Refrigerio industrializado 1</w:t>
            </w:r>
          </w:p>
        </w:tc>
        <w:tc>
          <w:tcPr>
            <w:tcW w:w="2956" w:type="pct"/>
            <w:tcBorders>
              <w:top w:val="nil"/>
              <w:left w:val="nil"/>
              <w:bottom w:val="single" w:sz="8" w:space="0" w:color="auto"/>
              <w:right w:val="single" w:sz="8" w:space="0" w:color="auto"/>
            </w:tcBorders>
            <w:shd w:val="clear" w:color="auto" w:fill="auto"/>
            <w:vAlign w:val="center"/>
            <w:hideMark/>
          </w:tcPr>
          <w:p w14:paraId="545E6CA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Leche individual</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457A51D3"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00A1F6BB"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40.981</w:t>
            </w:r>
          </w:p>
        </w:tc>
      </w:tr>
      <w:tr w:rsidR="00285FB5" w:rsidRPr="00F13F22" w14:paraId="75CF642C"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DA4E5A9"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A0B412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Mantecada </w:t>
            </w:r>
          </w:p>
        </w:tc>
        <w:tc>
          <w:tcPr>
            <w:tcW w:w="664" w:type="pct"/>
            <w:vMerge/>
            <w:tcBorders>
              <w:top w:val="nil"/>
              <w:left w:val="single" w:sz="8" w:space="0" w:color="auto"/>
              <w:bottom w:val="single" w:sz="8" w:space="0" w:color="000000"/>
              <w:right w:val="single" w:sz="8" w:space="0" w:color="auto"/>
            </w:tcBorders>
            <w:vAlign w:val="center"/>
            <w:hideMark/>
          </w:tcPr>
          <w:p w14:paraId="7CCFA7A5"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455F5868" w14:textId="77777777" w:rsidR="00285FB5" w:rsidRPr="00F13F22" w:rsidRDefault="00285FB5" w:rsidP="00285FB5">
            <w:pPr>
              <w:rPr>
                <w:rFonts w:ascii="Times New Roman" w:hAnsi="Times New Roman"/>
                <w:color w:val="000000"/>
                <w:sz w:val="18"/>
                <w:szCs w:val="18"/>
              </w:rPr>
            </w:pPr>
          </w:p>
        </w:tc>
      </w:tr>
      <w:tr w:rsidR="00285FB5" w:rsidRPr="00F13F22" w14:paraId="0929A196"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3042D66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Refrigerio industrializado 2</w:t>
            </w:r>
          </w:p>
        </w:tc>
        <w:tc>
          <w:tcPr>
            <w:tcW w:w="2956" w:type="pct"/>
            <w:tcBorders>
              <w:top w:val="nil"/>
              <w:left w:val="nil"/>
              <w:bottom w:val="single" w:sz="8" w:space="0" w:color="auto"/>
              <w:right w:val="single" w:sz="8" w:space="0" w:color="auto"/>
            </w:tcBorders>
            <w:shd w:val="clear" w:color="auto" w:fill="auto"/>
            <w:vAlign w:val="center"/>
            <w:hideMark/>
          </w:tcPr>
          <w:p w14:paraId="0F2744B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Avena industrializada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7085106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BD22D8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40.981</w:t>
            </w:r>
          </w:p>
        </w:tc>
      </w:tr>
      <w:tr w:rsidR="00285FB5" w:rsidRPr="00F13F22" w14:paraId="7AA4FCBF"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1D28AF8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3CE315E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Pastel de pollo</w:t>
            </w:r>
          </w:p>
        </w:tc>
        <w:tc>
          <w:tcPr>
            <w:tcW w:w="664" w:type="pct"/>
            <w:vMerge/>
            <w:tcBorders>
              <w:top w:val="nil"/>
              <w:left w:val="single" w:sz="8" w:space="0" w:color="auto"/>
              <w:bottom w:val="single" w:sz="8" w:space="0" w:color="000000"/>
              <w:right w:val="single" w:sz="8" w:space="0" w:color="auto"/>
            </w:tcBorders>
            <w:vAlign w:val="center"/>
            <w:hideMark/>
          </w:tcPr>
          <w:p w14:paraId="6ECB1CEC"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01216ED1" w14:textId="77777777" w:rsidR="00285FB5" w:rsidRPr="00F13F22" w:rsidRDefault="00285FB5" w:rsidP="00285FB5">
            <w:pPr>
              <w:rPr>
                <w:rFonts w:ascii="Times New Roman" w:hAnsi="Times New Roman"/>
                <w:color w:val="000000"/>
                <w:sz w:val="18"/>
                <w:szCs w:val="18"/>
              </w:rPr>
            </w:pPr>
          </w:p>
        </w:tc>
      </w:tr>
      <w:tr w:rsidR="00285FB5" w:rsidRPr="00F13F22" w14:paraId="2AD34AE7" w14:textId="77777777" w:rsidTr="00285FB5">
        <w:trPr>
          <w:trHeight w:val="30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26812DC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Refrigerio industrializado 3</w:t>
            </w:r>
          </w:p>
        </w:tc>
        <w:tc>
          <w:tcPr>
            <w:tcW w:w="2956" w:type="pct"/>
            <w:tcBorders>
              <w:top w:val="nil"/>
              <w:left w:val="nil"/>
              <w:bottom w:val="single" w:sz="8" w:space="0" w:color="auto"/>
              <w:right w:val="single" w:sz="8" w:space="0" w:color="auto"/>
            </w:tcBorders>
            <w:shd w:val="clear" w:color="auto" w:fill="auto"/>
            <w:vAlign w:val="center"/>
            <w:hideMark/>
          </w:tcPr>
          <w:p w14:paraId="44C5795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Yogurt de fruta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6CBEC5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3836D698"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40.981</w:t>
            </w:r>
          </w:p>
        </w:tc>
      </w:tr>
      <w:tr w:rsidR="00285FB5" w:rsidRPr="00F13F22" w14:paraId="1497AC1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06ED56EA"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5A2BFE1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Croissant </w:t>
            </w:r>
          </w:p>
        </w:tc>
        <w:tc>
          <w:tcPr>
            <w:tcW w:w="664" w:type="pct"/>
            <w:vMerge/>
            <w:tcBorders>
              <w:top w:val="nil"/>
              <w:left w:val="single" w:sz="8" w:space="0" w:color="auto"/>
              <w:bottom w:val="single" w:sz="8" w:space="0" w:color="000000"/>
              <w:right w:val="single" w:sz="8" w:space="0" w:color="auto"/>
            </w:tcBorders>
            <w:vAlign w:val="center"/>
            <w:hideMark/>
          </w:tcPr>
          <w:p w14:paraId="64BE8859"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C81A4AE" w14:textId="77777777" w:rsidR="00285FB5" w:rsidRPr="00F13F22" w:rsidRDefault="00285FB5" w:rsidP="00285FB5">
            <w:pPr>
              <w:rPr>
                <w:rFonts w:ascii="Times New Roman" w:hAnsi="Times New Roman"/>
                <w:color w:val="000000"/>
                <w:sz w:val="18"/>
                <w:szCs w:val="18"/>
              </w:rPr>
            </w:pPr>
          </w:p>
        </w:tc>
      </w:tr>
      <w:tr w:rsidR="00285FB5" w:rsidRPr="00F13F22" w14:paraId="1024D5B6" w14:textId="77777777" w:rsidTr="00285FB5">
        <w:trPr>
          <w:trHeight w:val="39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19B0973D"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Refrigerio industrializado 4</w:t>
            </w:r>
          </w:p>
        </w:tc>
        <w:tc>
          <w:tcPr>
            <w:tcW w:w="2956" w:type="pct"/>
            <w:tcBorders>
              <w:top w:val="nil"/>
              <w:left w:val="nil"/>
              <w:bottom w:val="single" w:sz="8" w:space="0" w:color="auto"/>
              <w:right w:val="single" w:sz="8" w:space="0" w:color="auto"/>
            </w:tcBorders>
            <w:shd w:val="clear" w:color="auto" w:fill="auto"/>
            <w:vAlign w:val="center"/>
            <w:hideMark/>
          </w:tcPr>
          <w:p w14:paraId="26A6C63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Bebida achocolatada</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670E2721"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5001B52"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40.981</w:t>
            </w:r>
          </w:p>
        </w:tc>
      </w:tr>
      <w:tr w:rsidR="00285FB5" w:rsidRPr="00F13F22" w14:paraId="0042581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70274E14"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2EEB407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Pastel de pollo</w:t>
            </w:r>
          </w:p>
        </w:tc>
        <w:tc>
          <w:tcPr>
            <w:tcW w:w="664" w:type="pct"/>
            <w:vMerge/>
            <w:tcBorders>
              <w:top w:val="nil"/>
              <w:left w:val="single" w:sz="8" w:space="0" w:color="auto"/>
              <w:bottom w:val="single" w:sz="8" w:space="0" w:color="000000"/>
              <w:right w:val="single" w:sz="8" w:space="0" w:color="auto"/>
            </w:tcBorders>
            <w:vAlign w:val="center"/>
            <w:hideMark/>
          </w:tcPr>
          <w:p w14:paraId="1215D28E"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6A3B4E93" w14:textId="77777777" w:rsidR="00285FB5" w:rsidRPr="00F13F22" w:rsidRDefault="00285FB5" w:rsidP="00285FB5">
            <w:pPr>
              <w:rPr>
                <w:rFonts w:ascii="Times New Roman" w:hAnsi="Times New Roman"/>
                <w:color w:val="000000"/>
                <w:sz w:val="18"/>
                <w:szCs w:val="18"/>
              </w:rPr>
            </w:pPr>
          </w:p>
        </w:tc>
      </w:tr>
      <w:tr w:rsidR="00285FB5" w:rsidRPr="00F13F22" w14:paraId="0B5BB835" w14:textId="77777777" w:rsidTr="00285FB5">
        <w:trPr>
          <w:trHeight w:val="580"/>
        </w:trPr>
        <w:tc>
          <w:tcPr>
            <w:tcW w:w="717" w:type="pct"/>
            <w:vMerge w:val="restart"/>
            <w:tcBorders>
              <w:top w:val="nil"/>
              <w:left w:val="single" w:sz="8" w:space="0" w:color="auto"/>
              <w:bottom w:val="single" w:sz="8" w:space="0" w:color="000000"/>
              <w:right w:val="single" w:sz="8" w:space="0" w:color="auto"/>
            </w:tcBorders>
            <w:shd w:val="clear" w:color="auto" w:fill="auto"/>
            <w:vAlign w:val="center"/>
            <w:hideMark/>
          </w:tcPr>
          <w:p w14:paraId="0C391E8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Refrigerio industrializado 5</w:t>
            </w:r>
          </w:p>
        </w:tc>
        <w:tc>
          <w:tcPr>
            <w:tcW w:w="2956" w:type="pct"/>
            <w:tcBorders>
              <w:top w:val="nil"/>
              <w:left w:val="nil"/>
              <w:bottom w:val="single" w:sz="8" w:space="0" w:color="auto"/>
              <w:right w:val="single" w:sz="8" w:space="0" w:color="auto"/>
            </w:tcBorders>
            <w:shd w:val="clear" w:color="auto" w:fill="auto"/>
            <w:vAlign w:val="center"/>
            <w:hideMark/>
          </w:tcPr>
          <w:p w14:paraId="0655DEA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Néctar de fruta industrializado (jugo)</w:t>
            </w:r>
          </w:p>
        </w:tc>
        <w:tc>
          <w:tcPr>
            <w:tcW w:w="664" w:type="pct"/>
            <w:vMerge w:val="restart"/>
            <w:tcBorders>
              <w:top w:val="nil"/>
              <w:left w:val="single" w:sz="8" w:space="0" w:color="auto"/>
              <w:bottom w:val="single" w:sz="8" w:space="0" w:color="000000"/>
              <w:right w:val="single" w:sz="8" w:space="0" w:color="auto"/>
            </w:tcBorders>
            <w:shd w:val="clear" w:color="auto" w:fill="auto"/>
            <w:vAlign w:val="center"/>
            <w:hideMark/>
          </w:tcPr>
          <w:p w14:paraId="274C070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Global</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hideMark/>
          </w:tcPr>
          <w:p w14:paraId="2AB5611F"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40.981</w:t>
            </w:r>
          </w:p>
        </w:tc>
      </w:tr>
      <w:tr w:rsidR="00285FB5" w:rsidRPr="00F13F22" w14:paraId="7E5299F0" w14:textId="77777777" w:rsidTr="00285FB5">
        <w:trPr>
          <w:trHeight w:val="300"/>
        </w:trPr>
        <w:tc>
          <w:tcPr>
            <w:tcW w:w="717" w:type="pct"/>
            <w:vMerge/>
            <w:tcBorders>
              <w:top w:val="nil"/>
              <w:left w:val="single" w:sz="8" w:space="0" w:color="auto"/>
              <w:bottom w:val="single" w:sz="8" w:space="0" w:color="000000"/>
              <w:right w:val="single" w:sz="8" w:space="0" w:color="auto"/>
            </w:tcBorders>
            <w:vAlign w:val="center"/>
            <w:hideMark/>
          </w:tcPr>
          <w:p w14:paraId="58B689D7" w14:textId="77777777" w:rsidR="00285FB5" w:rsidRPr="00F13F22" w:rsidRDefault="00285FB5" w:rsidP="00285FB5">
            <w:pPr>
              <w:rPr>
                <w:rFonts w:ascii="Times New Roman" w:hAnsi="Times New Roman"/>
                <w:color w:val="000000"/>
                <w:sz w:val="18"/>
                <w:szCs w:val="18"/>
              </w:rPr>
            </w:pPr>
          </w:p>
        </w:tc>
        <w:tc>
          <w:tcPr>
            <w:tcW w:w="2956" w:type="pct"/>
            <w:tcBorders>
              <w:top w:val="nil"/>
              <w:left w:val="nil"/>
              <w:bottom w:val="single" w:sz="8" w:space="0" w:color="auto"/>
              <w:right w:val="single" w:sz="8" w:space="0" w:color="auto"/>
            </w:tcBorders>
            <w:shd w:val="clear" w:color="auto" w:fill="auto"/>
            <w:vAlign w:val="center"/>
            <w:hideMark/>
          </w:tcPr>
          <w:p w14:paraId="6DD2ECF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 xml:space="preserve">Croissant </w:t>
            </w:r>
          </w:p>
        </w:tc>
        <w:tc>
          <w:tcPr>
            <w:tcW w:w="664" w:type="pct"/>
            <w:vMerge/>
            <w:tcBorders>
              <w:top w:val="nil"/>
              <w:left w:val="single" w:sz="8" w:space="0" w:color="auto"/>
              <w:bottom w:val="single" w:sz="8" w:space="0" w:color="000000"/>
              <w:right w:val="single" w:sz="8" w:space="0" w:color="auto"/>
            </w:tcBorders>
            <w:vAlign w:val="center"/>
            <w:hideMark/>
          </w:tcPr>
          <w:p w14:paraId="4FD9ED90" w14:textId="77777777" w:rsidR="00285FB5" w:rsidRPr="00F13F22" w:rsidRDefault="00285FB5" w:rsidP="00285FB5">
            <w:pPr>
              <w:rPr>
                <w:rFonts w:ascii="Times New Roman" w:hAnsi="Times New Roman"/>
                <w:color w:val="000000"/>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67B96BC" w14:textId="77777777" w:rsidR="00285FB5" w:rsidRPr="00F13F22" w:rsidRDefault="00285FB5" w:rsidP="00285FB5">
            <w:pPr>
              <w:rPr>
                <w:rFonts w:ascii="Times New Roman" w:hAnsi="Times New Roman"/>
                <w:color w:val="000000"/>
                <w:sz w:val="18"/>
                <w:szCs w:val="18"/>
              </w:rPr>
            </w:pPr>
          </w:p>
        </w:tc>
      </w:tr>
      <w:tr w:rsidR="00285FB5" w:rsidRPr="00F13F22" w14:paraId="6E2D06F0" w14:textId="77777777" w:rsidTr="00285FB5">
        <w:trPr>
          <w:trHeight w:val="290"/>
        </w:trPr>
        <w:tc>
          <w:tcPr>
            <w:tcW w:w="4337" w:type="pct"/>
            <w:gridSpan w:val="3"/>
            <w:tcBorders>
              <w:top w:val="nil"/>
              <w:left w:val="single" w:sz="8" w:space="0" w:color="auto"/>
              <w:bottom w:val="nil"/>
              <w:right w:val="single" w:sz="8" w:space="0" w:color="000000"/>
            </w:tcBorders>
            <w:shd w:val="clear" w:color="auto" w:fill="auto"/>
            <w:vAlign w:val="center"/>
            <w:hideMark/>
          </w:tcPr>
          <w:p w14:paraId="41E87EE7"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Total Refrigerio industrializado</w:t>
            </w:r>
          </w:p>
        </w:tc>
        <w:tc>
          <w:tcPr>
            <w:tcW w:w="663" w:type="pct"/>
            <w:tcBorders>
              <w:top w:val="nil"/>
              <w:left w:val="nil"/>
              <w:bottom w:val="nil"/>
              <w:right w:val="single" w:sz="8" w:space="0" w:color="auto"/>
            </w:tcBorders>
            <w:shd w:val="clear" w:color="auto" w:fill="auto"/>
            <w:vAlign w:val="center"/>
            <w:hideMark/>
          </w:tcPr>
          <w:p w14:paraId="0F59415B"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204.905</w:t>
            </w:r>
          </w:p>
        </w:tc>
      </w:tr>
      <w:tr w:rsidR="00285FB5" w:rsidRPr="00F13F22" w14:paraId="78600A32" w14:textId="77777777" w:rsidTr="00285FB5">
        <w:trPr>
          <w:trHeight w:val="300"/>
        </w:trPr>
        <w:tc>
          <w:tcPr>
            <w:tcW w:w="5000" w:type="pct"/>
            <w:gridSpan w:val="4"/>
            <w:tcBorders>
              <w:top w:val="nil"/>
              <w:left w:val="single" w:sz="8" w:space="0" w:color="auto"/>
              <w:bottom w:val="single" w:sz="8" w:space="0" w:color="auto"/>
              <w:right w:val="nil"/>
            </w:tcBorders>
            <w:shd w:val="clear" w:color="000000" w:fill="808080"/>
            <w:vAlign w:val="center"/>
            <w:hideMark/>
          </w:tcPr>
          <w:p w14:paraId="50701EF2"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COMIDA PARA ACTIVIDADES TERRITORIALES TAMAL - LECHONA</w:t>
            </w:r>
          </w:p>
        </w:tc>
      </w:tr>
      <w:tr w:rsidR="00285FB5" w:rsidRPr="00F13F22" w14:paraId="3189A4B6" w14:textId="77777777" w:rsidTr="00285FB5">
        <w:trPr>
          <w:trHeight w:val="460"/>
        </w:trPr>
        <w:tc>
          <w:tcPr>
            <w:tcW w:w="717"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177409AA"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 xml:space="preserve">MENÚ  </w:t>
            </w:r>
          </w:p>
        </w:tc>
        <w:tc>
          <w:tcPr>
            <w:tcW w:w="2956"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59A38F01" w14:textId="77777777" w:rsidR="00285FB5" w:rsidRPr="00F13F22" w:rsidRDefault="00285FB5" w:rsidP="00285FB5">
            <w:pPr>
              <w:rPr>
                <w:rFonts w:ascii="Times New Roman" w:hAnsi="Times New Roman"/>
                <w:b/>
                <w:bCs/>
                <w:color w:val="FFFFFF"/>
                <w:sz w:val="18"/>
                <w:szCs w:val="18"/>
              </w:rPr>
            </w:pPr>
            <w:r w:rsidRPr="00F13F22">
              <w:rPr>
                <w:rFonts w:ascii="Times New Roman" w:hAnsi="Times New Roman"/>
                <w:b/>
                <w:bCs/>
                <w:color w:val="FFFFFF"/>
                <w:sz w:val="18"/>
                <w:szCs w:val="18"/>
              </w:rPr>
              <w:t>PREPARACION (alimentos / ingredientes principales)</w:t>
            </w:r>
          </w:p>
        </w:tc>
        <w:tc>
          <w:tcPr>
            <w:tcW w:w="664"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72B207CE"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UNIDAD DE MEDIDA</w:t>
            </w:r>
          </w:p>
        </w:tc>
        <w:tc>
          <w:tcPr>
            <w:tcW w:w="663" w:type="pct"/>
            <w:vMerge w:val="restart"/>
            <w:tcBorders>
              <w:top w:val="nil"/>
              <w:left w:val="single" w:sz="8" w:space="0" w:color="auto"/>
              <w:bottom w:val="single" w:sz="8" w:space="0" w:color="000000"/>
              <w:right w:val="single" w:sz="8" w:space="0" w:color="auto"/>
            </w:tcBorders>
            <w:shd w:val="clear" w:color="000000" w:fill="A6A6A6"/>
            <w:vAlign w:val="center"/>
            <w:hideMark/>
          </w:tcPr>
          <w:p w14:paraId="32E26000" w14:textId="77777777" w:rsidR="00285FB5" w:rsidRPr="00F13F22" w:rsidRDefault="00285FB5" w:rsidP="00285FB5">
            <w:pPr>
              <w:jc w:val="center"/>
              <w:rPr>
                <w:rFonts w:ascii="Times New Roman" w:hAnsi="Times New Roman"/>
                <w:b/>
                <w:bCs/>
                <w:color w:val="FFFFFF"/>
                <w:sz w:val="18"/>
                <w:szCs w:val="18"/>
              </w:rPr>
            </w:pPr>
            <w:r w:rsidRPr="00F13F22">
              <w:rPr>
                <w:rFonts w:ascii="Times New Roman" w:hAnsi="Times New Roman"/>
                <w:b/>
                <w:bCs/>
                <w:color w:val="FFFFFF"/>
                <w:sz w:val="18"/>
                <w:szCs w:val="18"/>
              </w:rPr>
              <w:t>CANTIDAD</w:t>
            </w:r>
          </w:p>
        </w:tc>
      </w:tr>
      <w:tr w:rsidR="00285FB5" w:rsidRPr="00F13F22" w14:paraId="04D3316F" w14:textId="77777777" w:rsidTr="00285FB5">
        <w:trPr>
          <w:trHeight w:val="422"/>
        </w:trPr>
        <w:tc>
          <w:tcPr>
            <w:tcW w:w="717" w:type="pct"/>
            <w:vMerge/>
            <w:tcBorders>
              <w:top w:val="nil"/>
              <w:left w:val="single" w:sz="8" w:space="0" w:color="auto"/>
              <w:bottom w:val="single" w:sz="8" w:space="0" w:color="000000"/>
              <w:right w:val="single" w:sz="8" w:space="0" w:color="auto"/>
            </w:tcBorders>
            <w:vAlign w:val="center"/>
            <w:hideMark/>
          </w:tcPr>
          <w:p w14:paraId="0880A340" w14:textId="77777777" w:rsidR="00285FB5" w:rsidRPr="00F13F22" w:rsidRDefault="00285FB5" w:rsidP="00285FB5">
            <w:pPr>
              <w:rPr>
                <w:rFonts w:ascii="Times New Roman" w:hAnsi="Times New Roman"/>
                <w:b/>
                <w:bCs/>
                <w:color w:val="FFFFFF"/>
                <w:sz w:val="18"/>
                <w:szCs w:val="18"/>
              </w:rPr>
            </w:pPr>
          </w:p>
        </w:tc>
        <w:tc>
          <w:tcPr>
            <w:tcW w:w="2956" w:type="pct"/>
            <w:vMerge/>
            <w:tcBorders>
              <w:top w:val="nil"/>
              <w:left w:val="single" w:sz="8" w:space="0" w:color="auto"/>
              <w:bottom w:val="single" w:sz="8" w:space="0" w:color="000000"/>
              <w:right w:val="single" w:sz="8" w:space="0" w:color="auto"/>
            </w:tcBorders>
            <w:vAlign w:val="center"/>
            <w:hideMark/>
          </w:tcPr>
          <w:p w14:paraId="4A038C84" w14:textId="77777777" w:rsidR="00285FB5" w:rsidRPr="00F13F22" w:rsidRDefault="00285FB5" w:rsidP="00285FB5">
            <w:pPr>
              <w:rPr>
                <w:rFonts w:ascii="Times New Roman" w:hAnsi="Times New Roman"/>
                <w:b/>
                <w:bCs/>
                <w:color w:val="FFFFFF"/>
                <w:sz w:val="18"/>
                <w:szCs w:val="18"/>
              </w:rPr>
            </w:pPr>
          </w:p>
        </w:tc>
        <w:tc>
          <w:tcPr>
            <w:tcW w:w="664" w:type="pct"/>
            <w:vMerge/>
            <w:tcBorders>
              <w:top w:val="nil"/>
              <w:left w:val="single" w:sz="8" w:space="0" w:color="auto"/>
              <w:bottom w:val="single" w:sz="8" w:space="0" w:color="000000"/>
              <w:right w:val="single" w:sz="8" w:space="0" w:color="auto"/>
            </w:tcBorders>
            <w:vAlign w:val="center"/>
            <w:hideMark/>
          </w:tcPr>
          <w:p w14:paraId="05327BA0" w14:textId="77777777" w:rsidR="00285FB5" w:rsidRPr="00F13F22" w:rsidRDefault="00285FB5" w:rsidP="00285FB5">
            <w:pPr>
              <w:rPr>
                <w:rFonts w:ascii="Times New Roman" w:hAnsi="Times New Roman"/>
                <w:b/>
                <w:bCs/>
                <w:color w:val="FFFFFF"/>
                <w:sz w:val="18"/>
                <w:szCs w:val="18"/>
              </w:rPr>
            </w:pPr>
          </w:p>
        </w:tc>
        <w:tc>
          <w:tcPr>
            <w:tcW w:w="663" w:type="pct"/>
            <w:vMerge/>
            <w:tcBorders>
              <w:top w:val="nil"/>
              <w:left w:val="single" w:sz="8" w:space="0" w:color="auto"/>
              <w:bottom w:val="single" w:sz="8" w:space="0" w:color="000000"/>
              <w:right w:val="single" w:sz="8" w:space="0" w:color="auto"/>
            </w:tcBorders>
            <w:vAlign w:val="center"/>
            <w:hideMark/>
          </w:tcPr>
          <w:p w14:paraId="7CBD4A2A" w14:textId="77777777" w:rsidR="00285FB5" w:rsidRPr="00F13F22" w:rsidRDefault="00285FB5" w:rsidP="00285FB5">
            <w:pPr>
              <w:rPr>
                <w:rFonts w:ascii="Times New Roman" w:hAnsi="Times New Roman"/>
                <w:b/>
                <w:bCs/>
                <w:color w:val="FFFFFF"/>
                <w:sz w:val="18"/>
                <w:szCs w:val="18"/>
              </w:rPr>
            </w:pPr>
          </w:p>
        </w:tc>
      </w:tr>
      <w:tr w:rsidR="00285FB5" w:rsidRPr="00F13F22" w14:paraId="439F8D4A" w14:textId="77777777" w:rsidTr="00285FB5">
        <w:trPr>
          <w:trHeight w:val="390"/>
        </w:trPr>
        <w:tc>
          <w:tcPr>
            <w:tcW w:w="717" w:type="pct"/>
            <w:tcBorders>
              <w:top w:val="nil"/>
              <w:left w:val="single" w:sz="8" w:space="0" w:color="auto"/>
              <w:bottom w:val="single" w:sz="8" w:space="0" w:color="auto"/>
              <w:right w:val="single" w:sz="8" w:space="0" w:color="auto"/>
            </w:tcBorders>
            <w:shd w:val="clear" w:color="auto" w:fill="auto"/>
            <w:vAlign w:val="center"/>
            <w:hideMark/>
          </w:tcPr>
          <w:p w14:paraId="351C32B0"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Comida actividad territorial 1</w:t>
            </w:r>
          </w:p>
        </w:tc>
        <w:tc>
          <w:tcPr>
            <w:tcW w:w="2956" w:type="pct"/>
            <w:tcBorders>
              <w:top w:val="nil"/>
              <w:left w:val="nil"/>
              <w:bottom w:val="single" w:sz="8" w:space="0" w:color="auto"/>
              <w:right w:val="single" w:sz="8" w:space="0" w:color="auto"/>
            </w:tcBorders>
            <w:shd w:val="clear" w:color="auto" w:fill="auto"/>
            <w:vAlign w:val="center"/>
            <w:hideMark/>
          </w:tcPr>
          <w:p w14:paraId="15D148B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Tamal (300 gr)</w:t>
            </w:r>
          </w:p>
        </w:tc>
        <w:tc>
          <w:tcPr>
            <w:tcW w:w="664" w:type="pct"/>
            <w:tcBorders>
              <w:top w:val="nil"/>
              <w:left w:val="nil"/>
              <w:bottom w:val="single" w:sz="8" w:space="0" w:color="auto"/>
              <w:right w:val="single" w:sz="8" w:space="0" w:color="auto"/>
            </w:tcBorders>
            <w:shd w:val="clear" w:color="auto" w:fill="auto"/>
            <w:vAlign w:val="center"/>
            <w:hideMark/>
          </w:tcPr>
          <w:p w14:paraId="18DFE9A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w:t>
            </w:r>
          </w:p>
        </w:tc>
        <w:tc>
          <w:tcPr>
            <w:tcW w:w="663" w:type="pct"/>
            <w:tcBorders>
              <w:top w:val="nil"/>
              <w:left w:val="nil"/>
              <w:bottom w:val="single" w:sz="8" w:space="0" w:color="auto"/>
              <w:right w:val="single" w:sz="8" w:space="0" w:color="auto"/>
            </w:tcBorders>
            <w:shd w:val="clear" w:color="auto" w:fill="auto"/>
            <w:vAlign w:val="center"/>
            <w:hideMark/>
          </w:tcPr>
          <w:p w14:paraId="61137C97"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30.000</w:t>
            </w:r>
          </w:p>
        </w:tc>
      </w:tr>
      <w:tr w:rsidR="00285FB5" w:rsidRPr="00F13F22" w14:paraId="41195F90" w14:textId="77777777" w:rsidTr="00285FB5">
        <w:trPr>
          <w:trHeight w:val="390"/>
        </w:trPr>
        <w:tc>
          <w:tcPr>
            <w:tcW w:w="717" w:type="pct"/>
            <w:tcBorders>
              <w:top w:val="nil"/>
              <w:left w:val="single" w:sz="8" w:space="0" w:color="auto"/>
              <w:bottom w:val="single" w:sz="8" w:space="0" w:color="auto"/>
              <w:right w:val="single" w:sz="8" w:space="0" w:color="auto"/>
            </w:tcBorders>
            <w:shd w:val="clear" w:color="auto" w:fill="auto"/>
            <w:vAlign w:val="center"/>
            <w:hideMark/>
          </w:tcPr>
          <w:p w14:paraId="5AFC20F4"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Comida actividad territorial 2</w:t>
            </w:r>
          </w:p>
        </w:tc>
        <w:tc>
          <w:tcPr>
            <w:tcW w:w="2956" w:type="pct"/>
            <w:tcBorders>
              <w:top w:val="nil"/>
              <w:left w:val="nil"/>
              <w:bottom w:val="single" w:sz="8" w:space="0" w:color="auto"/>
              <w:right w:val="single" w:sz="8" w:space="0" w:color="auto"/>
            </w:tcBorders>
            <w:shd w:val="clear" w:color="auto" w:fill="auto"/>
            <w:vAlign w:val="center"/>
            <w:hideMark/>
          </w:tcPr>
          <w:p w14:paraId="15891F0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Lechona (300 gr)</w:t>
            </w:r>
          </w:p>
        </w:tc>
        <w:tc>
          <w:tcPr>
            <w:tcW w:w="664" w:type="pct"/>
            <w:tcBorders>
              <w:top w:val="nil"/>
              <w:left w:val="nil"/>
              <w:bottom w:val="single" w:sz="8" w:space="0" w:color="auto"/>
              <w:right w:val="single" w:sz="8" w:space="0" w:color="auto"/>
            </w:tcBorders>
            <w:shd w:val="clear" w:color="auto" w:fill="auto"/>
            <w:vAlign w:val="center"/>
            <w:hideMark/>
          </w:tcPr>
          <w:p w14:paraId="48777EEC"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 </w:t>
            </w:r>
          </w:p>
        </w:tc>
        <w:tc>
          <w:tcPr>
            <w:tcW w:w="663" w:type="pct"/>
            <w:tcBorders>
              <w:top w:val="nil"/>
              <w:left w:val="nil"/>
              <w:bottom w:val="single" w:sz="8" w:space="0" w:color="auto"/>
              <w:right w:val="single" w:sz="8" w:space="0" w:color="auto"/>
            </w:tcBorders>
            <w:shd w:val="clear" w:color="auto" w:fill="auto"/>
            <w:vAlign w:val="center"/>
            <w:hideMark/>
          </w:tcPr>
          <w:p w14:paraId="2B4CEC7E" w14:textId="77777777" w:rsidR="00285FB5" w:rsidRPr="00F13F22" w:rsidRDefault="00285FB5" w:rsidP="00285FB5">
            <w:pPr>
              <w:jc w:val="center"/>
              <w:rPr>
                <w:rFonts w:ascii="Times New Roman" w:hAnsi="Times New Roman"/>
                <w:color w:val="000000"/>
                <w:sz w:val="18"/>
                <w:szCs w:val="18"/>
              </w:rPr>
            </w:pPr>
            <w:r w:rsidRPr="00F13F22">
              <w:rPr>
                <w:rFonts w:ascii="Times New Roman" w:hAnsi="Times New Roman"/>
                <w:color w:val="000000"/>
                <w:sz w:val="18"/>
                <w:szCs w:val="18"/>
              </w:rPr>
              <w:t>1500</w:t>
            </w:r>
          </w:p>
        </w:tc>
      </w:tr>
      <w:tr w:rsidR="00285FB5" w:rsidRPr="00F13F22" w14:paraId="50D5A894" w14:textId="77777777" w:rsidTr="00285FB5">
        <w:trPr>
          <w:trHeight w:val="300"/>
        </w:trPr>
        <w:tc>
          <w:tcPr>
            <w:tcW w:w="433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73DD39"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Total comida actividad territorial</w:t>
            </w:r>
          </w:p>
        </w:tc>
        <w:tc>
          <w:tcPr>
            <w:tcW w:w="663" w:type="pct"/>
            <w:tcBorders>
              <w:top w:val="nil"/>
              <w:left w:val="nil"/>
              <w:bottom w:val="single" w:sz="8" w:space="0" w:color="auto"/>
              <w:right w:val="single" w:sz="8" w:space="0" w:color="auto"/>
            </w:tcBorders>
            <w:shd w:val="clear" w:color="auto" w:fill="auto"/>
            <w:vAlign w:val="center"/>
            <w:hideMark/>
          </w:tcPr>
          <w:p w14:paraId="48FA993E" w14:textId="77777777" w:rsidR="00285FB5" w:rsidRPr="00F13F22" w:rsidRDefault="00285FB5" w:rsidP="00285FB5">
            <w:pPr>
              <w:jc w:val="center"/>
              <w:rPr>
                <w:rFonts w:ascii="Times New Roman" w:hAnsi="Times New Roman"/>
                <w:b/>
                <w:bCs/>
                <w:color w:val="000000"/>
                <w:sz w:val="18"/>
                <w:szCs w:val="18"/>
              </w:rPr>
            </w:pPr>
            <w:r w:rsidRPr="00F13F22">
              <w:rPr>
                <w:rFonts w:ascii="Times New Roman" w:hAnsi="Times New Roman"/>
                <w:b/>
                <w:bCs/>
                <w:color w:val="000000"/>
                <w:sz w:val="18"/>
                <w:szCs w:val="18"/>
              </w:rPr>
              <w:t>31.500</w:t>
            </w:r>
          </w:p>
        </w:tc>
      </w:tr>
    </w:tbl>
    <w:p w14:paraId="2FB1136D" w14:textId="77777777" w:rsidR="00285FB5" w:rsidRPr="00F13F22" w:rsidRDefault="00285FB5" w:rsidP="00285FB5">
      <w:pPr>
        <w:rPr>
          <w:rFonts w:ascii="Times New Roman" w:eastAsia="Arial" w:hAnsi="Times New Roman"/>
          <w:szCs w:val="20"/>
        </w:rPr>
      </w:pPr>
    </w:p>
    <w:p w14:paraId="37431863" w14:textId="77777777" w:rsidR="00285FB5" w:rsidRPr="00F13F22" w:rsidRDefault="00285FB5" w:rsidP="00285FB5">
      <w:pPr>
        <w:rPr>
          <w:rFonts w:ascii="Times New Roman" w:eastAsia="Arial" w:hAnsi="Times New Roman"/>
          <w:b/>
          <w:color w:val="000000"/>
          <w:szCs w:val="20"/>
        </w:rPr>
      </w:pPr>
      <w:r w:rsidRPr="00F13F22">
        <w:rPr>
          <w:rFonts w:ascii="Times New Roman" w:eastAsia="Arial" w:hAnsi="Times New Roman"/>
          <w:b/>
          <w:color w:val="000000"/>
          <w:szCs w:val="20"/>
        </w:rPr>
        <w:t xml:space="preserve">Nota aclaratoria: </w:t>
      </w:r>
      <w:r w:rsidRPr="00F13F22">
        <w:rPr>
          <w:rFonts w:ascii="Times New Roman" w:eastAsia="Arial" w:hAnsi="Times New Roman"/>
          <w:color w:val="000000"/>
          <w:szCs w:val="20"/>
        </w:rPr>
        <w:t>Es fundamental reconocer que las cantidades de alimentos requeridas para cada tipo de comida pueden variar significativamente debido a diversos factores. La asistencia diaria a las UPIS, las dinámicas propias de la población objetivo, la fluctuación de la zona de ubicación, así como aspectos sociales, psicológicos y otros factores imprevistos, pueden influir en la demanda de alimentos. Por lo tanto, se requiere una flexibilidad operativa por parte del ejecutor del contrato para ajustar las cantidades de alimentos según las necesidades reales, minimizando el desperdicio y garantizando la atención oportuna a todos los beneficiarios.</w:t>
      </w:r>
    </w:p>
    <w:p w14:paraId="240B5500" w14:textId="77777777" w:rsidR="00285FB5" w:rsidRPr="00F13F22" w:rsidRDefault="00285FB5" w:rsidP="00285FB5">
      <w:pPr>
        <w:rPr>
          <w:rFonts w:ascii="Times New Roman" w:eastAsia="Arial" w:hAnsi="Times New Roman"/>
          <w:b/>
          <w:color w:val="000000"/>
          <w:szCs w:val="20"/>
        </w:rPr>
      </w:pPr>
    </w:p>
    <w:p w14:paraId="61C89BF8" w14:textId="0D24790E" w:rsidR="00285FB5" w:rsidRPr="00F13F22" w:rsidRDefault="004E6CDC" w:rsidP="00285FB5">
      <w:pPr>
        <w:rPr>
          <w:rFonts w:ascii="Times New Roman" w:eastAsia="Arial" w:hAnsi="Times New Roman"/>
          <w:color w:val="000000"/>
          <w:szCs w:val="20"/>
        </w:rPr>
      </w:pPr>
      <w:r w:rsidRPr="00F13F22">
        <w:rPr>
          <w:rFonts w:ascii="Times New Roman" w:eastAsia="Arial" w:hAnsi="Times New Roman"/>
          <w:color w:val="000000"/>
          <w:szCs w:val="20"/>
        </w:rPr>
        <w:t>Igualmente,</w:t>
      </w:r>
      <w:r w:rsidR="00285FB5" w:rsidRPr="00F13F22">
        <w:rPr>
          <w:rFonts w:ascii="Times New Roman" w:eastAsia="Arial" w:hAnsi="Times New Roman"/>
          <w:color w:val="000000"/>
          <w:szCs w:val="20"/>
        </w:rPr>
        <w:t xml:space="preserve"> y teniendo en cuenta </w:t>
      </w:r>
      <w:r w:rsidRPr="00F13F22">
        <w:rPr>
          <w:rFonts w:ascii="Times New Roman" w:eastAsia="Arial" w:hAnsi="Times New Roman"/>
          <w:color w:val="000000"/>
          <w:szCs w:val="20"/>
        </w:rPr>
        <w:t>que, las</w:t>
      </w:r>
      <w:r w:rsidR="00285FB5" w:rsidRPr="00F13F22">
        <w:rPr>
          <w:rFonts w:ascii="Times New Roman" w:eastAsia="Arial" w:hAnsi="Times New Roman"/>
          <w:color w:val="000000"/>
          <w:szCs w:val="20"/>
        </w:rPr>
        <w:t xml:space="preserve"> necesidades alimentarias varían entre proyectos, convenios y dependencias del IDIPRON, se establece una flexibilidad en las cantidades de comida, siempre basada en las necesidades reales de la población atendida. De esta manera El ejecutor debe estar preparado para ajustar las cantidades de comida según las necesidades reales, siempre que se cumplan los requisitos de justificación, acuerdo y equivalencia nutricional, y se mantenga la transparencia en la gestión presupuestaria</w:t>
      </w:r>
    </w:p>
    <w:p w14:paraId="6814510F" w14:textId="77777777" w:rsidR="00285FB5" w:rsidRPr="00F13F22" w:rsidRDefault="00285FB5" w:rsidP="00285FB5">
      <w:pPr>
        <w:rPr>
          <w:rFonts w:ascii="Times New Roman" w:eastAsia="Arial" w:hAnsi="Times New Roman"/>
          <w:b/>
          <w:color w:val="000000"/>
          <w:szCs w:val="20"/>
        </w:rPr>
      </w:pPr>
    </w:p>
    <w:p w14:paraId="6E768FBA" w14:textId="77777777" w:rsidR="00285FB5" w:rsidRPr="00F13F22" w:rsidRDefault="00285FB5" w:rsidP="00285FB5">
      <w:pPr>
        <w:rPr>
          <w:rFonts w:ascii="Times New Roman" w:eastAsia="Arial" w:hAnsi="Times New Roman"/>
          <w:color w:val="000000"/>
          <w:szCs w:val="20"/>
        </w:rPr>
      </w:pPr>
      <w:r w:rsidRPr="00F13F22">
        <w:rPr>
          <w:rFonts w:ascii="Times New Roman" w:eastAsia="Arial" w:hAnsi="Times New Roman"/>
          <w:b/>
          <w:color w:val="000000"/>
          <w:szCs w:val="20"/>
        </w:rPr>
        <w:t>2.6.1 Aspectos Alimentarios Y Nutricionales</w:t>
      </w:r>
      <w:r w:rsidRPr="00F13F22">
        <w:rPr>
          <w:rFonts w:ascii="Times New Roman" w:eastAsia="Arial" w:hAnsi="Times New Roman"/>
          <w:color w:val="000000"/>
          <w:szCs w:val="20"/>
        </w:rPr>
        <w:t>.</w:t>
      </w:r>
    </w:p>
    <w:p w14:paraId="5574C64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 </w:t>
      </w:r>
    </w:p>
    <w:p w14:paraId="7BE6BD32" w14:textId="77777777" w:rsidR="00285FB5" w:rsidRPr="00F13F22" w:rsidRDefault="00285FB5" w:rsidP="00285FB5">
      <w:pPr>
        <w:rPr>
          <w:rFonts w:ascii="Times New Roman" w:eastAsia="Arial" w:hAnsi="Times New Roman"/>
          <w:szCs w:val="20"/>
        </w:rPr>
      </w:pPr>
      <w:bookmarkStart w:id="9" w:name="_heading=h.1fob9te" w:colFirst="0" w:colLast="0"/>
      <w:bookmarkEnd w:id="9"/>
      <w:r w:rsidRPr="00F13F22">
        <w:rPr>
          <w:rFonts w:ascii="Times New Roman" w:eastAsia="Arial" w:hAnsi="Times New Roman"/>
          <w:szCs w:val="20"/>
        </w:rPr>
        <w:t xml:space="preserve">Cumplir con los ciclos de menús establecidos, si se requiere un cambio en algunos de los menús, requerirá aprobación del comité técnico de seguimiento, resaltando que, todo cambio que se realice en el ciclo de menú debe cumplir con el porcentaje de cobertura nutricional tanto de calorías como de nutrientes. Con el fin de estandarizar la forma de preparación de cada menú y garantizar que el tamaño de las porciones de cada preparación sea acorde a lo establecido en las minutas patrón el ejecutor debe presentar las guías de preparación para cada uno de los menús y tipo de comida (Bebida caliente, desayuno, merienda mañana, almuerzo, merienda tarde, cena) el cual será evaluado y avalado por el comité técnico de seguimiento.  </w:t>
      </w:r>
    </w:p>
    <w:p w14:paraId="5DF52498" w14:textId="77777777" w:rsidR="00285FB5" w:rsidRPr="00F13F22" w:rsidRDefault="00285FB5" w:rsidP="00285FB5">
      <w:pPr>
        <w:rPr>
          <w:rFonts w:ascii="Times New Roman" w:eastAsia="Arial" w:hAnsi="Times New Roman"/>
          <w:szCs w:val="20"/>
        </w:rPr>
      </w:pPr>
    </w:p>
    <w:p w14:paraId="2089B7C2" w14:textId="6167B050"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De acuerdo a lo anterior, una vez realizada la suscripción del contrato, </w:t>
      </w:r>
      <w:r w:rsidR="00563B99" w:rsidRPr="00F13F22">
        <w:rPr>
          <w:rFonts w:ascii="Times New Roman" w:eastAsia="Arial" w:hAnsi="Times New Roman"/>
          <w:szCs w:val="20"/>
        </w:rPr>
        <w:t>dentro de los</w:t>
      </w:r>
      <w:r w:rsidRPr="00F13F22">
        <w:rPr>
          <w:rFonts w:ascii="Times New Roman" w:eastAsia="Arial" w:hAnsi="Times New Roman"/>
          <w:szCs w:val="20"/>
        </w:rPr>
        <w:t xml:space="preserve"> cinco (5) días hábiles</w:t>
      </w:r>
      <w:r w:rsidR="00563B99" w:rsidRPr="00F13F22">
        <w:rPr>
          <w:rFonts w:ascii="Times New Roman" w:eastAsia="Arial" w:hAnsi="Times New Roman"/>
          <w:szCs w:val="20"/>
        </w:rPr>
        <w:t xml:space="preserve"> s</w:t>
      </w:r>
      <w:r w:rsidR="006E3633" w:rsidRPr="00F13F22">
        <w:rPr>
          <w:rFonts w:ascii="Times New Roman" w:eastAsia="Arial" w:hAnsi="Times New Roman"/>
          <w:szCs w:val="20"/>
        </w:rPr>
        <w:t xml:space="preserve">iguientes a la suscripción del acta de inicio. </w:t>
      </w:r>
      <w:r w:rsidRPr="00F13F22">
        <w:rPr>
          <w:rFonts w:ascii="Times New Roman" w:eastAsia="Arial" w:hAnsi="Times New Roman"/>
          <w:szCs w:val="20"/>
        </w:rPr>
        <w:t xml:space="preserve"> el ejecutor deberá presentar ante el comité técnico de seguimiento para ser aprobado, </w:t>
      </w:r>
      <w:r w:rsidR="004E6CDC" w:rsidRPr="00F13F22">
        <w:rPr>
          <w:rFonts w:ascii="Times New Roman" w:eastAsia="Arial" w:hAnsi="Times New Roman"/>
          <w:szCs w:val="20"/>
        </w:rPr>
        <w:t>el Plan</w:t>
      </w:r>
      <w:r w:rsidRPr="00F13F22">
        <w:rPr>
          <w:rFonts w:ascii="Times New Roman" w:eastAsia="Arial" w:hAnsi="Times New Roman"/>
          <w:szCs w:val="20"/>
        </w:rPr>
        <w:t xml:space="preserve"> de </w:t>
      </w:r>
      <w:r w:rsidR="00F66467" w:rsidRPr="00F13F22">
        <w:rPr>
          <w:rFonts w:ascii="Times New Roman" w:eastAsia="Arial" w:hAnsi="Times New Roman"/>
          <w:szCs w:val="20"/>
        </w:rPr>
        <w:t>Alistamiento Técnico incluyendo</w:t>
      </w:r>
      <w:r w:rsidRPr="00F13F22">
        <w:rPr>
          <w:rFonts w:ascii="Times New Roman" w:eastAsia="Arial" w:hAnsi="Times New Roman"/>
          <w:szCs w:val="20"/>
        </w:rPr>
        <w:t xml:space="preserve"> los siguientes documento</w:t>
      </w:r>
      <w:r w:rsidR="00F66467" w:rsidRPr="00F13F22">
        <w:rPr>
          <w:rFonts w:ascii="Times New Roman" w:eastAsia="Arial" w:hAnsi="Times New Roman"/>
          <w:szCs w:val="20"/>
        </w:rPr>
        <w:t>s:</w:t>
      </w:r>
    </w:p>
    <w:p w14:paraId="2A6085F2" w14:textId="77777777" w:rsidR="00F66467" w:rsidRPr="00F13F22" w:rsidRDefault="00F66467" w:rsidP="00285FB5">
      <w:pPr>
        <w:rPr>
          <w:rFonts w:ascii="Times New Roman" w:eastAsia="Arial" w:hAnsi="Times New Roman"/>
          <w:szCs w:val="20"/>
        </w:rPr>
      </w:pPr>
    </w:p>
    <w:p w14:paraId="5E5B4D77" w14:textId="77777777" w:rsidR="00285FB5" w:rsidRPr="00F13F22" w:rsidRDefault="00285FB5" w:rsidP="00BA02FB">
      <w:pPr>
        <w:pStyle w:val="Prrafodelista"/>
        <w:numPr>
          <w:ilvl w:val="0"/>
          <w:numId w:val="49"/>
        </w:numPr>
        <w:spacing w:line="259" w:lineRule="auto"/>
        <w:rPr>
          <w:rFonts w:ascii="Times New Roman" w:eastAsia="Arial" w:hAnsi="Times New Roman"/>
          <w:szCs w:val="20"/>
        </w:rPr>
      </w:pPr>
      <w:r w:rsidRPr="00F13F22">
        <w:rPr>
          <w:rFonts w:ascii="Times New Roman" w:eastAsia="Arial" w:hAnsi="Times New Roman"/>
          <w:szCs w:val="20"/>
        </w:rPr>
        <w:t>Listas de intercambios establecida para cada tipo de comida. (Bebida caliente, desayuno, merienda am, almuerzo, merienda tarde, cena, refrigerio industrializado)</w:t>
      </w:r>
    </w:p>
    <w:p w14:paraId="6FB7ACB6" w14:textId="77777777" w:rsidR="00285FB5" w:rsidRPr="00F13F22" w:rsidRDefault="00285FB5" w:rsidP="00BA02FB">
      <w:pPr>
        <w:pStyle w:val="Prrafodelista"/>
        <w:numPr>
          <w:ilvl w:val="0"/>
          <w:numId w:val="49"/>
        </w:numPr>
        <w:spacing w:line="259" w:lineRule="auto"/>
        <w:rPr>
          <w:rFonts w:ascii="Times New Roman" w:eastAsia="Arial" w:hAnsi="Times New Roman"/>
          <w:szCs w:val="20"/>
        </w:rPr>
      </w:pPr>
      <w:r w:rsidRPr="00F13F22">
        <w:rPr>
          <w:rFonts w:ascii="Times New Roman" w:eastAsia="Arial" w:hAnsi="Times New Roman"/>
          <w:szCs w:val="20"/>
        </w:rPr>
        <w:t>Guías de preparación para cada tipo de comida por menú, según minuta. (Bebida caliente, desayuno, merienda am, almuerzo, merienda tarde, cena, refrigerio industrializado)</w:t>
      </w:r>
    </w:p>
    <w:p w14:paraId="7469C431" w14:textId="77777777" w:rsidR="00285FB5" w:rsidRPr="00F13F22" w:rsidRDefault="00285FB5" w:rsidP="00BA02FB">
      <w:pPr>
        <w:pStyle w:val="Prrafodelista"/>
        <w:numPr>
          <w:ilvl w:val="0"/>
          <w:numId w:val="49"/>
        </w:numPr>
        <w:spacing w:line="259" w:lineRule="auto"/>
        <w:rPr>
          <w:rFonts w:ascii="Times New Roman" w:eastAsia="Arial" w:hAnsi="Times New Roman"/>
          <w:szCs w:val="20"/>
        </w:rPr>
      </w:pPr>
      <w:r w:rsidRPr="00F13F22">
        <w:rPr>
          <w:rFonts w:ascii="Times New Roman" w:eastAsia="Arial" w:hAnsi="Times New Roman"/>
          <w:szCs w:val="20"/>
        </w:rPr>
        <w:t>Fichas técnicas de los alimentos a utilizar las cuales deben estar en línea con la normatividad relacionada a cada alimento y a cumplimiento de calidad.</w:t>
      </w:r>
    </w:p>
    <w:p w14:paraId="1898723B" w14:textId="77777777" w:rsidR="00285FB5" w:rsidRPr="00F13F22" w:rsidRDefault="00285FB5" w:rsidP="00285FB5">
      <w:pPr>
        <w:spacing w:before="240" w:after="240"/>
        <w:rPr>
          <w:rFonts w:ascii="Times New Roman" w:eastAsia="Arial" w:hAnsi="Times New Roman"/>
          <w:szCs w:val="20"/>
        </w:rPr>
      </w:pPr>
      <w:r w:rsidRPr="00F13F22">
        <w:rPr>
          <w:rFonts w:ascii="Times New Roman" w:eastAsia="Arial" w:hAnsi="Times New Roman"/>
          <w:szCs w:val="20"/>
        </w:rPr>
        <w:t xml:space="preserve">Cabe resaltar que en las guías de preparación los pesos brutos deben ser presentados con mínimo una cifra decimal y en el caso de aproximar El ejecutor deberá hacer a la cifra entera siguiente, es decir, por exceso y no por defecto, mientras que los pesos netos El ejecutor deben presentar en cifra entera. </w:t>
      </w:r>
    </w:p>
    <w:p w14:paraId="2B63009A" w14:textId="77777777" w:rsidR="00285FB5" w:rsidRPr="00F13F22" w:rsidRDefault="00285FB5" w:rsidP="00285FB5">
      <w:pPr>
        <w:spacing w:before="240" w:after="240"/>
        <w:rPr>
          <w:rFonts w:ascii="Times New Roman" w:eastAsia="Arial" w:hAnsi="Times New Roman"/>
          <w:szCs w:val="20"/>
        </w:rPr>
      </w:pPr>
      <w:r w:rsidRPr="00F13F22">
        <w:rPr>
          <w:rFonts w:ascii="Times New Roman" w:eastAsia="Arial" w:hAnsi="Times New Roman"/>
          <w:szCs w:val="20"/>
        </w:rPr>
        <w:t>El ciclo de menús aprobado para cada tipo de comida (Bebida caliente, desayuno, merienda am, almuerzo, merienda tarde, cena, refrigerio industrializado) debe publicarse en cada UPI en los comedores en un lugar visible para toda la población NNAJ al inicio del contrato, este podrá ir en tamaño carta hasta máximo un mes después del primer comité técnico de seguimiento, posterior al comité técnico El ejecutor deben imprimir los ciclos en el tamaño y material establecido, ya que este tiempo corresponde al proceso de evaluación o validación en campo de los ciclos de menús oficiales y durante este lapso de tiempo se pueden realizar ajustes necesarios ya sea por logística o aceptación por parte de la comunidad beneficiaria. No obstante, una vez pasado el tiempo de ajustes los ciclos deberán ser publicados en cada UPI en un tamaño de 64 cm x 46 cm y en material de alta resistencia.</w:t>
      </w:r>
    </w:p>
    <w:p w14:paraId="101ACC25"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2.6.2. Flexibilidad y Adaptación a las Necesidades y Variaciones</w:t>
      </w:r>
    </w:p>
    <w:p w14:paraId="6F1663C2" w14:textId="77777777" w:rsidR="00285FB5" w:rsidRPr="00F13F22" w:rsidRDefault="00285FB5" w:rsidP="00285FB5">
      <w:pPr>
        <w:rPr>
          <w:rFonts w:ascii="Times New Roman" w:eastAsia="Arial" w:hAnsi="Times New Roman"/>
          <w:b/>
          <w:szCs w:val="20"/>
        </w:rPr>
      </w:pPr>
    </w:p>
    <w:p w14:paraId="48FDEBC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fundamental destacar que esta minuta es flexible y adaptable a las necesidades específicas de cada UPI y a circunstancias externas que puedan surgir tales como:</w:t>
      </w:r>
    </w:p>
    <w:p w14:paraId="504B3D7C" w14:textId="77777777" w:rsidR="00285FB5" w:rsidRPr="00F13F22" w:rsidRDefault="00285FB5" w:rsidP="00285FB5">
      <w:pPr>
        <w:rPr>
          <w:rFonts w:ascii="Times New Roman" w:eastAsia="Arial" w:hAnsi="Times New Roman"/>
          <w:szCs w:val="20"/>
        </w:rPr>
      </w:pPr>
    </w:p>
    <w:p w14:paraId="7182921D" w14:textId="77777777" w:rsidR="00285FB5" w:rsidRPr="00F13F22" w:rsidRDefault="00285FB5" w:rsidP="00BA02FB">
      <w:pPr>
        <w:pStyle w:val="Prrafodelista"/>
        <w:numPr>
          <w:ilvl w:val="0"/>
          <w:numId w:val="25"/>
        </w:numPr>
        <w:rPr>
          <w:rFonts w:ascii="Times New Roman" w:eastAsia="Arial" w:hAnsi="Times New Roman"/>
          <w:szCs w:val="20"/>
        </w:rPr>
      </w:pPr>
      <w:r w:rsidRPr="00F13F22">
        <w:rPr>
          <w:rFonts w:ascii="Times New Roman" w:eastAsia="Arial" w:hAnsi="Times New Roman"/>
          <w:szCs w:val="20"/>
        </w:rPr>
        <w:t>Las características demográficas y de salud de los usuarios de cada UPI pueden requerir ajustes en los menús para optimizar la nutrición y satisfacer necesidades específicas (alergias, intolerancias, condiciones médicas).</w:t>
      </w:r>
    </w:p>
    <w:p w14:paraId="392C5B18" w14:textId="77777777" w:rsidR="00285FB5" w:rsidRPr="00F13F22" w:rsidRDefault="00285FB5" w:rsidP="00BA02FB">
      <w:pPr>
        <w:pStyle w:val="Prrafodelista"/>
        <w:numPr>
          <w:ilvl w:val="0"/>
          <w:numId w:val="25"/>
        </w:numPr>
        <w:rPr>
          <w:rFonts w:ascii="Times New Roman" w:eastAsia="Arial" w:hAnsi="Times New Roman"/>
          <w:szCs w:val="20"/>
        </w:rPr>
      </w:pPr>
      <w:r w:rsidRPr="00F13F22">
        <w:rPr>
          <w:rFonts w:ascii="Times New Roman" w:eastAsia="Arial" w:hAnsi="Times New Roman"/>
          <w:szCs w:val="20"/>
        </w:rPr>
        <w:t>Factores como paros nacionales de transporte, variaciones en las cosechas de alimentos, o resultados de evaluaciones nutricionales pueden impactar la disponibilidad y calidad de ciertos ingredientes, así como la retroalimentación de la población atendida, quienes pueden sugerir la necesidad de realizar cambios en los menús para mejorar la aceptación y el consumo de los alimentos, haciendo necesaria la modificación temporal y/o permanente de los menús.</w:t>
      </w:r>
    </w:p>
    <w:p w14:paraId="75AF8B98" w14:textId="77777777" w:rsidR="00285FB5" w:rsidRPr="00F13F22" w:rsidRDefault="00285FB5" w:rsidP="00BA02FB">
      <w:pPr>
        <w:pStyle w:val="Prrafodelista"/>
        <w:numPr>
          <w:ilvl w:val="0"/>
          <w:numId w:val="25"/>
        </w:numPr>
        <w:rPr>
          <w:rFonts w:ascii="Times New Roman" w:eastAsia="Arial" w:hAnsi="Times New Roman"/>
          <w:szCs w:val="20"/>
        </w:rPr>
      </w:pPr>
      <w:r w:rsidRPr="00F13F22">
        <w:rPr>
          <w:rFonts w:ascii="Times New Roman" w:eastAsia="Arial" w:hAnsi="Times New Roman"/>
          <w:szCs w:val="20"/>
        </w:rPr>
        <w:t>La evaluación continua del estado nutricional de los usuarios puede revelar la necesidad de ajustar los menús para asegurar una ingesta óptima de nutrientes y mejorar la salud de la población atendida.</w:t>
      </w:r>
    </w:p>
    <w:p w14:paraId="6A8B4B4A" w14:textId="77777777" w:rsidR="00285FB5" w:rsidRPr="00F13F22" w:rsidRDefault="00285FB5" w:rsidP="00285FB5">
      <w:pPr>
        <w:rPr>
          <w:rFonts w:ascii="Times New Roman" w:eastAsia="Arial" w:hAnsi="Times New Roman"/>
          <w:szCs w:val="20"/>
        </w:rPr>
      </w:pPr>
    </w:p>
    <w:p w14:paraId="7CD4467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Si llegasen a ser necesarias las modificaciones a la minuta se realizarán, buscando un equilibrio entre las necesidades nutricionales, la disponibilidad de recursos y la viabilidad operativa; de esta manera el IDIPRON, en conjunto con el proveedor y el nutricionista responsable, evaluará la situación y propondrá modificaciones a la minuta. Las modificaciones propuestas serán consensuadas entre las partes, buscando un acuerdo que satisfaga las necesidades nutricionales de los usuarios, garantice la calidad de los alimentos y no genere sobrecostos para el IDIPRON ni pérdidas para el ejecutor. Una vez aprobadas las modificaciones, se implementarán en la minuta y se realizará un seguimiento para evaluar su impacto nutricional y operativo y el cumpliendo de los estándares y recomendaciones establecidos por las autoridades competentes en materia de nutrición y seguridad alimentaria a nivel nacional y distrital. </w:t>
      </w:r>
    </w:p>
    <w:p w14:paraId="76A17690" w14:textId="77777777" w:rsidR="00285FB5" w:rsidRPr="00F13F22" w:rsidRDefault="00285FB5" w:rsidP="00285FB5">
      <w:pPr>
        <w:rPr>
          <w:rFonts w:ascii="Times New Roman" w:eastAsia="Arial" w:hAnsi="Times New Roman"/>
          <w:szCs w:val="20"/>
        </w:rPr>
      </w:pPr>
    </w:p>
    <w:p w14:paraId="2B4E590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IDIPRON y el proveedor se comprometerán a trabajar en conjunto para garantizar que los menús ofrecidos sean siempre nutritivos, variados, de alta calidad y adaptados a las necesidades de la población atendida, incluso ante circunstancias imprevistas.</w:t>
      </w:r>
    </w:p>
    <w:p w14:paraId="77BAAFAB" w14:textId="77777777" w:rsidR="00285FB5" w:rsidRPr="00F13F22" w:rsidRDefault="00285FB5" w:rsidP="00285FB5">
      <w:pPr>
        <w:rPr>
          <w:rFonts w:ascii="Times New Roman" w:eastAsia="Arial" w:hAnsi="Times New Roman"/>
          <w:szCs w:val="20"/>
        </w:rPr>
      </w:pPr>
    </w:p>
    <w:p w14:paraId="4FF2278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Para aprobar la propuesta de modificación el ejecutor del contrato deberá presentar una propuesta de modificación de menús al comité técnico de seguimiento del contrato, debidamente justificada y sustentada en criterios técnicos y nutricionales. La propuesta deberá incluir la descripción detallada de los cambios propuestos, la justificación de los mismos, el impacto nutricional de los cambios y la evidencia que respalde la seguridad alimentaria de los nuevos menús.</w:t>
      </w:r>
    </w:p>
    <w:p w14:paraId="17E47D48" w14:textId="77777777" w:rsidR="00285FB5" w:rsidRPr="00F13F22" w:rsidRDefault="00285FB5" w:rsidP="00285FB5">
      <w:pPr>
        <w:rPr>
          <w:rFonts w:ascii="Times New Roman" w:eastAsia="Arial" w:hAnsi="Times New Roman"/>
          <w:szCs w:val="20"/>
        </w:rPr>
      </w:pPr>
    </w:p>
    <w:p w14:paraId="33A6EEF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Una vez presentada la propuesta de modificación ante el comité técnico de seguimiento del contrato, se evaluará la propuesta de modificación, verificando que los cambios propuestos cumplan con los estándares nutricionales y de seguridad alimentaria establecidos, y que se ajusten a las necesidades y preferencias de la población atendida, asegurándose que los cambios no generen sobre costos en el contrato, y que se mantengan los estándares de calidad nutricional.</w:t>
      </w:r>
    </w:p>
    <w:p w14:paraId="2629B82C" w14:textId="77777777" w:rsidR="00285FB5" w:rsidRPr="00F13F22" w:rsidRDefault="00285FB5" w:rsidP="00285FB5">
      <w:pPr>
        <w:rPr>
          <w:rFonts w:ascii="Times New Roman" w:eastAsia="Arial" w:hAnsi="Times New Roman"/>
          <w:szCs w:val="20"/>
        </w:rPr>
      </w:pPr>
    </w:p>
    <w:p w14:paraId="298B25E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En caso de que la propuesta de modificación sea aprobada por el comité técnico de seguimiento, se emitirá un acta en la que se detalle los cambios aprobados.  El acta será incorporada como anexo al contrato, sin que sea necesario suscribir un otro sí.</w:t>
      </w:r>
    </w:p>
    <w:p w14:paraId="5A3B134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acta del comité técnico de seguimiento, debe ser un documento oficial, que se pueda verificar en cualquier momento.</w:t>
      </w:r>
    </w:p>
    <w:p w14:paraId="275F28EA" w14:textId="77777777" w:rsidR="00285FB5" w:rsidRPr="00F13F22" w:rsidRDefault="00285FB5" w:rsidP="00285FB5">
      <w:pPr>
        <w:rPr>
          <w:rFonts w:ascii="Times New Roman" w:eastAsia="Arial" w:hAnsi="Times New Roman"/>
          <w:szCs w:val="20"/>
        </w:rPr>
      </w:pPr>
    </w:p>
    <w:p w14:paraId="08B1739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del contrato implementará los cambios aprobados y realizará un seguimiento continuo de la aceptación y el impacto nutricional de los nuevos menús. El ejecutor deberá mantener un registro detallado de los cambios implementados y de los resultados del seguimiento.</w:t>
      </w:r>
    </w:p>
    <w:p w14:paraId="1AAC7F37" w14:textId="77777777" w:rsidR="00285FB5" w:rsidRPr="00F13F22" w:rsidRDefault="00285FB5" w:rsidP="00285FB5">
      <w:pPr>
        <w:rPr>
          <w:rFonts w:ascii="Times New Roman" w:eastAsia="Arial" w:hAnsi="Times New Roman"/>
          <w:szCs w:val="20"/>
        </w:rPr>
      </w:pPr>
    </w:p>
    <w:p w14:paraId="66991128" w14:textId="77777777" w:rsidR="00285FB5" w:rsidRPr="00F13F22" w:rsidRDefault="00285FB5" w:rsidP="00285FB5">
      <w:pPr>
        <w:rPr>
          <w:rFonts w:ascii="Times New Roman" w:eastAsia="Arial" w:hAnsi="Times New Roman"/>
          <w:szCs w:val="20"/>
        </w:rPr>
      </w:pPr>
    </w:p>
    <w:p w14:paraId="193423DE"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2.6.3 Menús especiales para actividades y conmemoraciones Especiales en el IDIPRON</w:t>
      </w:r>
    </w:p>
    <w:p w14:paraId="0050CA8D" w14:textId="77777777" w:rsidR="00285FB5" w:rsidRPr="00F13F22" w:rsidRDefault="00285FB5" w:rsidP="00285FB5">
      <w:pPr>
        <w:contextualSpacing/>
        <w:rPr>
          <w:rFonts w:ascii="Times New Roman" w:eastAsia="Arial" w:hAnsi="Times New Roman"/>
          <w:szCs w:val="20"/>
        </w:rPr>
      </w:pPr>
    </w:p>
    <w:p w14:paraId="1B7AEFCC" w14:textId="11A06B3E" w:rsidR="00285FB5" w:rsidRPr="00F13F22" w:rsidRDefault="008C331F" w:rsidP="00285FB5">
      <w:pPr>
        <w:contextualSpacing/>
        <w:rPr>
          <w:rFonts w:ascii="Times New Roman" w:hAnsi="Times New Roman"/>
          <w:szCs w:val="20"/>
        </w:rPr>
      </w:pPr>
      <w:r w:rsidRPr="00F13F22">
        <w:rPr>
          <w:rFonts w:ascii="Times New Roman" w:eastAsia="Arial" w:hAnsi="Times New Roman"/>
          <w:szCs w:val="20"/>
        </w:rPr>
        <w:t>La realización de actividades y la conmemoración de fechas especiales en el IDIPRON son fundamentales para el desarrollo integral de la población NNAJ atendida, en línea con la misión y visión de la institución. Estas actividades contribuyen de manera significativa en el fortalecimiento del soporte social y emocional a través de la creación de vínculos y sentidos de pertenencia, facilitando la expresión de emociones y desarrollo de habilidades al relacionarse de manera positiva con los demás. Es así que Estas actividades contribuyen a su desarrollo integral, promoviendo su bienestar físico, mental y social.</w:t>
      </w:r>
    </w:p>
    <w:p w14:paraId="7B4D9098" w14:textId="77777777" w:rsidR="008C331F" w:rsidRPr="00F13F22" w:rsidRDefault="008C331F" w:rsidP="00285FB5">
      <w:pPr>
        <w:contextualSpacing/>
        <w:rPr>
          <w:rFonts w:ascii="Times New Roman" w:hAnsi="Times New Roman"/>
          <w:szCs w:val="20"/>
        </w:rPr>
      </w:pPr>
    </w:p>
    <w:tbl>
      <w:tblPr>
        <w:tblStyle w:val="Tablaconcuadrcula"/>
        <w:tblW w:w="0" w:type="auto"/>
        <w:tblLook w:val="04A0" w:firstRow="1" w:lastRow="0" w:firstColumn="1" w:lastColumn="0" w:noHBand="0" w:noVBand="1"/>
      </w:tblPr>
      <w:tblGrid>
        <w:gridCol w:w="4414"/>
        <w:gridCol w:w="4414"/>
      </w:tblGrid>
      <w:tr w:rsidR="00285FB5" w:rsidRPr="00F13F22" w14:paraId="06F85E70" w14:textId="77777777" w:rsidTr="00285FB5">
        <w:trPr>
          <w:tblHeader/>
        </w:trPr>
        <w:tc>
          <w:tcPr>
            <w:tcW w:w="4414" w:type="dxa"/>
            <w:shd w:val="clear" w:color="auto" w:fill="808080" w:themeFill="background1" w:themeFillShade="80"/>
          </w:tcPr>
          <w:p w14:paraId="564E2253" w14:textId="77777777" w:rsidR="00285FB5" w:rsidRPr="00F13F22" w:rsidRDefault="00285FB5" w:rsidP="00285FB5">
            <w:pPr>
              <w:contextualSpacing/>
              <w:jc w:val="center"/>
              <w:rPr>
                <w:rFonts w:ascii="Times New Roman" w:hAnsi="Times New Roman"/>
                <w:b/>
                <w:color w:val="FFFFFF" w:themeColor="background1"/>
                <w:sz w:val="18"/>
                <w:szCs w:val="18"/>
              </w:rPr>
            </w:pPr>
            <w:r w:rsidRPr="00F13F22">
              <w:rPr>
                <w:rFonts w:ascii="Times New Roman" w:hAnsi="Times New Roman"/>
                <w:b/>
                <w:color w:val="FFFFFF" w:themeColor="background1"/>
                <w:sz w:val="18"/>
                <w:szCs w:val="18"/>
              </w:rPr>
              <w:t>NOMBRE DEL DÍA ESPECIAL</w:t>
            </w:r>
          </w:p>
        </w:tc>
        <w:tc>
          <w:tcPr>
            <w:tcW w:w="4414" w:type="dxa"/>
            <w:shd w:val="clear" w:color="auto" w:fill="808080" w:themeFill="background1" w:themeFillShade="80"/>
          </w:tcPr>
          <w:p w14:paraId="0E87B35B" w14:textId="77777777" w:rsidR="00285FB5" w:rsidRPr="00F13F22" w:rsidRDefault="00285FB5" w:rsidP="00285FB5">
            <w:pPr>
              <w:contextualSpacing/>
              <w:jc w:val="center"/>
              <w:rPr>
                <w:rFonts w:ascii="Times New Roman" w:hAnsi="Times New Roman"/>
                <w:b/>
                <w:color w:val="FFFFFF" w:themeColor="background1"/>
                <w:sz w:val="18"/>
                <w:szCs w:val="18"/>
              </w:rPr>
            </w:pPr>
            <w:r w:rsidRPr="00F13F22">
              <w:rPr>
                <w:rFonts w:ascii="Times New Roman" w:hAnsi="Times New Roman"/>
                <w:b/>
                <w:color w:val="FFFFFF" w:themeColor="background1"/>
                <w:sz w:val="18"/>
                <w:szCs w:val="18"/>
              </w:rPr>
              <w:t>FECHA APROXIMADA DE CELEBRACIÓN</w:t>
            </w:r>
          </w:p>
        </w:tc>
      </w:tr>
      <w:tr w:rsidR="00285FB5" w:rsidRPr="00F13F22" w14:paraId="2D98D9B6" w14:textId="77777777" w:rsidTr="00285FB5">
        <w:tc>
          <w:tcPr>
            <w:tcW w:w="4414" w:type="dxa"/>
          </w:tcPr>
          <w:p w14:paraId="014BA0E5"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Día de los reyes magos                   </w:t>
            </w:r>
          </w:p>
        </w:tc>
        <w:tc>
          <w:tcPr>
            <w:tcW w:w="4414" w:type="dxa"/>
          </w:tcPr>
          <w:p w14:paraId="4D681921"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6 de enero</w:t>
            </w:r>
          </w:p>
        </w:tc>
      </w:tr>
      <w:tr w:rsidR="00285FB5" w:rsidRPr="00F13F22" w14:paraId="174EC5C1" w14:textId="77777777" w:rsidTr="00285FB5">
        <w:tc>
          <w:tcPr>
            <w:tcW w:w="4414" w:type="dxa"/>
          </w:tcPr>
          <w:p w14:paraId="5BE4EE70"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San Valentín                                   </w:t>
            </w:r>
          </w:p>
        </w:tc>
        <w:tc>
          <w:tcPr>
            <w:tcW w:w="4414" w:type="dxa"/>
          </w:tcPr>
          <w:p w14:paraId="789C17ED"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14 de febrero  </w:t>
            </w:r>
          </w:p>
        </w:tc>
      </w:tr>
      <w:tr w:rsidR="00285FB5" w:rsidRPr="00F13F22" w14:paraId="0988BEBF" w14:textId="77777777" w:rsidTr="00285FB5">
        <w:tc>
          <w:tcPr>
            <w:tcW w:w="4414" w:type="dxa"/>
          </w:tcPr>
          <w:p w14:paraId="44052AE5"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Día internacional de la mujer           </w:t>
            </w:r>
          </w:p>
        </w:tc>
        <w:tc>
          <w:tcPr>
            <w:tcW w:w="4414" w:type="dxa"/>
          </w:tcPr>
          <w:p w14:paraId="154B6C5C"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8 de marzo</w:t>
            </w:r>
          </w:p>
        </w:tc>
      </w:tr>
      <w:tr w:rsidR="00285FB5" w:rsidRPr="00F13F22" w14:paraId="051EF7E9" w14:textId="77777777" w:rsidTr="00285FB5">
        <w:tc>
          <w:tcPr>
            <w:tcW w:w="4414" w:type="dxa"/>
          </w:tcPr>
          <w:p w14:paraId="5E0A5723"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Día del hombre                               </w:t>
            </w:r>
          </w:p>
        </w:tc>
        <w:tc>
          <w:tcPr>
            <w:tcW w:w="4414" w:type="dxa"/>
          </w:tcPr>
          <w:p w14:paraId="4DBDCAEE"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19 de marzo</w:t>
            </w:r>
          </w:p>
        </w:tc>
      </w:tr>
      <w:tr w:rsidR="00285FB5" w:rsidRPr="00F13F22" w14:paraId="083882C2" w14:textId="77777777" w:rsidTr="00285FB5">
        <w:tc>
          <w:tcPr>
            <w:tcW w:w="4414" w:type="dxa"/>
          </w:tcPr>
          <w:p w14:paraId="10196B42"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Día del niño                                    </w:t>
            </w:r>
          </w:p>
        </w:tc>
        <w:tc>
          <w:tcPr>
            <w:tcW w:w="4414" w:type="dxa"/>
          </w:tcPr>
          <w:p w14:paraId="3A346CA3"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24 de abril</w:t>
            </w:r>
          </w:p>
        </w:tc>
      </w:tr>
      <w:tr w:rsidR="00285FB5" w:rsidRPr="00F13F22" w14:paraId="45037A23" w14:textId="77777777" w:rsidTr="00285FB5">
        <w:tc>
          <w:tcPr>
            <w:tcW w:w="4414" w:type="dxa"/>
          </w:tcPr>
          <w:p w14:paraId="7AFD0246"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Dia de la madre                                </w:t>
            </w:r>
          </w:p>
        </w:tc>
        <w:tc>
          <w:tcPr>
            <w:tcW w:w="4414" w:type="dxa"/>
          </w:tcPr>
          <w:p w14:paraId="574D214D"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9 de mayo</w:t>
            </w:r>
          </w:p>
        </w:tc>
      </w:tr>
      <w:tr w:rsidR="00285FB5" w:rsidRPr="00F13F22" w14:paraId="39128433" w14:textId="77777777" w:rsidTr="00285FB5">
        <w:tc>
          <w:tcPr>
            <w:tcW w:w="4414" w:type="dxa"/>
          </w:tcPr>
          <w:p w14:paraId="31717186"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Día de la afrocolombianidad           </w:t>
            </w:r>
          </w:p>
        </w:tc>
        <w:tc>
          <w:tcPr>
            <w:tcW w:w="4414" w:type="dxa"/>
          </w:tcPr>
          <w:p w14:paraId="681CEF3A"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21 de mayo</w:t>
            </w:r>
          </w:p>
        </w:tc>
      </w:tr>
      <w:tr w:rsidR="00285FB5" w:rsidRPr="00F13F22" w14:paraId="354630C4" w14:textId="77777777" w:rsidTr="00285FB5">
        <w:tc>
          <w:tcPr>
            <w:tcW w:w="4414" w:type="dxa"/>
          </w:tcPr>
          <w:p w14:paraId="1666633C"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Día del padre                                  </w:t>
            </w:r>
          </w:p>
        </w:tc>
        <w:tc>
          <w:tcPr>
            <w:tcW w:w="4414" w:type="dxa"/>
          </w:tcPr>
          <w:p w14:paraId="70F9ABF1"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19 de junio</w:t>
            </w:r>
          </w:p>
        </w:tc>
      </w:tr>
      <w:tr w:rsidR="00285FB5" w:rsidRPr="00F13F22" w14:paraId="3DAA7CD1" w14:textId="77777777" w:rsidTr="00285FB5">
        <w:tc>
          <w:tcPr>
            <w:tcW w:w="4414" w:type="dxa"/>
          </w:tcPr>
          <w:p w14:paraId="60C99E8D"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Día de amor y amistad                    </w:t>
            </w:r>
          </w:p>
        </w:tc>
        <w:tc>
          <w:tcPr>
            <w:tcW w:w="4414" w:type="dxa"/>
          </w:tcPr>
          <w:p w14:paraId="31D46EC6"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16 de septiembre</w:t>
            </w:r>
          </w:p>
        </w:tc>
      </w:tr>
      <w:tr w:rsidR="00285FB5" w:rsidRPr="00F13F22" w14:paraId="28BEF14A" w14:textId="77777777" w:rsidTr="00285FB5">
        <w:tc>
          <w:tcPr>
            <w:tcW w:w="4414" w:type="dxa"/>
          </w:tcPr>
          <w:p w14:paraId="5083446D"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Celebración de Halloween               </w:t>
            </w:r>
          </w:p>
        </w:tc>
        <w:tc>
          <w:tcPr>
            <w:tcW w:w="4414" w:type="dxa"/>
          </w:tcPr>
          <w:p w14:paraId="56E4F605"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31 de octubre</w:t>
            </w:r>
          </w:p>
        </w:tc>
      </w:tr>
      <w:tr w:rsidR="00285FB5" w:rsidRPr="00F13F22" w14:paraId="3A84B0A6" w14:textId="77777777" w:rsidTr="00285FB5">
        <w:tc>
          <w:tcPr>
            <w:tcW w:w="4414" w:type="dxa"/>
          </w:tcPr>
          <w:p w14:paraId="403B64B2"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Día de las velitas                              </w:t>
            </w:r>
          </w:p>
        </w:tc>
        <w:tc>
          <w:tcPr>
            <w:tcW w:w="4414" w:type="dxa"/>
          </w:tcPr>
          <w:p w14:paraId="4192DF13"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7 de diciembre</w:t>
            </w:r>
          </w:p>
        </w:tc>
      </w:tr>
      <w:tr w:rsidR="00285FB5" w:rsidRPr="00F13F22" w14:paraId="7C15EA85" w14:textId="77777777" w:rsidTr="00285FB5">
        <w:tc>
          <w:tcPr>
            <w:tcW w:w="4414" w:type="dxa"/>
          </w:tcPr>
          <w:p w14:paraId="0F79947E"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Novenas                                           </w:t>
            </w:r>
          </w:p>
        </w:tc>
        <w:tc>
          <w:tcPr>
            <w:tcW w:w="4414" w:type="dxa"/>
          </w:tcPr>
          <w:p w14:paraId="4642647D"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16 al 23 de noviembre</w:t>
            </w:r>
          </w:p>
        </w:tc>
      </w:tr>
      <w:tr w:rsidR="00285FB5" w:rsidRPr="00F13F22" w14:paraId="58A8FD3E" w14:textId="77777777" w:rsidTr="00285FB5">
        <w:tc>
          <w:tcPr>
            <w:tcW w:w="4414" w:type="dxa"/>
          </w:tcPr>
          <w:p w14:paraId="6FD2EBB9"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Navidad                                           </w:t>
            </w:r>
          </w:p>
        </w:tc>
        <w:tc>
          <w:tcPr>
            <w:tcW w:w="4414" w:type="dxa"/>
          </w:tcPr>
          <w:p w14:paraId="09A9F858"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24 de diciembre</w:t>
            </w:r>
          </w:p>
        </w:tc>
      </w:tr>
      <w:tr w:rsidR="00285FB5" w:rsidRPr="00F13F22" w14:paraId="7C08B9B1" w14:textId="77777777" w:rsidTr="00285FB5">
        <w:tc>
          <w:tcPr>
            <w:tcW w:w="4414" w:type="dxa"/>
          </w:tcPr>
          <w:p w14:paraId="660812FB"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Fin de año                                        </w:t>
            </w:r>
          </w:p>
        </w:tc>
        <w:tc>
          <w:tcPr>
            <w:tcW w:w="4414" w:type="dxa"/>
          </w:tcPr>
          <w:p w14:paraId="5ECD10C2"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31 de diciembre</w:t>
            </w:r>
          </w:p>
        </w:tc>
      </w:tr>
      <w:tr w:rsidR="00285FB5" w:rsidRPr="00F13F22" w14:paraId="24CF1A08" w14:textId="77777777" w:rsidTr="00285FB5">
        <w:tc>
          <w:tcPr>
            <w:tcW w:w="4414" w:type="dxa"/>
          </w:tcPr>
          <w:p w14:paraId="75C8A59F"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Año nuevo                                         </w:t>
            </w:r>
          </w:p>
        </w:tc>
        <w:tc>
          <w:tcPr>
            <w:tcW w:w="4414" w:type="dxa"/>
          </w:tcPr>
          <w:p w14:paraId="2D86BB60"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1 de enero</w:t>
            </w:r>
          </w:p>
        </w:tc>
      </w:tr>
      <w:tr w:rsidR="00285FB5" w:rsidRPr="00F13F22" w14:paraId="79DB1E51" w14:textId="77777777" w:rsidTr="00285FB5">
        <w:tc>
          <w:tcPr>
            <w:tcW w:w="4414" w:type="dxa"/>
          </w:tcPr>
          <w:p w14:paraId="38267BAD"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Celebración cumpleaños                   </w:t>
            </w:r>
          </w:p>
        </w:tc>
        <w:tc>
          <w:tcPr>
            <w:tcW w:w="4414" w:type="dxa"/>
          </w:tcPr>
          <w:p w14:paraId="37635C5D"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2 veces en el año (1 por semestre)</w:t>
            </w:r>
          </w:p>
        </w:tc>
      </w:tr>
      <w:tr w:rsidR="00285FB5" w:rsidRPr="00F13F22" w14:paraId="2A87B889" w14:textId="77777777" w:rsidTr="00285FB5">
        <w:tc>
          <w:tcPr>
            <w:tcW w:w="4414" w:type="dxa"/>
          </w:tcPr>
          <w:p w14:paraId="66271504"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 xml:space="preserve">Reconocimiento intercultural            </w:t>
            </w:r>
          </w:p>
        </w:tc>
        <w:tc>
          <w:tcPr>
            <w:tcW w:w="4414" w:type="dxa"/>
          </w:tcPr>
          <w:p w14:paraId="045E2395" w14:textId="77777777" w:rsidR="00285FB5" w:rsidRPr="00F13F22" w:rsidRDefault="00285FB5" w:rsidP="00285FB5">
            <w:pPr>
              <w:contextualSpacing/>
              <w:rPr>
                <w:rFonts w:ascii="Times New Roman" w:hAnsi="Times New Roman"/>
                <w:sz w:val="18"/>
                <w:szCs w:val="18"/>
              </w:rPr>
            </w:pPr>
            <w:r w:rsidRPr="00F13F22">
              <w:rPr>
                <w:rFonts w:ascii="Times New Roman" w:hAnsi="Times New Roman"/>
                <w:sz w:val="18"/>
                <w:szCs w:val="18"/>
              </w:rPr>
              <w:t>2 veces en el año (1 por semestre)</w:t>
            </w:r>
          </w:p>
        </w:tc>
      </w:tr>
    </w:tbl>
    <w:p w14:paraId="33BF3C75" w14:textId="77777777" w:rsidR="00285FB5" w:rsidRPr="00F13F22" w:rsidRDefault="00285FB5" w:rsidP="00285FB5">
      <w:pPr>
        <w:contextualSpacing/>
        <w:rPr>
          <w:rFonts w:ascii="Times New Roman" w:hAnsi="Times New Roman"/>
          <w:szCs w:val="20"/>
        </w:rPr>
      </w:pPr>
    </w:p>
    <w:p w14:paraId="74B5B30A" w14:textId="77777777" w:rsidR="00F13F22" w:rsidRPr="00F13F22" w:rsidRDefault="000440B3" w:rsidP="00285FB5">
      <w:pPr>
        <w:rPr>
          <w:rFonts w:ascii="Times New Roman" w:eastAsia="Arial" w:hAnsi="Times New Roman"/>
          <w:szCs w:val="20"/>
        </w:rPr>
      </w:pPr>
      <w:r w:rsidRPr="00F13F22">
        <w:rPr>
          <w:rFonts w:ascii="Times New Roman" w:eastAsia="Arial" w:hAnsi="Times New Roman"/>
          <w:szCs w:val="20"/>
        </w:rPr>
        <w:t>El ejecutor deberá presentar ante el Comité de Seguimiento Técnico, con la antelación que este defina, propuestas de menús diferenciales para las fechas conmemorativas relevantes para la población NNAJ atendida.</w:t>
      </w:r>
    </w:p>
    <w:p w14:paraId="688287AF" w14:textId="77777777" w:rsidR="00F13F22" w:rsidRPr="00F13F22" w:rsidRDefault="00F13F22" w:rsidP="00285FB5">
      <w:pPr>
        <w:rPr>
          <w:rFonts w:ascii="Times New Roman" w:eastAsia="Arial" w:hAnsi="Times New Roman"/>
          <w:szCs w:val="20"/>
        </w:rPr>
      </w:pPr>
    </w:p>
    <w:p w14:paraId="36E8C8DF" w14:textId="6D4437C7" w:rsidR="00285FB5" w:rsidRPr="00F13F22" w:rsidRDefault="000440B3" w:rsidP="00285FB5">
      <w:pPr>
        <w:rPr>
          <w:rFonts w:ascii="Times New Roman" w:eastAsia="Arial" w:hAnsi="Times New Roman"/>
          <w:szCs w:val="20"/>
        </w:rPr>
      </w:pPr>
      <w:r w:rsidRPr="00F13F22">
        <w:rPr>
          <w:rFonts w:ascii="Times New Roman" w:eastAsia="Arial" w:hAnsi="Times New Roman"/>
          <w:szCs w:val="20"/>
        </w:rPr>
        <w:t xml:space="preserve">Estas propuestas deberán mantener el equilibrio presupuestal del contrato, sin generar costos adicionales. No obstante, deberán estar especialmente diseñadas para generar interés y ser agradables para los Niños, Niñas, Adolescentes y Jóvenes. Se sugiere considerar preparaciones especiales con presentaciones creativas, la inclusión de alimentos o preparaciones tradicionales asociadas a la celebración, temáticas culinarias acordes a la festividad, o variaciones en la presentación de los menús habituales. A modo de ejemplo, se podrán proponer para el día del niño preparaciones con figuras o colores llamativos como </w:t>
      </w:r>
      <w:proofErr w:type="spellStart"/>
      <w:r w:rsidRPr="00F13F22">
        <w:rPr>
          <w:rFonts w:ascii="Times New Roman" w:eastAsia="Arial" w:hAnsi="Times New Roman"/>
          <w:szCs w:val="20"/>
        </w:rPr>
        <w:t>mini-pizzas</w:t>
      </w:r>
      <w:proofErr w:type="spellEnd"/>
      <w:r w:rsidRPr="00F13F22">
        <w:rPr>
          <w:rFonts w:ascii="Times New Roman" w:eastAsia="Arial" w:hAnsi="Times New Roman"/>
          <w:szCs w:val="20"/>
        </w:rPr>
        <w:t xml:space="preserve"> decoradas o brochetas de frutas; para celebraciones culturales, platos típicos colombianos adaptados nutricionalmente; o para la época navideña, galletas decoradas o preparaciones con ingredientes alusivos a la temporada</w:t>
      </w:r>
      <w:r w:rsidR="00F13F22" w:rsidRPr="00F13F22">
        <w:rPr>
          <w:rFonts w:ascii="Times New Roman" w:eastAsia="Arial" w:hAnsi="Times New Roman"/>
          <w:szCs w:val="20"/>
        </w:rPr>
        <w:t>.</w:t>
      </w:r>
    </w:p>
    <w:p w14:paraId="6D1CB704" w14:textId="77777777" w:rsidR="00F13F22" w:rsidRPr="00F13F22" w:rsidRDefault="00F13F22" w:rsidP="00285FB5">
      <w:pPr>
        <w:rPr>
          <w:rFonts w:ascii="Times New Roman" w:eastAsia="Arial" w:hAnsi="Times New Roman"/>
          <w:szCs w:val="20"/>
        </w:rPr>
      </w:pPr>
    </w:p>
    <w:p w14:paraId="1B6EEE5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2.7 Características organolépticas de alimentos</w:t>
      </w:r>
    </w:p>
    <w:p w14:paraId="09BAB649" w14:textId="77777777" w:rsidR="00285FB5" w:rsidRPr="00F13F22" w:rsidRDefault="00285FB5" w:rsidP="00285FB5">
      <w:pPr>
        <w:rPr>
          <w:rFonts w:ascii="Times New Roman" w:eastAsia="Arial" w:hAnsi="Times New Roman"/>
          <w:b/>
          <w:szCs w:val="20"/>
        </w:rPr>
      </w:pPr>
    </w:p>
    <w:p w14:paraId="5AEFBBD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se compromete a preparar los diferentes menús de tal forma que la presentación de los platos sea altamente agradable y apetitosa, teniendo en cuenta las siguientes variables clave desde la perspectiva de la nutrición y la ingeniería de alimentos:</w:t>
      </w:r>
    </w:p>
    <w:p w14:paraId="3A066FEA" w14:textId="77777777" w:rsidR="00285FB5" w:rsidRPr="00F13F22" w:rsidRDefault="00285FB5" w:rsidP="00285FB5">
      <w:pPr>
        <w:rPr>
          <w:rFonts w:ascii="Times New Roman" w:eastAsia="Arial" w:hAnsi="Times New Roman"/>
          <w:szCs w:val="20"/>
        </w:rPr>
      </w:pPr>
    </w:p>
    <w:p w14:paraId="2400360E" w14:textId="77777777" w:rsidR="00285FB5" w:rsidRPr="00F13F22" w:rsidRDefault="00285FB5" w:rsidP="00BA02FB">
      <w:pPr>
        <w:pStyle w:val="Prrafodelista"/>
        <w:numPr>
          <w:ilvl w:val="0"/>
          <w:numId w:val="24"/>
        </w:numPr>
        <w:rPr>
          <w:rFonts w:ascii="Times New Roman" w:eastAsia="Arial" w:hAnsi="Times New Roman"/>
          <w:szCs w:val="20"/>
        </w:rPr>
      </w:pPr>
      <w:r w:rsidRPr="00F13F22">
        <w:rPr>
          <w:rFonts w:ascii="Times New Roman" w:eastAsia="Arial" w:hAnsi="Times New Roman"/>
          <w:szCs w:val="20"/>
        </w:rPr>
        <w:t>Sabor: Los platos deben ser de sabor agradable y equilibrados, utilizando técnicas culinarias adecuadas para realzar los sabores naturales de los alimentos y lograr combinaciones armoniosas.</w:t>
      </w:r>
    </w:p>
    <w:p w14:paraId="37268CF4" w14:textId="77777777" w:rsidR="00285FB5" w:rsidRPr="00F13F22" w:rsidRDefault="00285FB5" w:rsidP="00BA02FB">
      <w:pPr>
        <w:pStyle w:val="Prrafodelista"/>
        <w:numPr>
          <w:ilvl w:val="0"/>
          <w:numId w:val="24"/>
        </w:numPr>
        <w:rPr>
          <w:rFonts w:ascii="Times New Roman" w:eastAsia="Arial" w:hAnsi="Times New Roman"/>
          <w:szCs w:val="20"/>
        </w:rPr>
      </w:pPr>
      <w:r w:rsidRPr="00F13F22">
        <w:rPr>
          <w:rFonts w:ascii="Times New Roman" w:eastAsia="Arial" w:hAnsi="Times New Roman"/>
          <w:szCs w:val="20"/>
        </w:rPr>
        <w:t>Color: La presentación de los platos debe ser visualmente atractiva, utilizando una variedad de colores naturales de los alimentos para estimular el apetito y transmitir una imagen de frescura y calidad.</w:t>
      </w:r>
    </w:p>
    <w:p w14:paraId="5CFA4C9F" w14:textId="77777777" w:rsidR="00285FB5" w:rsidRPr="00F13F22" w:rsidRDefault="00285FB5" w:rsidP="00BA02FB">
      <w:pPr>
        <w:pStyle w:val="Prrafodelista"/>
        <w:numPr>
          <w:ilvl w:val="0"/>
          <w:numId w:val="24"/>
        </w:numPr>
        <w:rPr>
          <w:rFonts w:ascii="Times New Roman" w:eastAsia="Arial" w:hAnsi="Times New Roman"/>
          <w:szCs w:val="20"/>
        </w:rPr>
      </w:pPr>
      <w:r w:rsidRPr="00F13F22">
        <w:rPr>
          <w:rFonts w:ascii="Times New Roman" w:eastAsia="Arial" w:hAnsi="Times New Roman"/>
          <w:szCs w:val="20"/>
        </w:rPr>
        <w:t>Textura: Los platos deben ofrecer una variedad de texturas agradables en boca, combinando alimentos crujientes, suaves, cremosos, etc., para hacer la experiencia gastronómica más placentera.</w:t>
      </w:r>
    </w:p>
    <w:p w14:paraId="095A63C1" w14:textId="77777777" w:rsidR="00285FB5" w:rsidRPr="00F13F22" w:rsidRDefault="00285FB5" w:rsidP="00BA02FB">
      <w:pPr>
        <w:pStyle w:val="Prrafodelista"/>
        <w:numPr>
          <w:ilvl w:val="0"/>
          <w:numId w:val="24"/>
        </w:numPr>
        <w:rPr>
          <w:rFonts w:ascii="Times New Roman" w:eastAsia="Arial" w:hAnsi="Times New Roman"/>
          <w:szCs w:val="20"/>
        </w:rPr>
      </w:pPr>
      <w:r w:rsidRPr="00F13F22">
        <w:rPr>
          <w:rFonts w:ascii="Times New Roman" w:eastAsia="Arial" w:hAnsi="Times New Roman"/>
          <w:szCs w:val="20"/>
        </w:rPr>
        <w:t xml:space="preserve">Aroma: Los platos deben desprender aromas apetitosos y agradables. </w:t>
      </w:r>
    </w:p>
    <w:p w14:paraId="6BB19D7B" w14:textId="77777777" w:rsidR="00285FB5" w:rsidRPr="00F13F22" w:rsidRDefault="00285FB5" w:rsidP="00BA02FB">
      <w:pPr>
        <w:pStyle w:val="Prrafodelista"/>
        <w:numPr>
          <w:ilvl w:val="0"/>
          <w:numId w:val="24"/>
        </w:numPr>
        <w:rPr>
          <w:rFonts w:ascii="Times New Roman" w:eastAsia="Arial" w:hAnsi="Times New Roman"/>
          <w:szCs w:val="20"/>
        </w:rPr>
      </w:pPr>
      <w:r w:rsidRPr="00F13F22">
        <w:rPr>
          <w:rFonts w:ascii="Times New Roman" w:eastAsia="Arial" w:hAnsi="Times New Roman"/>
          <w:szCs w:val="20"/>
        </w:rPr>
        <w:t>Temperatura: Los platos deben servirse a la temperatura adecuada para realzar su sabor y textura.</w:t>
      </w:r>
    </w:p>
    <w:p w14:paraId="17F364A2" w14:textId="77777777" w:rsidR="00285FB5" w:rsidRPr="00F13F22" w:rsidRDefault="00285FB5" w:rsidP="00285FB5">
      <w:pPr>
        <w:rPr>
          <w:rFonts w:ascii="Times New Roman" w:eastAsia="Arial" w:hAnsi="Times New Roman"/>
          <w:szCs w:val="20"/>
        </w:rPr>
      </w:pPr>
    </w:p>
    <w:p w14:paraId="6F685285" w14:textId="77777777" w:rsidR="00285FB5" w:rsidRPr="00F13F22" w:rsidRDefault="00285FB5" w:rsidP="00285FB5">
      <w:pPr>
        <w:rPr>
          <w:rFonts w:ascii="Times New Roman" w:eastAsia="Arial" w:hAnsi="Times New Roman"/>
          <w:szCs w:val="20"/>
        </w:rPr>
      </w:pPr>
    </w:p>
    <w:p w14:paraId="1032B6F3"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2.8 Servicio de comidas </w:t>
      </w:r>
    </w:p>
    <w:p w14:paraId="04A13ADC" w14:textId="77777777" w:rsidR="00285FB5" w:rsidRPr="00F13F22" w:rsidRDefault="00285FB5" w:rsidP="00285FB5">
      <w:pPr>
        <w:rPr>
          <w:rFonts w:ascii="Times New Roman" w:eastAsia="Arial" w:hAnsi="Times New Roman"/>
          <w:b/>
          <w:szCs w:val="20"/>
        </w:rPr>
      </w:pPr>
    </w:p>
    <w:p w14:paraId="385BAE5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servicio de alimentos, al realizarse directamente en las instalaciones de las Unidades de Protección Integral (UPIS), requiere un enfoque meticuloso para asegurar que los alimentos lleguen a los beneficiarios con la máxima calidad y seguridad. </w:t>
      </w:r>
    </w:p>
    <w:p w14:paraId="303BFDB9" w14:textId="77777777" w:rsidR="00285FB5" w:rsidRPr="00F13F22" w:rsidRDefault="00285FB5" w:rsidP="00285FB5">
      <w:pPr>
        <w:rPr>
          <w:rFonts w:ascii="Times New Roman" w:eastAsia="Arial" w:hAnsi="Times New Roman"/>
          <w:szCs w:val="20"/>
        </w:rPr>
      </w:pPr>
    </w:p>
    <w:p w14:paraId="08816BF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este sentido, el ejecutor del contrato deberá implementar un sistema que priorice la puntualidad respetando los horarios establecidos y la conservación de la temperatura, garantizando una experiencia óptima para la población atendida y brindando una atención amable y respetuosa a los beneficiarios, atendiendo sus necesidades. </w:t>
      </w:r>
    </w:p>
    <w:p w14:paraId="6816A5D6" w14:textId="77777777" w:rsidR="00285FB5" w:rsidRPr="00F13F22" w:rsidRDefault="00285FB5" w:rsidP="00285FB5">
      <w:pPr>
        <w:rPr>
          <w:rFonts w:ascii="Times New Roman" w:eastAsia="Arial" w:hAnsi="Times New Roman"/>
          <w:szCs w:val="20"/>
        </w:rPr>
      </w:pPr>
    </w:p>
    <w:p w14:paraId="47E4DFCE" w14:textId="3CB8D959"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Durante el servido de todas las comidas, El ejecutor deberá priorizar la higiene por parte del personal encargado, utilizando guantes desechables y pinzas para manipular los alimentos, evitando el contacto directo con las manos. </w:t>
      </w:r>
      <w:r w:rsidR="004E6CDC" w:rsidRPr="00F13F22">
        <w:rPr>
          <w:rFonts w:ascii="Times New Roman" w:eastAsia="Arial" w:hAnsi="Times New Roman"/>
          <w:szCs w:val="20"/>
        </w:rPr>
        <w:t>El ejecutor debe</w:t>
      </w:r>
      <w:r w:rsidRPr="00F13F22">
        <w:rPr>
          <w:rFonts w:ascii="Times New Roman" w:eastAsia="Arial" w:hAnsi="Times New Roman"/>
          <w:szCs w:val="20"/>
        </w:rPr>
        <w:t xml:space="preserve"> mantener las áreas de servicio limpias y ordenadas, y asegurar la disposición adecuada de los residuos generados durante el servido. </w:t>
      </w:r>
    </w:p>
    <w:p w14:paraId="326AAC3E" w14:textId="77777777" w:rsidR="00285FB5" w:rsidRPr="00F13F22" w:rsidRDefault="00285FB5" w:rsidP="00285FB5">
      <w:pPr>
        <w:rPr>
          <w:rFonts w:ascii="Times New Roman" w:eastAsia="Arial" w:hAnsi="Times New Roman"/>
          <w:szCs w:val="20"/>
        </w:rPr>
      </w:pPr>
    </w:p>
    <w:p w14:paraId="415E8829"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2.8.1 Horarios de servicio de alimentación </w:t>
      </w:r>
    </w:p>
    <w:p w14:paraId="629A6B3A" w14:textId="77777777" w:rsidR="00285FB5" w:rsidRPr="00F13F22" w:rsidRDefault="00285FB5" w:rsidP="00285FB5">
      <w:pPr>
        <w:rPr>
          <w:rFonts w:ascii="Times New Roman" w:eastAsia="Arial" w:hAnsi="Times New Roman"/>
          <w:b/>
          <w:szCs w:val="20"/>
        </w:rPr>
      </w:pPr>
    </w:p>
    <w:p w14:paraId="5910843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garantizará el servicio puntual de las comidas, respetando los horarios establecidos en el anexo técnico y coordinados con las UPIS; para lo cual El ejecutor deberá implementar un sistema de organización interna eficiente, que permita sincronizar la preparación de los alimentos con los horarios de servicio.</w:t>
      </w:r>
    </w:p>
    <w:p w14:paraId="69ACD3EC" w14:textId="77777777" w:rsidR="00285FB5" w:rsidRPr="00F13F22" w:rsidRDefault="00285FB5" w:rsidP="00285FB5">
      <w:pPr>
        <w:rPr>
          <w:rFonts w:ascii="Times New Roman" w:eastAsia="Arial" w:hAnsi="Times New Roman"/>
          <w:szCs w:val="20"/>
        </w:rPr>
      </w:pPr>
    </w:p>
    <w:p w14:paraId="264AE97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contará con un plan de contingencia detallado, que incluya medidas preventivas y correctivas para atender posibles retrasos en el servicio, como demoras en la preparación o imprevistos con el personal. Estableciendo canales de comunicación internos efectivos, para informar sobre posibles retrasos y coordinar el servicio de las comidas.</w:t>
      </w:r>
    </w:p>
    <w:p w14:paraId="22EA4C53" w14:textId="77777777" w:rsidR="00285FB5" w:rsidRPr="00F13F22" w:rsidRDefault="00285FB5" w:rsidP="00285FB5">
      <w:pPr>
        <w:rPr>
          <w:rFonts w:ascii="Times New Roman" w:eastAsia="Arial" w:hAnsi="Times New Roman"/>
          <w:szCs w:val="20"/>
        </w:rPr>
      </w:pPr>
    </w:p>
    <w:p w14:paraId="117ECF7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optimizará los tiempos de emplatado y servicio, asegurando la fluidez en la atención a los beneficiarios, garantizando que se cumplan los tiempos de servicio, establecidos en el contrato.</w:t>
      </w:r>
    </w:p>
    <w:p w14:paraId="48E8D9DF" w14:textId="77777777" w:rsidR="00285FB5" w:rsidRPr="00F13F22" w:rsidRDefault="00285FB5" w:rsidP="00285FB5">
      <w:pPr>
        <w:rPr>
          <w:rFonts w:ascii="Times New Roman" w:eastAsia="Arial" w:hAnsi="Times New Roman"/>
          <w:szCs w:val="20"/>
        </w:rPr>
      </w:pPr>
    </w:p>
    <w:p w14:paraId="27FB263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horario aproximado para que el ejecutor sirva los alimentos en cada una de las UPIS es el siguiente: </w:t>
      </w:r>
    </w:p>
    <w:p w14:paraId="68F5DC87" w14:textId="77777777" w:rsidR="00285FB5" w:rsidRPr="00F13F22" w:rsidRDefault="00285FB5" w:rsidP="00BA02FB">
      <w:pPr>
        <w:pStyle w:val="Prrafodelista"/>
        <w:numPr>
          <w:ilvl w:val="0"/>
          <w:numId w:val="11"/>
        </w:numPr>
        <w:rPr>
          <w:rFonts w:ascii="Times New Roman" w:eastAsia="Arial" w:hAnsi="Times New Roman"/>
          <w:szCs w:val="20"/>
        </w:rPr>
      </w:pPr>
      <w:r w:rsidRPr="00F13F22">
        <w:rPr>
          <w:rFonts w:ascii="Times New Roman" w:eastAsia="Arial" w:hAnsi="Times New Roman"/>
          <w:szCs w:val="20"/>
        </w:rPr>
        <w:t xml:space="preserve">Bebida caliente 7:00 am, </w:t>
      </w:r>
    </w:p>
    <w:p w14:paraId="3B1A0AFF" w14:textId="77777777" w:rsidR="00285FB5" w:rsidRPr="00F13F22" w:rsidRDefault="00285FB5" w:rsidP="00BA02FB">
      <w:pPr>
        <w:pStyle w:val="Prrafodelista"/>
        <w:numPr>
          <w:ilvl w:val="0"/>
          <w:numId w:val="11"/>
        </w:numPr>
        <w:rPr>
          <w:rFonts w:ascii="Times New Roman" w:eastAsia="Arial" w:hAnsi="Times New Roman"/>
          <w:szCs w:val="20"/>
        </w:rPr>
      </w:pPr>
      <w:r w:rsidRPr="00F13F22">
        <w:rPr>
          <w:rFonts w:ascii="Times New Roman" w:eastAsia="Arial" w:hAnsi="Times New Roman"/>
          <w:szCs w:val="20"/>
        </w:rPr>
        <w:t>Desayuno: 9:00 am</w:t>
      </w:r>
    </w:p>
    <w:p w14:paraId="7124BE50" w14:textId="77777777" w:rsidR="00285FB5" w:rsidRPr="00F13F22" w:rsidRDefault="00285FB5" w:rsidP="00BA02FB">
      <w:pPr>
        <w:pStyle w:val="Prrafodelista"/>
        <w:numPr>
          <w:ilvl w:val="0"/>
          <w:numId w:val="11"/>
        </w:numPr>
        <w:rPr>
          <w:rFonts w:ascii="Times New Roman" w:eastAsia="Arial" w:hAnsi="Times New Roman"/>
          <w:szCs w:val="20"/>
        </w:rPr>
      </w:pPr>
      <w:r w:rsidRPr="00F13F22">
        <w:rPr>
          <w:rFonts w:ascii="Times New Roman" w:eastAsia="Arial" w:hAnsi="Times New Roman"/>
          <w:szCs w:val="20"/>
        </w:rPr>
        <w:t>Refrigerio mañana 10:30 am</w:t>
      </w:r>
    </w:p>
    <w:p w14:paraId="29A5EF8F" w14:textId="77777777" w:rsidR="00285FB5" w:rsidRPr="00F13F22" w:rsidRDefault="00285FB5" w:rsidP="00BA02FB">
      <w:pPr>
        <w:pStyle w:val="Prrafodelista"/>
        <w:numPr>
          <w:ilvl w:val="0"/>
          <w:numId w:val="11"/>
        </w:numPr>
        <w:rPr>
          <w:rFonts w:ascii="Times New Roman" w:eastAsia="Arial" w:hAnsi="Times New Roman"/>
          <w:szCs w:val="20"/>
        </w:rPr>
      </w:pPr>
      <w:r w:rsidRPr="00F13F22">
        <w:rPr>
          <w:rFonts w:ascii="Times New Roman" w:eastAsia="Arial" w:hAnsi="Times New Roman"/>
          <w:szCs w:val="20"/>
        </w:rPr>
        <w:t>Almuerzo: 12:30 pm</w:t>
      </w:r>
    </w:p>
    <w:p w14:paraId="5DE41B63" w14:textId="77777777" w:rsidR="00285FB5" w:rsidRPr="00F13F22" w:rsidRDefault="00285FB5" w:rsidP="00BA02FB">
      <w:pPr>
        <w:pStyle w:val="Prrafodelista"/>
        <w:numPr>
          <w:ilvl w:val="0"/>
          <w:numId w:val="11"/>
        </w:numPr>
        <w:rPr>
          <w:rFonts w:ascii="Times New Roman" w:eastAsia="Arial" w:hAnsi="Times New Roman"/>
          <w:szCs w:val="20"/>
        </w:rPr>
      </w:pPr>
      <w:r w:rsidRPr="00F13F22">
        <w:rPr>
          <w:rFonts w:ascii="Times New Roman" w:eastAsia="Arial" w:hAnsi="Times New Roman"/>
          <w:szCs w:val="20"/>
        </w:rPr>
        <w:t>Refrigerio tarde 2:30 pm</w:t>
      </w:r>
    </w:p>
    <w:p w14:paraId="12FB8806" w14:textId="77777777" w:rsidR="00285FB5" w:rsidRPr="00F13F22" w:rsidRDefault="00285FB5" w:rsidP="00BA02FB">
      <w:pPr>
        <w:pStyle w:val="Prrafodelista"/>
        <w:numPr>
          <w:ilvl w:val="0"/>
          <w:numId w:val="11"/>
        </w:numPr>
        <w:rPr>
          <w:rFonts w:ascii="Times New Roman" w:eastAsia="Arial" w:hAnsi="Times New Roman"/>
          <w:szCs w:val="20"/>
        </w:rPr>
      </w:pPr>
      <w:r w:rsidRPr="00F13F22">
        <w:rPr>
          <w:rFonts w:ascii="Times New Roman" w:eastAsia="Arial" w:hAnsi="Times New Roman"/>
          <w:szCs w:val="20"/>
        </w:rPr>
        <w:t>Cena: 6:00 pm</w:t>
      </w:r>
    </w:p>
    <w:p w14:paraId="569E069A" w14:textId="77777777" w:rsidR="00285FB5" w:rsidRPr="00F13F22" w:rsidRDefault="00285FB5" w:rsidP="00285FB5">
      <w:pPr>
        <w:rPr>
          <w:rFonts w:ascii="Times New Roman" w:eastAsia="Arial" w:hAnsi="Times New Roman"/>
          <w:szCs w:val="20"/>
        </w:rPr>
      </w:pPr>
    </w:p>
    <w:p w14:paraId="0770132C"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Nota aclaratoria 1:</w:t>
      </w:r>
      <w:r w:rsidRPr="00F13F22">
        <w:rPr>
          <w:rFonts w:ascii="Times New Roman" w:eastAsia="Arial" w:hAnsi="Times New Roman"/>
          <w:szCs w:val="20"/>
        </w:rPr>
        <w:t xml:space="preserve"> En la UPI Bosa modalidad internado, puede presentarse la necesidad de entrega de bebida caliente y desayuno desde a las 5:45 am, toda vez que la población que se encuentra en esta sede tiene convenios laborales que requieren en algunas oportunidades la salida de la población en horarios antes de las 6 de la mañana. </w:t>
      </w:r>
    </w:p>
    <w:p w14:paraId="719C2E90" w14:textId="77777777" w:rsidR="00285FB5" w:rsidRPr="00F13F22" w:rsidRDefault="00285FB5" w:rsidP="00285FB5">
      <w:pPr>
        <w:rPr>
          <w:rFonts w:ascii="Times New Roman" w:eastAsia="Arial" w:hAnsi="Times New Roman"/>
          <w:szCs w:val="20"/>
        </w:rPr>
      </w:pPr>
    </w:p>
    <w:p w14:paraId="0FB3314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Por lo tanto, el ejecutor debe tener la capacidad de cubrir la demanda de alimentos necesarios para preparar en el punto en las diferentes modalidades de servicio (internado, externado, territorial) en los horarios establecidos. </w:t>
      </w:r>
    </w:p>
    <w:p w14:paraId="6875C75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b/>
          <w:szCs w:val="20"/>
        </w:rPr>
        <w:t>Nota aclaratoria 2:</w:t>
      </w:r>
      <w:r w:rsidRPr="00F13F22">
        <w:rPr>
          <w:rFonts w:ascii="Times New Roman" w:eastAsia="Arial" w:hAnsi="Times New Roman"/>
          <w:szCs w:val="20"/>
        </w:rPr>
        <w:t xml:space="preserve"> Es necesario que el ejecutor realice reunión con el área administrativa de cada una de las sedes, con el fin de evaluar y definir las horas más convenientes para servir los alimentos dependiendo de las dinámicas propias y actividades que se realizan en cada sede. </w:t>
      </w:r>
    </w:p>
    <w:p w14:paraId="096DDD1B" w14:textId="77777777" w:rsidR="00285FB5" w:rsidRPr="00F13F22" w:rsidRDefault="00285FB5" w:rsidP="00285FB5">
      <w:pPr>
        <w:rPr>
          <w:rFonts w:ascii="Times New Roman" w:eastAsia="Arial" w:hAnsi="Times New Roman"/>
          <w:szCs w:val="20"/>
        </w:rPr>
      </w:pPr>
    </w:p>
    <w:p w14:paraId="56C80FA0"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2.8.2 Flexibilidad y Adaptación a las Necesidades y Variaciones</w:t>
      </w:r>
    </w:p>
    <w:p w14:paraId="540C5D84" w14:textId="77777777" w:rsidR="00285FB5" w:rsidRPr="00F13F22" w:rsidRDefault="00285FB5" w:rsidP="00285FB5">
      <w:pPr>
        <w:rPr>
          <w:rFonts w:ascii="Times New Roman" w:eastAsia="Arial" w:hAnsi="Times New Roman"/>
          <w:b/>
          <w:szCs w:val="20"/>
        </w:rPr>
      </w:pPr>
    </w:p>
    <w:p w14:paraId="796C7C79"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deberá tener la capacidad de adaptarse a las variaciones en la demanda del servicio, ajustando la producción y el servicio de comidas según las necesidades específicas de cada UPI y UAT. Garantizando la flexibilidad en los horarios de servicio, y en la cantidad de raciones a servir, según sea necesario. </w:t>
      </w:r>
    </w:p>
    <w:p w14:paraId="51F020E5" w14:textId="77777777" w:rsidR="00285FB5" w:rsidRPr="00F13F22" w:rsidRDefault="00285FB5" w:rsidP="00285FB5">
      <w:pPr>
        <w:rPr>
          <w:rFonts w:ascii="Times New Roman" w:eastAsia="Arial" w:hAnsi="Times New Roman"/>
          <w:szCs w:val="20"/>
        </w:rPr>
      </w:pPr>
    </w:p>
    <w:p w14:paraId="042AE39C" w14:textId="594A5A26"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De esta manera, el ejecutor deberá implementar sistemas de comunicación y coordinación eficientes, que permitan la identificación y la respuesta oportuna a las necesidades cambiantes de la población atendida, fomentando la retroalimentación de los beneficiarios y el personal de las UPI y UAT, utilizando sus opiniones y sugerencias para mejorar la calidad del servicio.</w:t>
      </w:r>
    </w:p>
    <w:p w14:paraId="14715360" w14:textId="5A984F1C" w:rsidR="00556FDE" w:rsidRPr="00F13F22" w:rsidRDefault="00556FDE" w:rsidP="00285FB5">
      <w:pPr>
        <w:rPr>
          <w:rFonts w:ascii="Times New Roman" w:eastAsia="Arial" w:hAnsi="Times New Roman"/>
          <w:szCs w:val="20"/>
        </w:rPr>
      </w:pPr>
    </w:p>
    <w:p w14:paraId="7BFE329F" w14:textId="77777777" w:rsidR="00556FDE" w:rsidRPr="00F13F22" w:rsidRDefault="00556FDE" w:rsidP="00556FDE">
      <w:pPr>
        <w:spacing w:before="100" w:beforeAutospacing="1" w:after="100" w:afterAutospacing="1"/>
        <w:rPr>
          <w:rFonts w:ascii="Times New Roman" w:hAnsi="Times New Roman"/>
          <w:szCs w:val="20"/>
          <w:lang w:eastAsia="es-CO"/>
        </w:rPr>
      </w:pPr>
      <w:r w:rsidRPr="00F13F22">
        <w:rPr>
          <w:rFonts w:ascii="Times New Roman" w:hAnsi="Times New Roman"/>
          <w:szCs w:val="20"/>
          <w:lang w:eastAsia="es-CO"/>
        </w:rPr>
        <w:t>Con el fin de optimizar la preparación de alimentos y minimizar el desperdicio, se solicita tener en cuenta las siguientes consideraciones para el cálculo de las raciones diarias:</w:t>
      </w:r>
    </w:p>
    <w:p w14:paraId="61E8FE69" w14:textId="77777777" w:rsidR="00556FDE" w:rsidRPr="00F13F22" w:rsidRDefault="00556FDE" w:rsidP="001D4263">
      <w:pPr>
        <w:spacing w:before="100" w:beforeAutospacing="1" w:after="100" w:afterAutospacing="1"/>
        <w:ind w:left="720"/>
        <w:jc w:val="left"/>
        <w:rPr>
          <w:rFonts w:ascii="Times New Roman" w:hAnsi="Times New Roman"/>
          <w:szCs w:val="20"/>
          <w:lang w:eastAsia="es-CO"/>
        </w:rPr>
      </w:pPr>
      <w:r w:rsidRPr="00F13F22">
        <w:rPr>
          <w:rFonts w:ascii="Times New Roman" w:hAnsi="Times New Roman"/>
          <w:b/>
          <w:bCs/>
          <w:szCs w:val="20"/>
          <w:lang w:eastAsia="es-CO"/>
        </w:rPr>
        <w:t>Promedio de Asistencia Diaria:</w:t>
      </w:r>
    </w:p>
    <w:p w14:paraId="4274FDB4" w14:textId="77777777" w:rsidR="00556FDE" w:rsidRPr="00F13F22" w:rsidRDefault="00556FDE" w:rsidP="009503E2">
      <w:pPr>
        <w:numPr>
          <w:ilvl w:val="1"/>
          <w:numId w:val="92"/>
        </w:numPr>
        <w:spacing w:before="100" w:beforeAutospacing="1" w:after="100" w:afterAutospacing="1"/>
        <w:jc w:val="left"/>
        <w:rPr>
          <w:rFonts w:ascii="Times New Roman" w:hAnsi="Times New Roman"/>
          <w:szCs w:val="20"/>
          <w:lang w:eastAsia="es-CO"/>
        </w:rPr>
      </w:pPr>
      <w:r w:rsidRPr="00F13F22">
        <w:rPr>
          <w:rFonts w:ascii="Times New Roman" w:hAnsi="Times New Roman"/>
          <w:szCs w:val="20"/>
          <w:lang w:eastAsia="es-CO"/>
        </w:rPr>
        <w:t>Se reconoce que la asistencia en el externado puede variar según el día de la semana, siendo los lunes regularmente los días de menor afluencia.</w:t>
      </w:r>
    </w:p>
    <w:p w14:paraId="1D35AA06" w14:textId="77777777" w:rsidR="00556FDE" w:rsidRPr="00F13F22" w:rsidRDefault="00556FDE" w:rsidP="009503E2">
      <w:pPr>
        <w:numPr>
          <w:ilvl w:val="1"/>
          <w:numId w:val="92"/>
        </w:numPr>
        <w:spacing w:before="100" w:beforeAutospacing="1" w:after="100" w:afterAutospacing="1"/>
        <w:jc w:val="left"/>
        <w:rPr>
          <w:rFonts w:ascii="Times New Roman" w:hAnsi="Times New Roman"/>
          <w:szCs w:val="20"/>
          <w:lang w:eastAsia="es-CO"/>
        </w:rPr>
      </w:pPr>
      <w:r w:rsidRPr="00F13F22">
        <w:rPr>
          <w:rFonts w:ascii="Times New Roman" w:hAnsi="Times New Roman"/>
          <w:szCs w:val="20"/>
          <w:lang w:eastAsia="es-CO"/>
        </w:rPr>
        <w:t>Por lo tanto, se sugiere calcular el total de raciones de alimentos, especialmente para bebidas calientes y desayunos, utilizando un promedio de asistencia diaria. Esto permitirá ajustar las cantidades preparadas a la demanda real.</w:t>
      </w:r>
    </w:p>
    <w:p w14:paraId="2EC87488" w14:textId="77777777" w:rsidR="00556FDE" w:rsidRPr="00F13F22" w:rsidRDefault="00556FDE" w:rsidP="001D4263">
      <w:pPr>
        <w:spacing w:before="100" w:beforeAutospacing="1" w:after="100" w:afterAutospacing="1"/>
        <w:ind w:left="720"/>
        <w:jc w:val="left"/>
        <w:rPr>
          <w:rFonts w:ascii="Times New Roman" w:hAnsi="Times New Roman"/>
          <w:szCs w:val="20"/>
          <w:lang w:eastAsia="es-CO"/>
        </w:rPr>
      </w:pPr>
      <w:r w:rsidRPr="00F13F22">
        <w:rPr>
          <w:rFonts w:ascii="Times New Roman" w:hAnsi="Times New Roman"/>
          <w:b/>
          <w:bCs/>
          <w:szCs w:val="20"/>
          <w:lang w:eastAsia="es-CO"/>
        </w:rPr>
        <w:t>Cortes de Ingreso para Almuerzos y Raciones Restantes:</w:t>
      </w:r>
    </w:p>
    <w:p w14:paraId="5B2B62C4" w14:textId="77777777" w:rsidR="00556FDE" w:rsidRPr="00F13F22" w:rsidRDefault="00556FDE" w:rsidP="009503E2">
      <w:pPr>
        <w:numPr>
          <w:ilvl w:val="1"/>
          <w:numId w:val="92"/>
        </w:numPr>
        <w:spacing w:before="100" w:beforeAutospacing="1" w:after="100" w:afterAutospacing="1"/>
        <w:jc w:val="left"/>
        <w:rPr>
          <w:rFonts w:ascii="Times New Roman" w:hAnsi="Times New Roman"/>
          <w:szCs w:val="20"/>
          <w:lang w:eastAsia="es-CO"/>
        </w:rPr>
      </w:pPr>
      <w:r w:rsidRPr="00F13F22">
        <w:rPr>
          <w:rFonts w:ascii="Times New Roman" w:hAnsi="Times New Roman"/>
          <w:szCs w:val="20"/>
          <w:lang w:eastAsia="es-CO"/>
        </w:rPr>
        <w:t>Para almuerzos y las demás raciones del día, se recomienda utilizar los datos de asistencia recopilados en los dos cortes de ingreso, a las 8:00 a.m. y 9:30 a.m. Estos cortes proporcionan una base de datos de mayor precisión para determinar las cantidades necesarias.</w:t>
      </w:r>
    </w:p>
    <w:p w14:paraId="201FB8B8" w14:textId="77777777" w:rsidR="00556FDE" w:rsidRPr="00F13F22" w:rsidRDefault="00556FDE" w:rsidP="00285FB5">
      <w:pPr>
        <w:rPr>
          <w:rFonts w:ascii="Times New Roman" w:eastAsia="Arial" w:hAnsi="Times New Roman"/>
          <w:szCs w:val="20"/>
        </w:rPr>
      </w:pPr>
    </w:p>
    <w:p w14:paraId="7C6A9928" w14:textId="77777777" w:rsidR="00285FB5" w:rsidRPr="00F13F22" w:rsidRDefault="00285FB5" w:rsidP="00285FB5">
      <w:pPr>
        <w:rPr>
          <w:rFonts w:ascii="Times New Roman" w:eastAsia="Arial" w:hAnsi="Times New Roman"/>
          <w:szCs w:val="20"/>
        </w:rPr>
      </w:pPr>
    </w:p>
    <w:p w14:paraId="20828A4B" w14:textId="3B3EB01D"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2.8.3 Planificación y Optimización de Flujos de Trabajo Internos para </w:t>
      </w:r>
      <w:r w:rsidR="00DC1542" w:rsidRPr="00F13F22">
        <w:rPr>
          <w:rFonts w:ascii="Times New Roman" w:eastAsia="Arial" w:hAnsi="Times New Roman"/>
          <w:b/>
          <w:szCs w:val="20"/>
        </w:rPr>
        <w:t>el Emplatado</w:t>
      </w:r>
      <w:r w:rsidRPr="00F13F22">
        <w:rPr>
          <w:rFonts w:ascii="Times New Roman" w:eastAsia="Arial" w:hAnsi="Times New Roman"/>
          <w:b/>
          <w:szCs w:val="20"/>
        </w:rPr>
        <w:t xml:space="preserve"> de Comidas.</w:t>
      </w:r>
    </w:p>
    <w:p w14:paraId="4B003557" w14:textId="77777777" w:rsidR="00285FB5" w:rsidRPr="00F13F22" w:rsidRDefault="00285FB5" w:rsidP="00285FB5">
      <w:pPr>
        <w:pStyle w:val="NormalWeb"/>
        <w:jc w:val="both"/>
        <w:rPr>
          <w:rFonts w:eastAsia="Arial"/>
          <w:sz w:val="20"/>
          <w:szCs w:val="20"/>
        </w:rPr>
      </w:pPr>
      <w:r w:rsidRPr="00F13F22">
        <w:rPr>
          <w:rFonts w:eastAsia="Arial"/>
          <w:sz w:val="20"/>
          <w:szCs w:val="20"/>
        </w:rPr>
        <w:t>Para garantizar la entrega puntual de las comidas en este escenario, el ejecutor deberá implementar un protocolo de organización interna que optimice estos procesos tales como establecer una planificación interna de "rutas" o flujos de trabajo que asegure el servido o emplatado puntual de las comidas una vez que están listas para su distribución. La eficiencia en este proceso interno es crucial para evitar cuellos de botella, mantener la temperatura adecuada de los alimentos y cumplir con los horarios de servicio establecidos para la población beneficiaria. Para lograr este objetivo, El ejecutor deberá desarrollar un protocolo detallado que comprenda las siguientes acciones:</w:t>
      </w:r>
    </w:p>
    <w:p w14:paraId="620B1921"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Inicialmente, se realizará una </w:t>
      </w:r>
      <w:r w:rsidRPr="00F13F22">
        <w:rPr>
          <w:rFonts w:eastAsia="Arial"/>
          <w:bCs/>
          <w:sz w:val="20"/>
          <w:szCs w:val="20"/>
        </w:rPr>
        <w:t>identificación de las estaciones y los puntos de servido o emplatado</w:t>
      </w:r>
      <w:r w:rsidRPr="00F13F22">
        <w:rPr>
          <w:rFonts w:eastAsia="Arial"/>
          <w:sz w:val="20"/>
          <w:szCs w:val="20"/>
        </w:rPr>
        <w:t>. Esto implica reconocer claramente todas las áreas involucradas en el proceso, desde las zonas de cocción, las áreas de preparación de ingredientes fríos, hasta las estaciones de emplatado o las líneas de servicio. El ejecutor deberá analizar la distribución física de estas áreas para identificar posibles ineficiencias en el flujo de trabajo y oportunidades de optimización del espacio.</w:t>
      </w:r>
    </w:p>
    <w:p w14:paraId="5ECFEE9D"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A continuación, se llevará a cabo un </w:t>
      </w:r>
      <w:r w:rsidRPr="00F13F22">
        <w:rPr>
          <w:rFonts w:eastAsia="Arial"/>
          <w:bCs/>
          <w:sz w:val="20"/>
          <w:szCs w:val="20"/>
        </w:rPr>
        <w:t>análisis del flujo de los diferentes tipos de comida</w:t>
      </w:r>
      <w:r w:rsidRPr="00F13F22">
        <w:rPr>
          <w:rFonts w:eastAsia="Arial"/>
          <w:sz w:val="20"/>
          <w:szCs w:val="20"/>
        </w:rPr>
        <w:t>. Para cada tipo de menú (bebida caliente, desayuno, merienda am, almuerzo, merienda pm, cena,), El ejecutor deberá trazar el recorrido que siguen los alimentos desde su cocción hasta su disposición final para el usuario. Esto permitirá identificar los puntos críticos donde se pueden generar retrasos o congestiones, como las áreas de transferencia de alimentos o los puntos de emplatado con alta demanda simultánea.</w:t>
      </w:r>
    </w:p>
    <w:p w14:paraId="6A01DEE4" w14:textId="77777777" w:rsidR="00285FB5" w:rsidRPr="00F13F22" w:rsidRDefault="00285FB5" w:rsidP="00285FB5">
      <w:pPr>
        <w:pStyle w:val="NormalWeb"/>
        <w:jc w:val="both"/>
        <w:rPr>
          <w:rFonts w:eastAsia="Arial"/>
          <w:sz w:val="20"/>
          <w:szCs w:val="20"/>
        </w:rPr>
      </w:pPr>
      <w:r w:rsidRPr="00F13F22">
        <w:rPr>
          <w:rFonts w:eastAsia="Arial"/>
          <w:sz w:val="20"/>
          <w:szCs w:val="20"/>
        </w:rPr>
        <w:t>Una vez analizado el flujo, se procederá al establecimiento</w:t>
      </w:r>
      <w:r w:rsidRPr="00F13F22">
        <w:rPr>
          <w:rFonts w:eastAsia="Arial"/>
          <w:bCs/>
          <w:sz w:val="20"/>
          <w:szCs w:val="20"/>
        </w:rPr>
        <w:t xml:space="preserve"> de una secuencia lógica y tiempos estimados para las tareas</w:t>
      </w:r>
      <w:r w:rsidRPr="00F13F22">
        <w:rPr>
          <w:rFonts w:eastAsia="Arial"/>
          <w:sz w:val="20"/>
          <w:szCs w:val="20"/>
        </w:rPr>
        <w:t>. Para cada etapa del proceso de servido o emplatado, se definirán los pasos a seguir y se estimará el tiempo necesario para su ejecución. Esto permitirá crear un cronograma interno que asegure que cada componente del menú esté listo y disponible en el momento justo para su ensamble o distribución, evitando esperas innecesarias.</w:t>
      </w:r>
    </w:p>
    <w:p w14:paraId="64D0B335"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El ejecutor deberá realizar una </w:t>
      </w:r>
      <w:r w:rsidRPr="00F13F22">
        <w:rPr>
          <w:rFonts w:eastAsia="Arial"/>
          <w:bCs/>
          <w:sz w:val="20"/>
          <w:szCs w:val="20"/>
        </w:rPr>
        <w:t>ubicación estratégica de los recursos y equipos necesarios en los puntos clave</w:t>
      </w:r>
      <w:r w:rsidRPr="00F13F22">
        <w:rPr>
          <w:rFonts w:eastAsia="Arial"/>
          <w:sz w:val="20"/>
          <w:szCs w:val="20"/>
        </w:rPr>
        <w:t xml:space="preserve">. Esto incluye asegurar que los utensilios de servido, el menaje, los contenedores para el transporte interno (si es necesario), y cualquier otro equipo requerido estén disponibles y fácilmente accesibles en las estaciones de trabajo donde se necesiten. </w:t>
      </w:r>
    </w:p>
    <w:p w14:paraId="3577E50D"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Se recomienda establecer un </w:t>
      </w:r>
      <w:r w:rsidRPr="00F13F22">
        <w:rPr>
          <w:rFonts w:eastAsia="Arial"/>
          <w:bCs/>
          <w:sz w:val="20"/>
          <w:szCs w:val="20"/>
        </w:rPr>
        <w:t>sistema de comunicación claro y eficiente entre todo el talento humano involucrado</w:t>
      </w:r>
      <w:r w:rsidRPr="00F13F22">
        <w:rPr>
          <w:rFonts w:eastAsia="Arial"/>
          <w:sz w:val="20"/>
          <w:szCs w:val="20"/>
        </w:rPr>
        <w:t xml:space="preserve">, esto puede incluir el uso de señales visuales, indicaciones verbales o incluso sistemas tecnológicos sencillos que permitan coordinar la producción y la distribución de los alimentos. Además, definir con antelación la función y ubicación de cada operario durante el flujo de emplatado. </w:t>
      </w:r>
    </w:p>
    <w:p w14:paraId="539AF3AC"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Es fundamental desarrollar </w:t>
      </w:r>
      <w:r w:rsidRPr="00F13F22">
        <w:rPr>
          <w:rFonts w:eastAsia="Arial"/>
          <w:bCs/>
          <w:sz w:val="20"/>
          <w:szCs w:val="20"/>
        </w:rPr>
        <w:t>procedimientos estandarizados para el emplatado o servido de cada tipo de comida</w:t>
      </w:r>
      <w:r w:rsidRPr="00F13F22">
        <w:rPr>
          <w:rFonts w:eastAsia="Arial"/>
          <w:sz w:val="20"/>
          <w:szCs w:val="20"/>
        </w:rPr>
        <w:t>. Estos procedimientos deben detallar la forma correcta de presentar cada ración, la cantidad adecuada de cada componente (gramaje) y cualquier instrucción especial que deba seguir el personal, esto garantizará la consistencia en el servicio y facilitará la rapidez en la ejecución.</w:t>
      </w:r>
    </w:p>
    <w:p w14:paraId="7A82E00D"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El ejecutor deberá prestar atención a la </w:t>
      </w:r>
      <w:r w:rsidRPr="00F13F22">
        <w:rPr>
          <w:rFonts w:eastAsia="Arial"/>
          <w:bCs/>
          <w:sz w:val="20"/>
          <w:szCs w:val="20"/>
        </w:rPr>
        <w:t>ergonomía y el diseño del flujo de trabajo</w:t>
      </w:r>
      <w:r w:rsidRPr="00F13F22">
        <w:rPr>
          <w:rFonts w:eastAsia="Arial"/>
          <w:sz w:val="20"/>
          <w:szCs w:val="20"/>
        </w:rPr>
        <w:t xml:space="preserve"> para minimizar la fatiga del personal y optimizar la eficiencia. Esto puede implicar la reorganización de las estaciones de trabajo para reducir movimientos innecesarios, la disposición de los elementos a una altura adecuada y la implementación de pausas programadas para el personal.</w:t>
      </w:r>
    </w:p>
    <w:p w14:paraId="09DA595F"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Finalmente, El ejecutor deberá implementar un sistema de </w:t>
      </w:r>
      <w:r w:rsidRPr="00F13F22">
        <w:rPr>
          <w:rFonts w:eastAsia="Arial"/>
          <w:bCs/>
          <w:sz w:val="20"/>
          <w:szCs w:val="20"/>
        </w:rPr>
        <w:t>observación y retroalimentación continua</w:t>
      </w:r>
      <w:r w:rsidRPr="00F13F22">
        <w:rPr>
          <w:rFonts w:eastAsia="Arial"/>
          <w:sz w:val="20"/>
          <w:szCs w:val="20"/>
        </w:rPr>
        <w:t xml:space="preserve"> del proceso de servido o emplatado. El personal supervisor deberá monitorear el flujo de trabajo, identificar posibles problemas o cuellos de botella y realizar ajustes en tiempo real para mejorar la eficiencia. Se recomienda realizar reuniones periódicas con el personal para recopilar sus observaciones y sugerencias, fomentando así un proceso de mejora continua en la planificación interna de "rutas" o flujos de trabajo. </w:t>
      </w:r>
    </w:p>
    <w:p w14:paraId="18A354BA" w14:textId="77777777" w:rsidR="00285FB5" w:rsidRPr="00F13F22" w:rsidRDefault="00285FB5" w:rsidP="00285FB5">
      <w:pPr>
        <w:pStyle w:val="NormalWeb"/>
        <w:jc w:val="both"/>
        <w:rPr>
          <w:rFonts w:eastAsia="Arial"/>
          <w:b/>
          <w:sz w:val="20"/>
          <w:szCs w:val="20"/>
        </w:rPr>
      </w:pPr>
      <w:r w:rsidRPr="00F13F22">
        <w:rPr>
          <w:rFonts w:eastAsia="Arial"/>
          <w:b/>
          <w:sz w:val="20"/>
          <w:szCs w:val="20"/>
        </w:rPr>
        <w:t>2.8.4 Mantenimiento de la cadena de calor o frío, según corresponda</w:t>
      </w:r>
    </w:p>
    <w:p w14:paraId="4CF6146C" w14:textId="77777777" w:rsidR="00285FB5" w:rsidRPr="00F13F22" w:rsidRDefault="00285FB5" w:rsidP="00285FB5">
      <w:pPr>
        <w:pStyle w:val="NormalWeb"/>
        <w:jc w:val="both"/>
        <w:rPr>
          <w:rFonts w:eastAsia="Arial"/>
          <w:sz w:val="20"/>
          <w:szCs w:val="20"/>
        </w:rPr>
      </w:pPr>
      <w:r w:rsidRPr="00F13F22">
        <w:rPr>
          <w:rFonts w:eastAsia="Arial"/>
          <w:sz w:val="20"/>
          <w:szCs w:val="20"/>
        </w:rPr>
        <w:t>El ejecutor deberá garantizar de forma ininterrumpida el mantenimiento de la cadena de calor o frío, según corresponda, desde el momento en que los alimentos son preparados hasta su emplatado y entrega final a la población beneficiaria. Este control de temperatura es un factor crítico para la seguridad alimentaria, ya que previene la proliferación de bacterias y asegura que los alimentos conserven sus características organolépticas y nutricionales óptimas hasta su consumo.</w:t>
      </w:r>
    </w:p>
    <w:p w14:paraId="177A5D8F" w14:textId="644A77E4" w:rsidR="00285FB5" w:rsidRPr="00F13F22" w:rsidRDefault="00285FB5" w:rsidP="00285FB5">
      <w:pPr>
        <w:pStyle w:val="NormalWeb"/>
        <w:jc w:val="both"/>
        <w:rPr>
          <w:rFonts w:eastAsia="Arial"/>
          <w:sz w:val="20"/>
          <w:szCs w:val="20"/>
        </w:rPr>
      </w:pPr>
      <w:r w:rsidRPr="00F13F22">
        <w:rPr>
          <w:rFonts w:eastAsia="Arial"/>
          <w:sz w:val="20"/>
          <w:szCs w:val="20"/>
        </w:rPr>
        <w:t xml:space="preserve">Inmediatamente después de la cocción, los alimentos calientes que no se sirvan inmediatamente deberán ser transferidos a equipos de mantenimiento en caliente, como baños María o mesas calientes, que permitan mantener una temperatura constante y segura, idealmente superior a 60°C. </w:t>
      </w:r>
      <w:r w:rsidR="004E6CDC" w:rsidRPr="00F13F22">
        <w:rPr>
          <w:rFonts w:eastAsia="Arial"/>
          <w:sz w:val="20"/>
          <w:szCs w:val="20"/>
        </w:rPr>
        <w:t>El ejecutor deberá</w:t>
      </w:r>
      <w:r w:rsidRPr="00F13F22">
        <w:rPr>
          <w:rFonts w:eastAsia="Arial"/>
          <w:sz w:val="20"/>
          <w:szCs w:val="20"/>
        </w:rPr>
        <w:t xml:space="preserve"> realizar controles de temperatura de estos alimentos de forma periódica para asegurar que se mantengan dentro del rango seguro hasta el momento del emplatado y la entrega.</w:t>
      </w:r>
    </w:p>
    <w:p w14:paraId="4C64071F"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Por otro lado, los alimentos que se sirvan fríos, incluyendo aquellos que se han enfriado después de la cocción, deberán mantenerse a una temperatura de refrigeración segura, entre 0°C y 4°C. Esto implica que, una vez preparados o enfriados, deben ser trasladados rápidamente a equipos de refrigeración adecuados y mantenerse allí hasta el momento de ser emplatados y entregados. El ejecutor debe evitar cualquier exposición prolongada a temperatura ambiente que pueda comprometer la cadena de frío. </w:t>
      </w:r>
    </w:p>
    <w:p w14:paraId="347217BD" w14:textId="77777777" w:rsidR="00285FB5" w:rsidRPr="00F13F22" w:rsidRDefault="00285FB5" w:rsidP="00285FB5">
      <w:pPr>
        <w:pStyle w:val="NormalWeb"/>
        <w:jc w:val="both"/>
        <w:rPr>
          <w:rFonts w:eastAsia="Arial"/>
          <w:sz w:val="20"/>
          <w:szCs w:val="20"/>
        </w:rPr>
      </w:pPr>
      <w:r w:rsidRPr="00F13F22">
        <w:rPr>
          <w:rFonts w:eastAsia="Arial"/>
          <w:sz w:val="20"/>
          <w:szCs w:val="20"/>
        </w:rPr>
        <w:t xml:space="preserve">Durante el proceso de emplatado, El ejecutor deberá trabajar de la manera más ágil posible para minimizar el tiempo en que los alimentos permanecen fuera de los equipos de control de temperatura. Tanto para los alimentos calientes como para los fríos, El ejecutor deben utilizar técnicas y flujos de trabajo que permitan ensamblar las raciones rápidamente y proceder a su entrega al beneficiario. </w:t>
      </w:r>
    </w:p>
    <w:p w14:paraId="18058195" w14:textId="17E6649C"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2.8.5 Atención al beneficiario</w:t>
      </w:r>
    </w:p>
    <w:p w14:paraId="7CAE7508" w14:textId="77777777" w:rsidR="004E6CDC" w:rsidRPr="00F13F22" w:rsidRDefault="004E6CDC" w:rsidP="00285FB5">
      <w:pPr>
        <w:rPr>
          <w:rFonts w:ascii="Times New Roman" w:eastAsia="Arial" w:hAnsi="Times New Roman"/>
          <w:b/>
          <w:szCs w:val="20"/>
        </w:rPr>
      </w:pPr>
    </w:p>
    <w:p w14:paraId="2648F56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atención al beneficiario trasciende la mera entrega de alimentos; se trata de un encuentro humano que debe estar impregnado de calidez, respeto y empatía. En este sentido, el ejecutor del contrato deberá garantizar que el personal encargado del servicio de alimentos actúe como un agente de bienestar, contribuyendo a la experiencia positiva de la población atendida, dirigiéndose a los beneficiarios con amabilidad y cortesía, utilizando un lenguaje respetuoso y apropiado.</w:t>
      </w:r>
    </w:p>
    <w:p w14:paraId="5B52699A" w14:textId="77777777" w:rsidR="00EA1E82" w:rsidRPr="00F13F22" w:rsidRDefault="00EA1E82" w:rsidP="00285FB5">
      <w:pPr>
        <w:rPr>
          <w:rFonts w:ascii="Times New Roman" w:eastAsia="Arial" w:hAnsi="Times New Roman"/>
          <w:szCs w:val="20"/>
        </w:rPr>
      </w:pPr>
    </w:p>
    <w:p w14:paraId="57FAC30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fomentar un ambiente de confianza y cercanía, donde los beneficiarios se sientan cómodos para expresar sus necesidades y preferencias, garantizando la confidencialidad y el respeto por la privacidad de los beneficiarios, evitando comentarios o actitudes discriminatorias.</w:t>
      </w:r>
    </w:p>
    <w:p w14:paraId="4A18211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Aunque es necesario que la prestación del servicio sea ágil, el personal debe atender las necesidades de los beneficiarios de forma igualitaria brindando apoyo y orientación, explicando si es necesario los menús, resolviendo dudas y ofreciendo alternativas.</w:t>
      </w:r>
    </w:p>
    <w:p w14:paraId="083335AB" w14:textId="77777777" w:rsidR="00EA1E82" w:rsidRPr="00F13F22" w:rsidRDefault="00EA1E82" w:rsidP="00285FB5">
      <w:pPr>
        <w:rPr>
          <w:rFonts w:ascii="Times New Roman" w:eastAsia="Arial" w:hAnsi="Times New Roman"/>
          <w:szCs w:val="20"/>
        </w:rPr>
      </w:pPr>
    </w:p>
    <w:p w14:paraId="1AB9F80D" w14:textId="4BCCB53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Además, El ejecutor deberá fomentar la participación de los beneficiarios en la evaluación del servicio, recogiendo sus opiniones y sugerencias para mejorar la calidad de la atención.</w:t>
      </w:r>
    </w:p>
    <w:p w14:paraId="0751860F" w14:textId="77777777" w:rsidR="004E6CDC" w:rsidRPr="00F13F22" w:rsidRDefault="004E6CDC" w:rsidP="00285FB5">
      <w:pPr>
        <w:rPr>
          <w:rFonts w:ascii="Times New Roman" w:eastAsia="Arial" w:hAnsi="Times New Roman"/>
          <w:szCs w:val="20"/>
        </w:rPr>
      </w:pPr>
    </w:p>
    <w:p w14:paraId="6B6DC0E5"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2.8.6 Protocolos de entrega en los puntos de consumo</w:t>
      </w:r>
    </w:p>
    <w:p w14:paraId="6C8DF78B" w14:textId="77777777" w:rsidR="00285FB5" w:rsidRPr="00F13F22" w:rsidRDefault="00285FB5" w:rsidP="00285FB5">
      <w:pPr>
        <w:pStyle w:val="NormalWeb"/>
        <w:jc w:val="both"/>
        <w:rPr>
          <w:rFonts w:eastAsia="Arial"/>
          <w:sz w:val="20"/>
          <w:szCs w:val="20"/>
        </w:rPr>
      </w:pPr>
      <w:r w:rsidRPr="00F13F22">
        <w:rPr>
          <w:rFonts w:eastAsia="Arial"/>
          <w:sz w:val="20"/>
          <w:szCs w:val="20"/>
        </w:rPr>
        <w:t>La etapa de entrega de las raciones de alimentos en los puntos de consumo dentro de las Unidades de Protección Integral (UPIS) y las Unidades de Atención Territorial (UAT) es fundamental para asegurar que la alimentación llegue de manera oportuna, segura y con la calidad nutricional esperada a cada beneficiario. El ejecutor deberá implementar un protocolo riguroso que abarque las siguientes fases:</w:t>
      </w:r>
    </w:p>
    <w:p w14:paraId="1D5E6E22" w14:textId="0EFC26F9" w:rsidR="00285FB5" w:rsidRPr="00F13F22" w:rsidRDefault="00285FB5" w:rsidP="00285FB5">
      <w:pPr>
        <w:pStyle w:val="NormalWeb"/>
        <w:jc w:val="both"/>
        <w:rPr>
          <w:rFonts w:eastAsia="Arial"/>
          <w:sz w:val="20"/>
          <w:szCs w:val="20"/>
        </w:rPr>
      </w:pPr>
      <w:r w:rsidRPr="00F13F22">
        <w:rPr>
          <w:rFonts w:eastAsia="Arial"/>
          <w:b/>
          <w:bCs/>
          <w:sz w:val="20"/>
          <w:szCs w:val="20"/>
        </w:rPr>
        <w:t>Preparación para la Entrega:</w:t>
      </w:r>
      <w:r w:rsidRPr="00F13F22">
        <w:rPr>
          <w:rFonts w:eastAsia="Arial"/>
          <w:sz w:val="20"/>
          <w:szCs w:val="20"/>
        </w:rPr>
        <w:t xml:space="preserve"> Antes de iniciar la distribución, el personal del ejecutor deberá verificar que las raciones estén completas, que cumplan con las especificaciones del menú y que se encuentren a la temperatura adecuada (manteniendo la cadena de calor o frío según corresponda). </w:t>
      </w:r>
      <w:r w:rsidR="004E6CDC" w:rsidRPr="00F13F22">
        <w:rPr>
          <w:rFonts w:eastAsia="Arial"/>
          <w:sz w:val="20"/>
          <w:szCs w:val="20"/>
        </w:rPr>
        <w:t>El ejecutor debe</w:t>
      </w:r>
      <w:r w:rsidRPr="00F13F22">
        <w:rPr>
          <w:rFonts w:eastAsia="Arial"/>
          <w:sz w:val="20"/>
          <w:szCs w:val="20"/>
        </w:rPr>
        <w:t xml:space="preserve"> disponer en los puntos de consumo los utensilios necesarios para el servido (pinzas, cucharas, etc.) y los elementos complementarios para los beneficiarios (cubiertos, vasos para bebidas, etc.), asegurando su limpieza e higiene.</w:t>
      </w:r>
    </w:p>
    <w:p w14:paraId="4AB3D1B6" w14:textId="77777777" w:rsidR="00285FB5" w:rsidRPr="00F13F22" w:rsidRDefault="00285FB5" w:rsidP="00285FB5">
      <w:pPr>
        <w:pStyle w:val="NormalWeb"/>
        <w:jc w:val="both"/>
        <w:rPr>
          <w:rFonts w:eastAsia="Arial"/>
          <w:sz w:val="20"/>
          <w:szCs w:val="20"/>
        </w:rPr>
      </w:pPr>
      <w:r w:rsidRPr="00F13F22">
        <w:rPr>
          <w:rFonts w:eastAsia="Arial"/>
          <w:b/>
          <w:bCs/>
          <w:sz w:val="20"/>
          <w:szCs w:val="20"/>
        </w:rPr>
        <w:t>Organización de los Puntos de Consumo:</w:t>
      </w:r>
      <w:r w:rsidRPr="00F13F22">
        <w:rPr>
          <w:rFonts w:eastAsia="Arial"/>
          <w:sz w:val="20"/>
          <w:szCs w:val="20"/>
        </w:rPr>
        <w:t xml:space="preserve"> Los espacios destinados para el consumo de alimentos deben ser organizados por el ejecutor de manera que permitan un flujo ordenado y ágil de los beneficiarios, evitando aglomeraciones innecesarias. El ejecutor debe delimitar claramente las áreas de acceso, la línea de servicio y las zonas donde los beneficiarios puedan consumir sus alimentos de manera cómoda y segura. Es importante asegurar la accesibilidad para personas con movilidad reducida. Para las actividades en territorio donde se entregan refrigerios industrializados, El ejecutor deberá definir un punto de entrega accesible y seguro para los beneficiarios. </w:t>
      </w:r>
    </w:p>
    <w:p w14:paraId="6F811845" w14:textId="77777777" w:rsidR="00285FB5" w:rsidRPr="00F13F22" w:rsidRDefault="00285FB5" w:rsidP="00285FB5">
      <w:pPr>
        <w:pStyle w:val="NormalWeb"/>
        <w:jc w:val="both"/>
        <w:rPr>
          <w:rFonts w:eastAsia="Arial"/>
          <w:sz w:val="20"/>
          <w:szCs w:val="20"/>
        </w:rPr>
      </w:pPr>
      <w:r w:rsidRPr="00F13F22">
        <w:rPr>
          <w:rFonts w:eastAsia="Arial"/>
          <w:b/>
          <w:bCs/>
          <w:sz w:val="20"/>
          <w:szCs w:val="20"/>
        </w:rPr>
        <w:t>Procedimiento de Servido/Entrega:</w:t>
      </w:r>
      <w:r w:rsidRPr="00F13F22">
        <w:rPr>
          <w:rFonts w:eastAsia="Arial"/>
          <w:sz w:val="20"/>
          <w:szCs w:val="20"/>
        </w:rPr>
        <w:t xml:space="preserve"> El personal encargado desde el ejecutor para realizar el servido de las raciones alimentarias deberá mantener una actitud cordial y respetuosa hacia los beneficiarios, dirigiéndose a ellos de manera amable y facilitando la entrega de la ración. El ejecutor debe seguir las indicaciones de </w:t>
      </w:r>
      <w:proofErr w:type="spellStart"/>
      <w:r w:rsidRPr="00F13F22">
        <w:rPr>
          <w:rFonts w:eastAsia="Arial"/>
          <w:sz w:val="20"/>
          <w:szCs w:val="20"/>
        </w:rPr>
        <w:t>porcionado</w:t>
      </w:r>
      <w:proofErr w:type="spellEnd"/>
      <w:r w:rsidRPr="00F13F22">
        <w:rPr>
          <w:rFonts w:eastAsia="Arial"/>
          <w:sz w:val="20"/>
          <w:szCs w:val="20"/>
        </w:rPr>
        <w:t xml:space="preserve"> establecidas en el menú. Para evitar la contaminación, El ejecutor debe utilizar el menaje de servicio de manera apropiada, evitando el contacto directo de las manos con los alimentos. En el caso de las modalidades de internado y externado con múltiples momentos de comida, El ejecutor deberá implementar el protocolo establecido para prevenir la doble ración. En las actividades territoriales, la entrega de los refrigerios industrializados se realizará de forma organizada, verificando la fecha de caducidad y la integridad del empaque antes de su entrega.</w:t>
      </w:r>
    </w:p>
    <w:p w14:paraId="468CF126" w14:textId="77777777" w:rsidR="00285FB5" w:rsidRPr="00F13F22" w:rsidRDefault="00285FB5" w:rsidP="00285FB5">
      <w:pPr>
        <w:pStyle w:val="NormalWeb"/>
        <w:jc w:val="both"/>
        <w:rPr>
          <w:rFonts w:eastAsia="Arial"/>
          <w:sz w:val="20"/>
          <w:szCs w:val="20"/>
        </w:rPr>
      </w:pPr>
      <w:r w:rsidRPr="00F13F22">
        <w:rPr>
          <w:rFonts w:eastAsia="Arial"/>
          <w:b/>
          <w:bCs/>
          <w:sz w:val="20"/>
          <w:szCs w:val="20"/>
        </w:rPr>
        <w:t>Adaptación a los Diferentes Momentos de Alimentación:</w:t>
      </w:r>
      <w:r w:rsidRPr="00F13F22">
        <w:rPr>
          <w:rFonts w:eastAsia="Arial"/>
          <w:sz w:val="20"/>
          <w:szCs w:val="20"/>
        </w:rPr>
        <w:t xml:space="preserve"> El protocolo de entrega implementado por el ejecutor, deberá adaptarse a las particularidades de cada momento de alimentación. Por ejemplo, el desayuno podría requerir una disposición diferente de los alimentos en comparación con el almuerzo o la cena. Para la bebida caliente, El ejecutor debe prestar especial atención a la seguridad en su manipulación y entrega. Para las meriendas, la entrega puede ser más ágil, pero manteniendo siempre la higiene y el control.</w:t>
      </w:r>
    </w:p>
    <w:p w14:paraId="280C0FCE" w14:textId="77777777" w:rsidR="00285FB5" w:rsidRPr="00F13F22" w:rsidRDefault="00285FB5" w:rsidP="00285FB5">
      <w:pPr>
        <w:pStyle w:val="NormalWeb"/>
        <w:jc w:val="both"/>
        <w:rPr>
          <w:rFonts w:eastAsia="Arial"/>
          <w:sz w:val="20"/>
          <w:szCs w:val="20"/>
        </w:rPr>
      </w:pPr>
      <w:r w:rsidRPr="00F13F22">
        <w:rPr>
          <w:rFonts w:eastAsia="Arial"/>
          <w:b/>
          <w:bCs/>
          <w:sz w:val="20"/>
          <w:szCs w:val="20"/>
        </w:rPr>
        <w:t>Gestión de Residuos en los Puntos de Consumo:</w:t>
      </w:r>
      <w:r w:rsidRPr="00F13F22">
        <w:rPr>
          <w:rFonts w:eastAsia="Arial"/>
          <w:sz w:val="20"/>
          <w:szCs w:val="20"/>
        </w:rPr>
        <w:t xml:space="preserve"> El ejecutor debe disponer recipientes adecuados y en número suficiente para que los beneficiarios puedan desechar los residuos de alimentos y los envases de manera correcta. El personal del ejecutor será responsable de supervisar el uso adecuado de estos recipientes y de realizar el vaciado periódico para mantener la limpieza de los puntos de consumo.</w:t>
      </w:r>
    </w:p>
    <w:p w14:paraId="71C712DF" w14:textId="77777777" w:rsidR="00285FB5" w:rsidRPr="00F13F22" w:rsidRDefault="00285FB5" w:rsidP="00285FB5">
      <w:pPr>
        <w:pStyle w:val="NormalWeb"/>
        <w:jc w:val="both"/>
        <w:rPr>
          <w:rFonts w:eastAsia="Arial"/>
          <w:sz w:val="20"/>
          <w:szCs w:val="20"/>
        </w:rPr>
      </w:pPr>
      <w:r w:rsidRPr="00F13F22">
        <w:rPr>
          <w:rFonts w:eastAsia="Arial"/>
          <w:b/>
          <w:bCs/>
          <w:sz w:val="20"/>
          <w:szCs w:val="20"/>
        </w:rPr>
        <w:t>Monitoreo y Registro del Proceso de Entrega:</w:t>
      </w:r>
      <w:r w:rsidRPr="00F13F22">
        <w:rPr>
          <w:rFonts w:eastAsia="Arial"/>
          <w:sz w:val="20"/>
          <w:szCs w:val="20"/>
        </w:rPr>
        <w:t xml:space="preserve"> El coordinador operativo y supervisor y líder administrativo y de cocina desde el ejecutor deberán monitorear el proceso de entrega en los diferentes puntos de consumo para asegurar que se cumplan los lineamientos establecidos, que se respeten los horarios y que se atiendan adecuadamente las necesidades de los beneficiarios. Se podrán llevar registros sencillos (ej. listas de verificación) para documentar la correcta ejecución del protocolo.</w:t>
      </w:r>
    </w:p>
    <w:p w14:paraId="7D2BE853" w14:textId="77777777" w:rsidR="00285FB5" w:rsidRPr="00F13F22" w:rsidRDefault="00285FB5" w:rsidP="00285FB5">
      <w:pPr>
        <w:pStyle w:val="NormalWeb"/>
        <w:jc w:val="both"/>
        <w:rPr>
          <w:rFonts w:eastAsia="Arial"/>
          <w:sz w:val="20"/>
          <w:szCs w:val="20"/>
        </w:rPr>
      </w:pPr>
      <w:r w:rsidRPr="00F13F22">
        <w:rPr>
          <w:rFonts w:eastAsia="Arial"/>
          <w:b/>
          <w:bCs/>
          <w:sz w:val="20"/>
          <w:szCs w:val="20"/>
        </w:rPr>
        <w:t>Atención a Necesidades Especiales:</w:t>
      </w:r>
      <w:r w:rsidRPr="00F13F22">
        <w:rPr>
          <w:rFonts w:eastAsia="Arial"/>
          <w:sz w:val="20"/>
          <w:szCs w:val="20"/>
        </w:rPr>
        <w:t xml:space="preserve"> El ejecutor deberá prestar especial atención a los beneficiarios que puedan tener necesidades especiales (alergias, dificultades para la movilidad, etc.), brindándoles la asistencia necesaria para que puedan acceder a su ración de manera segura y cómoda.</w:t>
      </w:r>
    </w:p>
    <w:p w14:paraId="187CA6F9" w14:textId="77777777" w:rsidR="00285FB5" w:rsidRPr="00F13F22" w:rsidRDefault="00285FB5" w:rsidP="00285FB5">
      <w:pPr>
        <w:pStyle w:val="NormalWeb"/>
        <w:jc w:val="both"/>
        <w:rPr>
          <w:rFonts w:eastAsia="Arial"/>
          <w:b/>
          <w:sz w:val="20"/>
          <w:szCs w:val="20"/>
        </w:rPr>
      </w:pPr>
      <w:r w:rsidRPr="00F13F22">
        <w:rPr>
          <w:rFonts w:eastAsia="Arial"/>
          <w:b/>
          <w:sz w:val="20"/>
          <w:szCs w:val="20"/>
        </w:rPr>
        <w:t xml:space="preserve">2.8.7 Manejo de residuos y limpieza de áreas de distribución </w:t>
      </w:r>
    </w:p>
    <w:p w14:paraId="011E6AD0" w14:textId="23058A4F" w:rsidR="00285FB5" w:rsidRPr="00F13F22" w:rsidRDefault="00285FB5" w:rsidP="00285FB5">
      <w:pPr>
        <w:pStyle w:val="NormalWeb"/>
        <w:jc w:val="both"/>
        <w:rPr>
          <w:rFonts w:eastAsia="Arial"/>
          <w:sz w:val="20"/>
          <w:szCs w:val="20"/>
        </w:rPr>
      </w:pPr>
      <w:r w:rsidRPr="00F13F22">
        <w:rPr>
          <w:rFonts w:eastAsia="Arial"/>
          <w:sz w:val="20"/>
          <w:szCs w:val="20"/>
        </w:rPr>
        <w:t>La correcta gestión de los residuos generados durante la entrega de las raciones y la limpieza regular de las áreas de distribución son aspectos fundamentales para mantener la higiene, prevenir la proliferación de vectores y garantizar un ambiente saludable para la población beneficiaria en las Unidades de Protección Integral (UPIS) y las Unidades de Atención Territori</w:t>
      </w:r>
      <w:r w:rsidR="00162990">
        <w:rPr>
          <w:rFonts w:eastAsia="Arial"/>
          <w:sz w:val="20"/>
          <w:szCs w:val="20"/>
        </w:rPr>
        <w:t>al (UAT). El Ejecutor Logístico</w:t>
      </w:r>
      <w:r w:rsidRPr="00F13F22">
        <w:rPr>
          <w:rFonts w:eastAsia="Arial"/>
          <w:sz w:val="20"/>
          <w:szCs w:val="20"/>
        </w:rPr>
        <w:t xml:space="preserve"> deberá implementar un protocolo detallado que abarque las siguientes acciones:</w:t>
      </w:r>
    </w:p>
    <w:p w14:paraId="06F46490" w14:textId="77777777" w:rsidR="00285FB5" w:rsidRPr="00F13F22" w:rsidRDefault="00285FB5" w:rsidP="00285FB5">
      <w:pPr>
        <w:pStyle w:val="NormalWeb"/>
        <w:jc w:val="both"/>
        <w:rPr>
          <w:rFonts w:eastAsia="Arial"/>
          <w:sz w:val="20"/>
          <w:szCs w:val="20"/>
        </w:rPr>
      </w:pPr>
      <w:r w:rsidRPr="00F13F22">
        <w:rPr>
          <w:rFonts w:eastAsia="Arial"/>
          <w:bCs/>
          <w:sz w:val="20"/>
          <w:szCs w:val="20"/>
        </w:rPr>
        <w:t>Manejo de Residuos:</w:t>
      </w:r>
      <w:r w:rsidRPr="00F13F22">
        <w:rPr>
          <w:rFonts w:eastAsia="Arial"/>
          <w:sz w:val="20"/>
          <w:szCs w:val="20"/>
        </w:rPr>
        <w:t xml:space="preserve"> Inmediatamente después de la entrega de las raciones, el personal del ejecutor deberá asegurar la recolección eficiente de todos los residuos generados en los puntos de consumo. Esto incluye restos de alimentos, envases desechables, cubiertos plásticos (si se utilizan) y cualquier otro tipo de desecho. El ejecutor debe disponer recipientes adecuados, con tapa y en número suficiente, en lugares estratégicos y de fácil acceso para los beneficiarios. Es imprescindible realizar la segregación de los residuos en orgánicos e inorgánicos, de acuerdo con la normativa local vigente y las directrices que pueda establecer IDIPRON en cada sede. Los recipientes para residuos orgánicos e inorgánicos deben estar claramente identificados y ser de fácil limpieza. El personal del ejecutor deberá realizar el vaciado de estos recipientes de manera regular, tan pronto como estén llenos o al finalizar cada momento de comida, para evitar la acumulación de residuos y la generación de olores desagradables.</w:t>
      </w:r>
    </w:p>
    <w:p w14:paraId="68C2A83A" w14:textId="77777777" w:rsidR="00285FB5" w:rsidRPr="00F13F22" w:rsidRDefault="00285FB5" w:rsidP="00285FB5">
      <w:pPr>
        <w:pStyle w:val="NormalWeb"/>
        <w:jc w:val="both"/>
        <w:rPr>
          <w:rFonts w:eastAsia="Arial"/>
          <w:sz w:val="20"/>
          <w:szCs w:val="20"/>
        </w:rPr>
      </w:pPr>
      <w:r w:rsidRPr="00F13F22">
        <w:rPr>
          <w:rFonts w:eastAsia="Arial"/>
          <w:bCs/>
          <w:sz w:val="20"/>
          <w:szCs w:val="20"/>
        </w:rPr>
        <w:t>Traslado y Almacenamiento Temporal de Residuos:</w:t>
      </w:r>
      <w:r w:rsidRPr="00F13F22">
        <w:rPr>
          <w:rFonts w:eastAsia="Arial"/>
          <w:sz w:val="20"/>
          <w:szCs w:val="20"/>
        </w:rPr>
        <w:t xml:space="preserve"> Una vez recolectados y segregados, el ejecutor deberá trasladar los residuos a las áreas de almacenamiento temporal designadas por cada UPI. Este traslado El ejecutor debe realizar de manera higiénica, utilizando carros o recipientes que eviten el derrame o la dispersión de los residuos. Las áreas de almacenamiento temporal deben mantenerse limpias, ventiladas y alejadas de las zonas de preparación y consumo de alimentos. El ejecutor será responsable de asegurar que estas áreas se mantengan en condiciones adecuadas hasta la disposición final de los residuos.</w:t>
      </w:r>
    </w:p>
    <w:p w14:paraId="0EBC9C17" w14:textId="77777777" w:rsidR="00285FB5" w:rsidRPr="00F13F22" w:rsidRDefault="00285FB5" w:rsidP="00285FB5">
      <w:pPr>
        <w:pStyle w:val="NormalWeb"/>
        <w:jc w:val="both"/>
        <w:rPr>
          <w:rFonts w:eastAsia="Arial"/>
          <w:sz w:val="20"/>
          <w:szCs w:val="20"/>
        </w:rPr>
      </w:pPr>
      <w:r w:rsidRPr="00F13F22">
        <w:rPr>
          <w:rFonts w:eastAsia="Arial"/>
          <w:bCs/>
          <w:sz w:val="20"/>
          <w:szCs w:val="20"/>
        </w:rPr>
        <w:t>Disposición Final de Residuos:</w:t>
      </w:r>
      <w:r w:rsidRPr="00F13F22">
        <w:rPr>
          <w:rFonts w:eastAsia="Arial"/>
          <w:sz w:val="20"/>
          <w:szCs w:val="20"/>
        </w:rPr>
        <w:t xml:space="preserve"> El ejecutor deberá coordinar con la administración de cada UPI el procedimiento para la disposición final de los residuos, siguiendo las normativas locales y las políticas de gestión ambiental de IDIPRON. Resaltando que la disposición final será responsabilidad del ejecutor, garantizando que se realice de manera adecuada, a través de empresas autorizadas para la recolección y tratamiento de residuos, asegurando la trazabilidad y el cumplimiento de la legislación ambiental.</w:t>
      </w:r>
    </w:p>
    <w:p w14:paraId="74BCE66F" w14:textId="77777777" w:rsidR="00285FB5" w:rsidRPr="00F13F22" w:rsidRDefault="00285FB5" w:rsidP="00285FB5">
      <w:pPr>
        <w:pStyle w:val="NormalWeb"/>
        <w:jc w:val="both"/>
        <w:rPr>
          <w:rFonts w:eastAsia="Arial"/>
          <w:sz w:val="20"/>
          <w:szCs w:val="20"/>
        </w:rPr>
      </w:pPr>
      <w:r w:rsidRPr="00F13F22">
        <w:rPr>
          <w:rFonts w:eastAsia="Arial"/>
          <w:bCs/>
          <w:sz w:val="20"/>
          <w:szCs w:val="20"/>
        </w:rPr>
        <w:t>Limpieza de Áreas de Distribución:</w:t>
      </w:r>
      <w:r w:rsidRPr="00F13F22">
        <w:rPr>
          <w:rFonts w:eastAsia="Arial"/>
          <w:sz w:val="20"/>
          <w:szCs w:val="20"/>
        </w:rPr>
        <w:t xml:space="preserve"> Después de cada momento de comida y al finalizar la jornada de servicio, las áreas de distribución (incluyendo mesas, sillas, pisos y cualquier otra superficie que haya estado en contacto con los alimentos o los beneficiarios) deberán ser sometidas por parte del ejecutor a un proceso de limpieza y desinfección. Este proceso debe incluir la eliminación de cualquier resto de comida o suciedad visible mediante barrido o aspirado (según el tipo de superficie), seguido de una limpieza con agua y jabón o detergente adecuado. Posteriormente, El ejecutor debe realizar la desinfección de las superficies utilizando productos desinfectantes de grado alimentario, siguiendo las instrucciones del fabricante. El ejecutor debe prestar especial atención a la limpieza de las mesas y superficies donde los beneficiarios consumen sus alimentos.</w:t>
      </w:r>
    </w:p>
    <w:p w14:paraId="0DE1267D" w14:textId="77777777" w:rsidR="00285FB5" w:rsidRPr="00F13F22" w:rsidRDefault="00285FB5" w:rsidP="00285FB5">
      <w:pPr>
        <w:pStyle w:val="NormalWeb"/>
        <w:jc w:val="both"/>
        <w:rPr>
          <w:rFonts w:eastAsia="Arial"/>
          <w:sz w:val="20"/>
          <w:szCs w:val="20"/>
        </w:rPr>
      </w:pPr>
      <w:r w:rsidRPr="00F13F22">
        <w:rPr>
          <w:rFonts w:eastAsia="Arial"/>
          <w:bCs/>
          <w:sz w:val="20"/>
          <w:szCs w:val="20"/>
        </w:rPr>
        <w:t>Frecuencia de la Limpieza:</w:t>
      </w:r>
      <w:r w:rsidRPr="00F13F22">
        <w:rPr>
          <w:rFonts w:eastAsia="Arial"/>
          <w:sz w:val="20"/>
          <w:szCs w:val="20"/>
        </w:rPr>
        <w:t xml:space="preserve"> La limpieza de las áreas de distribución deberá realizarse de parte del ejecutor después de cada momento de comida y de manera más profunda al finalizar la jornada de servicio. En caso de derrames o suciedad visible, El ejecutor deberá realizar la limpieza de manera inmediata para evitar la propagación de gérmenes y garantizar la seguridad.</w:t>
      </w:r>
    </w:p>
    <w:p w14:paraId="118E4E1F" w14:textId="77777777" w:rsidR="00285FB5" w:rsidRPr="00F13F22" w:rsidRDefault="00285FB5" w:rsidP="00285FB5">
      <w:pPr>
        <w:pStyle w:val="NormalWeb"/>
        <w:jc w:val="both"/>
        <w:rPr>
          <w:rFonts w:eastAsia="Arial"/>
          <w:sz w:val="20"/>
          <w:szCs w:val="20"/>
        </w:rPr>
      </w:pPr>
      <w:r w:rsidRPr="00F13F22">
        <w:rPr>
          <w:rFonts w:eastAsia="Arial"/>
          <w:bCs/>
          <w:sz w:val="20"/>
          <w:szCs w:val="20"/>
        </w:rPr>
        <w:t>Elementos de Aseo y Equipos de Limpieza</w:t>
      </w:r>
      <w:r w:rsidRPr="00F13F22">
        <w:rPr>
          <w:rFonts w:eastAsia="Arial"/>
          <w:b/>
          <w:bCs/>
          <w:sz w:val="20"/>
          <w:szCs w:val="20"/>
        </w:rPr>
        <w:t>:</w:t>
      </w:r>
      <w:r w:rsidRPr="00F13F22">
        <w:rPr>
          <w:rFonts w:eastAsia="Arial"/>
          <w:sz w:val="20"/>
          <w:szCs w:val="20"/>
        </w:rPr>
        <w:t xml:space="preserve"> El ejecutor será responsable de mantener en buen estado los elementos de aseo (escobas, traperos, paños, esponjas) y los productos de limpieza y desinfección que le entrega el IDIPRON.  Los cuales son necesarios para que el ejecutor lleve a cabo las tareas de limpieza de manera efectiva. </w:t>
      </w:r>
    </w:p>
    <w:p w14:paraId="1B57C465" w14:textId="77777777" w:rsidR="00285FB5" w:rsidRPr="00F13F22" w:rsidRDefault="00285FB5" w:rsidP="00285FB5">
      <w:pPr>
        <w:pStyle w:val="NormalWeb"/>
        <w:jc w:val="both"/>
        <w:rPr>
          <w:rFonts w:eastAsia="Arial"/>
          <w:sz w:val="20"/>
          <w:szCs w:val="20"/>
        </w:rPr>
      </w:pPr>
      <w:r w:rsidRPr="00F13F22">
        <w:rPr>
          <w:rFonts w:eastAsia="Arial"/>
          <w:bCs/>
          <w:sz w:val="20"/>
          <w:szCs w:val="20"/>
        </w:rPr>
        <w:t>Responsabilidades del Personal:</w:t>
      </w:r>
      <w:r w:rsidRPr="00F13F22">
        <w:rPr>
          <w:rFonts w:eastAsia="Arial"/>
          <w:sz w:val="20"/>
          <w:szCs w:val="20"/>
        </w:rPr>
        <w:t xml:space="preserve"> Todo el personal del ejecutor involucrado en la entrega de las raciones deberá estar capacitado en los procedimientos de manejo de residuos y limpieza, y será responsable de cumplir con este protocolo. El ejecutor deberá designar personal específico para supervisar y asegurar la correcta ejecución de estas tareas.</w:t>
      </w:r>
    </w:p>
    <w:p w14:paraId="111614F6" w14:textId="77777777" w:rsidR="00285FB5" w:rsidRPr="00F13F22" w:rsidRDefault="00285FB5" w:rsidP="00285FB5">
      <w:pPr>
        <w:pStyle w:val="NormalWeb"/>
        <w:jc w:val="both"/>
        <w:rPr>
          <w:rFonts w:eastAsia="Arial"/>
          <w:sz w:val="20"/>
          <w:szCs w:val="20"/>
        </w:rPr>
      </w:pPr>
      <w:r w:rsidRPr="00F13F22">
        <w:rPr>
          <w:rFonts w:eastAsia="Arial"/>
          <w:bCs/>
          <w:sz w:val="20"/>
          <w:szCs w:val="20"/>
        </w:rPr>
        <w:t>Monitoreo y Verificación:</w:t>
      </w:r>
      <w:r w:rsidRPr="00F13F22">
        <w:rPr>
          <w:rFonts w:eastAsia="Arial"/>
          <w:sz w:val="20"/>
          <w:szCs w:val="20"/>
        </w:rPr>
        <w:t xml:space="preserve"> El ejecutor deberá establecer mecanismos de supervisión para verificar el cumplimiento de este protocolo y realizar ajustes cuando sea necesario. Se podrán llevar registros sencillos de las actividades de limpieza realizadas.</w:t>
      </w:r>
    </w:p>
    <w:p w14:paraId="172ED2AC" w14:textId="77777777" w:rsidR="00285FB5" w:rsidRPr="00F13F22" w:rsidRDefault="00285FB5" w:rsidP="00285FB5">
      <w:pPr>
        <w:pStyle w:val="NormalWeb"/>
        <w:jc w:val="both"/>
        <w:rPr>
          <w:rFonts w:eastAsia="Arial"/>
          <w:b/>
          <w:sz w:val="20"/>
          <w:szCs w:val="20"/>
        </w:rPr>
      </w:pPr>
      <w:r w:rsidRPr="00F13F22">
        <w:rPr>
          <w:rFonts w:eastAsia="Arial"/>
          <w:b/>
          <w:sz w:val="20"/>
          <w:szCs w:val="20"/>
        </w:rPr>
        <w:t>2.8.8 Mecanismos de control y registro de entregas</w:t>
      </w:r>
    </w:p>
    <w:p w14:paraId="7A54D7E3" w14:textId="6B6F677B"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2.8.8.1 Mecanismo de control para evitar entrega de doble ración de comida</w:t>
      </w:r>
      <w:r w:rsidR="00DC1542" w:rsidRPr="00F13F22">
        <w:rPr>
          <w:rFonts w:ascii="Times New Roman" w:eastAsia="Arial" w:hAnsi="Times New Roman"/>
          <w:szCs w:val="20"/>
        </w:rPr>
        <w:t xml:space="preserve"> sin autorización</w:t>
      </w:r>
    </w:p>
    <w:p w14:paraId="23EB23A4" w14:textId="61E3D1C4"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Este mecanismo tiene como objetivo establecer un sistema de control robusto y verificable para la entrega de raciones alimentarias a la población beneficiaria de IDIPRON, utilizando fichas o manillas de control de entrega</w:t>
      </w:r>
      <w:r w:rsidR="00A14848" w:rsidRPr="00F13F22">
        <w:rPr>
          <w:rFonts w:ascii="Times New Roman" w:eastAsia="Arial" w:hAnsi="Times New Roman"/>
          <w:szCs w:val="20"/>
        </w:rPr>
        <w:t xml:space="preserve"> </w:t>
      </w:r>
      <w:r w:rsidR="00AB4189" w:rsidRPr="00F13F22">
        <w:rPr>
          <w:rFonts w:ascii="Times New Roman" w:eastAsia="Arial" w:hAnsi="Times New Roman"/>
          <w:szCs w:val="20"/>
        </w:rPr>
        <w:t>u otra metodología presentada por el ejecutor para el control de entrega de raciones alimentarias.</w:t>
      </w:r>
    </w:p>
    <w:p w14:paraId="199033EB" w14:textId="5E9BA903" w:rsidR="00AB4189" w:rsidRPr="00F13F22" w:rsidRDefault="00AB4189"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A continuación, se describen las dos metodologías propuestas por el DIPRON para el control de entrega de raciones alimentarias; sin embargo, se reitera que, si el ejecutor presenta metodología verificable, la misma se debe presentar ante comité técnico de seguimiento e incluirlo dentro del plan de alistamiento. </w:t>
      </w:r>
    </w:p>
    <w:p w14:paraId="6BFA9557" w14:textId="0EB72730"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Descripción de las Fichas o Manillas de Control de Entrega</w:t>
      </w:r>
      <w:r w:rsidR="004E6CDC" w:rsidRPr="00F13F22">
        <w:rPr>
          <w:rFonts w:ascii="Times New Roman" w:eastAsia="Arial" w:hAnsi="Times New Roman"/>
          <w:szCs w:val="20"/>
        </w:rPr>
        <w:t xml:space="preserve">: </w:t>
      </w:r>
      <w:r w:rsidRPr="00F13F22">
        <w:rPr>
          <w:rFonts w:ascii="Times New Roman" w:eastAsia="Arial" w:hAnsi="Times New Roman"/>
          <w:szCs w:val="20"/>
        </w:rPr>
        <w:t>Para el control de la entrega de raciones, el ejecutor implementará y será responsable de proveer y entregar fichas o manillas con las siguientes características:</w:t>
      </w:r>
    </w:p>
    <w:p w14:paraId="07400CB1" w14:textId="77777777" w:rsidR="00285FB5" w:rsidRPr="00F13F22" w:rsidRDefault="00285FB5" w:rsidP="00BA02FB">
      <w:pPr>
        <w:pStyle w:val="Prrafodelista"/>
        <w:numPr>
          <w:ilvl w:val="0"/>
          <w:numId w:val="52"/>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Color Distintivo por Tipo de Comida: Se asignará un color específico para cada tipo de comida ofrecida: Externado: Bebida Caliente (si aplica), Desayuno, Merienda AM, Almuerzo, Refrigerio industrializado. Internado: Bebida Caliente, Desayuno, Merienda AM, Almuerzo, Merienda Tarde, Cena.</w:t>
      </w:r>
    </w:p>
    <w:p w14:paraId="3F338CEF" w14:textId="77777777" w:rsidR="00285FB5" w:rsidRPr="00F13F22" w:rsidRDefault="00285FB5" w:rsidP="00BA02FB">
      <w:pPr>
        <w:pStyle w:val="Prrafodelista"/>
        <w:numPr>
          <w:ilvl w:val="0"/>
          <w:numId w:val="52"/>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Sello de Autenticidad: Cada ficha o manilla deberá contar con un sello distintivo único para garantizar su autenticidad y evitar falsificaciones, se sugiere al ejecutor que una parte del sello se implemente con tinta UV para garantizar que no se dupliquen las fichas o manillas. </w:t>
      </w:r>
    </w:p>
    <w:p w14:paraId="37B2943A" w14:textId="77777777" w:rsidR="00285FB5" w:rsidRPr="00F13F22" w:rsidRDefault="00285FB5" w:rsidP="00BA02FB">
      <w:pPr>
        <w:pStyle w:val="Prrafodelista"/>
        <w:numPr>
          <w:ilvl w:val="0"/>
          <w:numId w:val="52"/>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Material de Múltiple Uso y Duradero: Se recomienda la utilización de manillas reutilizables fabricadas en un material resistente, lavable y seguro para la piel (ej. silicona o tela resistente con cierre seguro). Esta opción es más duradera, reduce la generación de residuos y es fácilmente visible. Como alternativa, se podrían usar fichas plastificadas de un tamaño adecuado (aproximadamente 5x8 cm) con un orificio para poder ser portadas con una cinta o cordón, buscando un equilibrio entre visibilidad y facilidad para ser guardadas por la población y no se convierta en un objeto de riesgo o se pierda con facilidad.</w:t>
      </w:r>
    </w:p>
    <w:p w14:paraId="58ED4205" w14:textId="77777777" w:rsidR="00285FB5" w:rsidRPr="00F13F22" w:rsidRDefault="00285FB5" w:rsidP="00BA02FB">
      <w:pPr>
        <w:pStyle w:val="Prrafodelista"/>
        <w:numPr>
          <w:ilvl w:val="0"/>
          <w:numId w:val="52"/>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Variación Aleatoria del Color: La designación del color para cada tipo de comida se variará de manera aleatoria diariamente o semanalmente por el Líder Administrativo y de Cocina al inicio de la jornada o la semana, según lo considere más conveniente para en términos de logística. </w:t>
      </w:r>
    </w:p>
    <w:p w14:paraId="210AA890" w14:textId="77777777" w:rsidR="00285FB5" w:rsidRPr="00F13F22" w:rsidRDefault="00285FB5" w:rsidP="00BA02FB">
      <w:pPr>
        <w:pStyle w:val="Prrafodelista"/>
        <w:numPr>
          <w:ilvl w:val="0"/>
          <w:numId w:val="52"/>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En el momento en que el beneficiario se acerca a la línea de servicio para recibir una de las raciones de alimento (ya sea desayuno, merienda AM, almuerzo, merienda tarde o cena en el caso de la modalidad internado), este deberá </w:t>
      </w:r>
      <w:r w:rsidRPr="00F13F22">
        <w:rPr>
          <w:rFonts w:ascii="Times New Roman" w:eastAsia="Arial" w:hAnsi="Times New Roman"/>
          <w:bCs/>
          <w:szCs w:val="20"/>
        </w:rPr>
        <w:t>entregar al personal del ejecutor la manilla o ficha de control correspondiente al momento de comida que va a recibir</w:t>
      </w:r>
      <w:r w:rsidRPr="00F13F22">
        <w:rPr>
          <w:rFonts w:ascii="Times New Roman" w:eastAsia="Arial" w:hAnsi="Times New Roman"/>
          <w:szCs w:val="20"/>
        </w:rPr>
        <w:t xml:space="preserve">. Una vez que el beneficiario ha entregado la manilla o ficha y recibe su ración de alimento, el personal del ejecutor </w:t>
      </w:r>
      <w:r w:rsidRPr="00F13F22">
        <w:rPr>
          <w:rFonts w:ascii="Times New Roman" w:eastAsia="Arial" w:hAnsi="Times New Roman"/>
          <w:bCs/>
          <w:szCs w:val="20"/>
        </w:rPr>
        <w:t>le entregará inmediatamente una nueva manilla o ficha de un color diferente, correspondiente al siguiente momento de alimentación programado para ese mismo día</w:t>
      </w:r>
      <w:r w:rsidRPr="00F13F22">
        <w:rPr>
          <w:rFonts w:ascii="Times New Roman" w:eastAsia="Arial" w:hAnsi="Times New Roman"/>
          <w:szCs w:val="20"/>
        </w:rPr>
        <w:t xml:space="preserve">. Este intercambio se repetirá en cada momento de comida. Es importante destacar que </w:t>
      </w:r>
      <w:r w:rsidRPr="00F13F22">
        <w:rPr>
          <w:rFonts w:ascii="Times New Roman" w:eastAsia="Arial" w:hAnsi="Times New Roman"/>
          <w:bCs/>
          <w:szCs w:val="20"/>
        </w:rPr>
        <w:t>después de que el beneficiario entrega su manilla o ficha para recibir la última comida del día (merienda tarde en externado y cena en internado), el personal del ejecutor NO le entregará una nueva manilla o ficha</w:t>
      </w:r>
      <w:r w:rsidRPr="00F13F22">
        <w:rPr>
          <w:rFonts w:ascii="Times New Roman" w:eastAsia="Arial" w:hAnsi="Times New Roman"/>
          <w:szCs w:val="20"/>
        </w:rPr>
        <w:t>, ya que no habrá más raciones programadas para esa jornada.</w:t>
      </w:r>
    </w:p>
    <w:p w14:paraId="30F1619F" w14:textId="77777777" w:rsidR="00285FB5" w:rsidRPr="00F13F22" w:rsidRDefault="00285FB5" w:rsidP="00285FB5">
      <w:pPr>
        <w:pStyle w:val="Prrafodelista"/>
        <w:spacing w:before="100" w:beforeAutospacing="1" w:after="100" w:afterAutospacing="1"/>
        <w:rPr>
          <w:rFonts w:ascii="Times New Roman" w:eastAsia="Arial" w:hAnsi="Times New Roman"/>
          <w:szCs w:val="20"/>
        </w:rPr>
      </w:pPr>
    </w:p>
    <w:p w14:paraId="6A60C673" w14:textId="54848AD6" w:rsidR="00285FB5" w:rsidRPr="00F13F22" w:rsidRDefault="00285FB5" w:rsidP="00ED6E89">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Protocolo de Control de Entrega de Raciones - Modalidad externado:</w:t>
      </w:r>
    </w:p>
    <w:p w14:paraId="1DAA2ACE" w14:textId="77777777" w:rsidR="00285FB5" w:rsidRPr="00F13F22" w:rsidRDefault="00285FB5" w:rsidP="00BA02FB">
      <w:pPr>
        <w:pStyle w:val="Prrafodelista"/>
        <w:numPr>
          <w:ilvl w:val="0"/>
          <w:numId w:val="52"/>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Distribución Inicial de Fichas o Manillas (7:00 a.m. - 8:00 a.m.): Diariamente, entre las 7:00 a.m. y las 8:00 a.m., el Líder Administrativo y de Cocina del ejecutor, en compañía del Coordinador de la UPI realizarán la entrega de las fichas o manillas correspondientes al Desayuno. Después de esta hora no se entregarán más fichas o manillas para el desayuno. </w:t>
      </w:r>
    </w:p>
    <w:p w14:paraId="2438F26F" w14:textId="77777777" w:rsidR="00285FB5" w:rsidRPr="00F13F22" w:rsidRDefault="00285FB5" w:rsidP="00BA02FB">
      <w:pPr>
        <w:pStyle w:val="Prrafodelista"/>
        <w:numPr>
          <w:ilvl w:val="0"/>
          <w:numId w:val="52"/>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Registro de Asistencia y Entrega: Durante la entrega de fichas o manillas, se diligenciarán listados de asistencia donde se registrará la cantidad de fichas o manillas entregadas. Estos listados serán firmados por el Líder Administrativo y de Cocina del ejecutor y el personal de IDIPRON presente, como constancia de la entrega inicial.</w:t>
      </w:r>
    </w:p>
    <w:p w14:paraId="37B95EBF" w14:textId="77777777" w:rsidR="00285FB5" w:rsidRPr="00F13F22" w:rsidRDefault="00285FB5" w:rsidP="00BA02FB">
      <w:pPr>
        <w:pStyle w:val="Prrafodelista"/>
        <w:numPr>
          <w:ilvl w:val="0"/>
          <w:numId w:val="52"/>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Comunicación Pública: A través de carteleras informativas ubicadas en lugares visibles dentro y fuera de la UPI, se comunicará claramente a la población beneficiaria el horario de entrega de las fichas o manillas para el desayuno (hasta las 8:00 a.m.). Se indicará que aquellos que no reclamen su ficha o manilla dentro de este horario no podrán recibir el desayuno.</w:t>
      </w:r>
    </w:p>
    <w:p w14:paraId="32BBD322" w14:textId="673D0EFD" w:rsidR="00285FB5" w:rsidRPr="00442A28" w:rsidRDefault="00285FB5" w:rsidP="003A4328">
      <w:pPr>
        <w:pStyle w:val="Prrafodelista"/>
        <w:numPr>
          <w:ilvl w:val="0"/>
          <w:numId w:val="52"/>
        </w:numPr>
        <w:spacing w:before="100" w:beforeAutospacing="1" w:after="100" w:afterAutospacing="1"/>
        <w:rPr>
          <w:rFonts w:eastAsia="Arial"/>
        </w:rPr>
      </w:pPr>
      <w:r w:rsidRPr="00F13F22">
        <w:rPr>
          <w:rFonts w:ascii="Times New Roman" w:eastAsia="Arial" w:hAnsi="Times New Roman"/>
          <w:szCs w:val="20"/>
        </w:rPr>
        <w:t>Entrega de Fichas o Manillas para merienda am (9:15 a.m. - 9:45 a.m.): Se establecerá un segundo horario de entrega de fichas o manillas entre las 9:15 a.m. y las 9:45 a.m. para aquellos beneficiarios que ingresen a la UPI después de las 8:00 a.m. o que por alguna razón no hayan reclamado sus fichas inicialmente. Durante este horario, se entregarán las fichas o manillas correspondientes a la Merienda AM. Se comunicará claramente que después de las 9:45 a.m. no se entregarán más fichas o manillas y, por lo tanto, no se podrán brindar las raciones alimentarias restantes del día debido a la logística de preparación.</w:t>
      </w:r>
    </w:p>
    <w:p w14:paraId="6A9F8555"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Protocolo de Control de Entrega de Raciones - Modalidad Internado:</w:t>
      </w:r>
    </w:p>
    <w:p w14:paraId="04CB00BF"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protocolo para la modalidad de internado será similar al de externado, con las siguientes modificaciones:</w:t>
      </w:r>
    </w:p>
    <w:p w14:paraId="7AE86451" w14:textId="77777777" w:rsidR="00285FB5" w:rsidRPr="00F13F22" w:rsidRDefault="00285FB5" w:rsidP="00BA02FB">
      <w:pPr>
        <w:pStyle w:val="Prrafodelista"/>
        <w:numPr>
          <w:ilvl w:val="0"/>
          <w:numId w:val="5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Entrega de Fichas o Manillas para Cena (Horario Adicional): Se podrá establecer un horario específico para la entrega de la ficha o manilla correspondiente a la cena, por ejemplo, entre las 4:30 p.m. y las 5:00 p.m.</w:t>
      </w:r>
    </w:p>
    <w:p w14:paraId="405D7BD3" w14:textId="77777777" w:rsidR="00285FB5" w:rsidRPr="00F13F22" w:rsidRDefault="00285FB5" w:rsidP="00BA02FB">
      <w:pPr>
        <w:pStyle w:val="Prrafodelista"/>
        <w:numPr>
          <w:ilvl w:val="0"/>
          <w:numId w:val="5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Comunicación Pública: Se comunicarán claramente los horarios de entrega de las fichas o manillas para cada uno de los seis momentos de alimentación.</w:t>
      </w:r>
    </w:p>
    <w:p w14:paraId="5D6425FE" w14:textId="77777777" w:rsidR="00285FB5" w:rsidRPr="00F13F22" w:rsidRDefault="00285FB5" w:rsidP="00BA02FB">
      <w:pPr>
        <w:pStyle w:val="Prrafodelista"/>
        <w:numPr>
          <w:ilvl w:val="0"/>
          <w:numId w:val="5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Proceso de Entrega de Cada Ración: El proceso de intercambio de manillas o fichas al momento de recibir cada ración se realizará de la misma manera que en la modalidad de externado, incluyendo la cena.</w:t>
      </w:r>
    </w:p>
    <w:p w14:paraId="66126108" w14:textId="77777777" w:rsidR="00285FB5" w:rsidRPr="00F13F22" w:rsidRDefault="00285FB5" w:rsidP="00BA02FB">
      <w:pPr>
        <w:pStyle w:val="Prrafodelista"/>
        <w:numPr>
          <w:ilvl w:val="0"/>
          <w:numId w:val="5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Soportes Verificables: Los soportes a entregar serán los mismos que para la modalidad de externado, incluyendo el consolidado y el registro de las fichas o manillas correspondientes a la cena.</w:t>
      </w:r>
    </w:p>
    <w:p w14:paraId="6A214EFD"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Protocolo de Control de Entrega de Raciones - Actividades Territoriales (Refrigerios Industrializados o Comidas Específicas):</w:t>
      </w:r>
    </w:p>
    <w:p w14:paraId="1AE02D02" w14:textId="77777777" w:rsidR="00285FB5" w:rsidRPr="00F13F22" w:rsidRDefault="00285FB5" w:rsidP="00BA02FB">
      <w:pPr>
        <w:pStyle w:val="Prrafodelista"/>
        <w:numPr>
          <w:ilvl w:val="0"/>
          <w:numId w:val="5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Entrega Directa con Control de Asistencia: Para la entrega de refrigerios industrializados, tamales, lechona u otras comidas específicas en actividades territoriales, se realizará la entrega de manera directa al finalizar la actividad pedagógica o en el momento programado.</w:t>
      </w:r>
    </w:p>
    <w:p w14:paraId="252B6B30" w14:textId="77777777" w:rsidR="00285FB5" w:rsidRPr="00F13F22" w:rsidRDefault="00285FB5" w:rsidP="00BA02FB">
      <w:pPr>
        <w:pStyle w:val="Prrafodelista"/>
        <w:numPr>
          <w:ilvl w:val="0"/>
          <w:numId w:val="5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Registro de Asistencia y Entrega: El personal del ejecutor elaborará un listado de asistencia de los participantes en la actividad, el cual será firmado por el personal del ejecutor responsable de la entrega y por el personal de IDIPRON líder de la actividad. Se registrará la cantidad de refrigerios o comidas entregadas.</w:t>
      </w:r>
    </w:p>
    <w:p w14:paraId="0DBBD287" w14:textId="77777777" w:rsidR="00285FB5" w:rsidRPr="00F13F22" w:rsidRDefault="00285FB5" w:rsidP="00BA02FB">
      <w:pPr>
        <w:pStyle w:val="Prrafodelista"/>
        <w:numPr>
          <w:ilvl w:val="0"/>
          <w:numId w:val="5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Utilización de Fichas o Manillas (Opcional): Si se considera necesario para un mayor control en actividades con gran número de participantes, se podrán utilizar fichas o manillas específicas para el refrigerio o la comida especial, las cuales se entregarán al inicio de la actividad o justo antes del momento de la alimentación y se recogerán al momento de la entrega del alimento.</w:t>
      </w:r>
    </w:p>
    <w:p w14:paraId="79884075" w14:textId="77777777" w:rsidR="00285FB5" w:rsidRPr="00F13F22" w:rsidRDefault="00285FB5" w:rsidP="00BA02FB">
      <w:pPr>
        <w:pStyle w:val="Prrafodelista"/>
        <w:numPr>
          <w:ilvl w:val="0"/>
          <w:numId w:val="55"/>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Soportes Verificables: Para cada actividad territorial, el ejecutor deberá entregar al apoyo a la supervisión y/o interventoría los siguientes soportes: </w:t>
      </w:r>
    </w:p>
    <w:p w14:paraId="7B1DCA47" w14:textId="77777777" w:rsidR="00285FB5" w:rsidRPr="00F13F22" w:rsidRDefault="00285FB5" w:rsidP="00BA02FB">
      <w:pPr>
        <w:numPr>
          <w:ilvl w:val="1"/>
          <w:numId w:val="51"/>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Listado de asistencia de los participantes respaldado por la firma por el personal del ejecutor responsable de la entrega y por el personal de IDIPRON líder de la actividad.</w:t>
      </w:r>
    </w:p>
    <w:p w14:paraId="40E5F6B6" w14:textId="77777777" w:rsidR="00285FB5" w:rsidRPr="00F13F22" w:rsidRDefault="00285FB5" w:rsidP="00BA02FB">
      <w:pPr>
        <w:numPr>
          <w:ilvl w:val="1"/>
          <w:numId w:val="51"/>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Registro de la cantidad de refrigerios industrializados o comidas específicas entregadas.</w:t>
      </w:r>
    </w:p>
    <w:p w14:paraId="05975245" w14:textId="7B4DE0FA" w:rsidR="004C7A2B" w:rsidRPr="00F13F22" w:rsidRDefault="00285FB5" w:rsidP="004C7A2B">
      <w:pPr>
        <w:numPr>
          <w:ilvl w:val="1"/>
          <w:numId w:val="51"/>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(Si se utilizaron fichas o manillas</w:t>
      </w:r>
      <w:r w:rsidR="00AB4189" w:rsidRPr="00F13F22">
        <w:rPr>
          <w:rFonts w:ascii="Times New Roman" w:eastAsia="Arial" w:hAnsi="Times New Roman"/>
          <w:szCs w:val="20"/>
        </w:rPr>
        <w:t xml:space="preserve"> u otro </w:t>
      </w:r>
      <w:r w:rsidR="004C7A2B" w:rsidRPr="00F13F22">
        <w:rPr>
          <w:rFonts w:ascii="Times New Roman" w:eastAsia="Arial" w:hAnsi="Times New Roman"/>
          <w:szCs w:val="20"/>
        </w:rPr>
        <w:t>soporte)</w:t>
      </w:r>
      <w:r w:rsidRPr="00F13F22">
        <w:rPr>
          <w:rFonts w:ascii="Times New Roman" w:eastAsia="Arial" w:hAnsi="Times New Roman"/>
          <w:szCs w:val="20"/>
        </w:rPr>
        <w:t xml:space="preserve"> Un consolidado de la cantidad de fichas o manillas</w:t>
      </w:r>
      <w:r w:rsidR="00AB4189" w:rsidRPr="00F13F22">
        <w:rPr>
          <w:rFonts w:ascii="Times New Roman" w:eastAsia="Arial" w:hAnsi="Times New Roman"/>
          <w:szCs w:val="20"/>
        </w:rPr>
        <w:t xml:space="preserve"> u otro </w:t>
      </w:r>
      <w:r w:rsidR="004C7A2B" w:rsidRPr="00F13F22">
        <w:rPr>
          <w:rFonts w:ascii="Times New Roman" w:eastAsia="Arial" w:hAnsi="Times New Roman"/>
          <w:szCs w:val="20"/>
        </w:rPr>
        <w:t xml:space="preserve">soporte </w:t>
      </w:r>
      <w:proofErr w:type="spellStart"/>
      <w:r w:rsidR="004C7A2B" w:rsidRPr="00F13F22">
        <w:rPr>
          <w:rFonts w:ascii="Times New Roman" w:eastAsia="Arial" w:hAnsi="Times New Roman"/>
          <w:szCs w:val="20"/>
        </w:rPr>
        <w:t>entregadaos</w:t>
      </w:r>
      <w:proofErr w:type="spellEnd"/>
      <w:r w:rsidRPr="00F13F22">
        <w:rPr>
          <w:rFonts w:ascii="Times New Roman" w:eastAsia="Arial" w:hAnsi="Times New Roman"/>
          <w:szCs w:val="20"/>
        </w:rPr>
        <w:t xml:space="preserve"> y recolectad</w:t>
      </w:r>
      <w:r w:rsidR="004C7A2B" w:rsidRPr="00F13F22">
        <w:rPr>
          <w:rFonts w:ascii="Times New Roman" w:eastAsia="Arial" w:hAnsi="Times New Roman"/>
          <w:szCs w:val="20"/>
        </w:rPr>
        <w:t>o</w:t>
      </w:r>
      <w:r w:rsidRPr="00F13F22">
        <w:rPr>
          <w:rFonts w:ascii="Times New Roman" w:eastAsia="Arial" w:hAnsi="Times New Roman"/>
          <w:szCs w:val="20"/>
        </w:rPr>
        <w:t>s.</w:t>
      </w:r>
    </w:p>
    <w:p w14:paraId="29B2CCE8" w14:textId="316E07DE" w:rsidR="004C7A2B" w:rsidRPr="00F13F22" w:rsidRDefault="004C7A2B" w:rsidP="004C7A2B">
      <w:pPr>
        <w:spacing w:before="100" w:beforeAutospacing="1" w:after="100" w:afterAutospacing="1"/>
        <w:rPr>
          <w:rFonts w:ascii="Times New Roman" w:eastAsia="Arial" w:hAnsi="Times New Roman"/>
          <w:szCs w:val="20"/>
        </w:rPr>
      </w:pPr>
      <w:r w:rsidRPr="00F13F22">
        <w:rPr>
          <w:rFonts w:ascii="Times New Roman" w:eastAsia="Arial" w:hAnsi="Times New Roman"/>
          <w:b/>
          <w:szCs w:val="20"/>
        </w:rPr>
        <w:t>Soportes Verificables:</w:t>
      </w:r>
      <w:r w:rsidRPr="00F13F22">
        <w:rPr>
          <w:rFonts w:ascii="Times New Roman" w:eastAsia="Arial" w:hAnsi="Times New Roman"/>
          <w:szCs w:val="20"/>
        </w:rPr>
        <w:t xml:space="preserve"> El ejecutor deberá unificar semanalmente los soportes de entrega de raciones alimentarias y entregar los mismos al área encargada de verificación de soporte para facturación los días lunes de cada semana, o martes cuando el lunes es día feriado. Los datos de contacto del área encargada de verificación de soportes se darán al ejecutor de parte de la interventoría / o supervisión durante la semana de alistamiento. </w:t>
      </w:r>
    </w:p>
    <w:p w14:paraId="4B6BB3FA" w14:textId="77777777" w:rsidR="004C7A2B" w:rsidRPr="00F13F22" w:rsidRDefault="004C7A2B" w:rsidP="004C7A2B">
      <w:pPr>
        <w:pStyle w:val="Prrafodelista"/>
        <w:numPr>
          <w:ilvl w:val="0"/>
          <w:numId w:val="53"/>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Listados de asistencia de la población beneficiaria respaldado con firmas por el personal del ejecutor (Líder administrativo y de cocina) y el personal de IDIPRON (responsable administrador de </w:t>
      </w:r>
      <w:proofErr w:type="spellStart"/>
      <w:r w:rsidRPr="00F13F22">
        <w:rPr>
          <w:rFonts w:ascii="Times New Roman" w:eastAsia="Arial" w:hAnsi="Times New Roman"/>
          <w:szCs w:val="20"/>
        </w:rPr>
        <w:t>UPIs</w:t>
      </w:r>
      <w:proofErr w:type="spellEnd"/>
      <w:r w:rsidRPr="00F13F22">
        <w:rPr>
          <w:rFonts w:ascii="Times New Roman" w:eastAsia="Arial" w:hAnsi="Times New Roman"/>
          <w:szCs w:val="20"/>
        </w:rPr>
        <w:t xml:space="preserve">, </w:t>
      </w:r>
      <w:proofErr w:type="spellStart"/>
      <w:r w:rsidRPr="00F13F22">
        <w:rPr>
          <w:rFonts w:ascii="Times New Roman" w:eastAsia="Arial" w:hAnsi="Times New Roman"/>
          <w:szCs w:val="20"/>
        </w:rPr>
        <w:t>UATs</w:t>
      </w:r>
      <w:proofErr w:type="spellEnd"/>
      <w:r w:rsidRPr="00F13F22">
        <w:rPr>
          <w:rFonts w:ascii="Times New Roman" w:eastAsia="Arial" w:hAnsi="Times New Roman"/>
          <w:szCs w:val="20"/>
        </w:rPr>
        <w:t xml:space="preserve"> o actividad territorial) durante la entrega inicial de las fichas o manillas o metodología establecida. </w:t>
      </w:r>
    </w:p>
    <w:p w14:paraId="7DE45389" w14:textId="4C71AADB" w:rsidR="004C7A2B" w:rsidRPr="00F13F22" w:rsidRDefault="004C7A2B" w:rsidP="004C7A2B">
      <w:pPr>
        <w:pStyle w:val="Prrafodelista"/>
        <w:numPr>
          <w:ilvl w:val="0"/>
          <w:numId w:val="53"/>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Un consolidado diario por UPI de la cantidad de fichas o manillas u otro soporte establecido distribuidas por ración alimentaria para cada tipo de comida (Bebida Caliente, Desayuno, Merienda AM, Almuerzo, Merienda Tarde).</w:t>
      </w:r>
    </w:p>
    <w:p w14:paraId="344BB478" w14:textId="77777777" w:rsidR="004C7A2B" w:rsidRPr="00F13F22" w:rsidRDefault="004C7A2B" w:rsidP="004C7A2B">
      <w:pPr>
        <w:pStyle w:val="Prrafodelista"/>
        <w:numPr>
          <w:ilvl w:val="0"/>
          <w:numId w:val="53"/>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Un registro diario por UPI o UAT de la cantidad de fichas, manillas u otro soporte recolectadas al momento de la entrega de cada tipo de comida.</w:t>
      </w:r>
    </w:p>
    <w:p w14:paraId="2204B57A" w14:textId="084AAFEC" w:rsidR="004C7A2B" w:rsidRPr="00F13F22" w:rsidRDefault="004C7A2B" w:rsidP="001D4263">
      <w:pPr>
        <w:pStyle w:val="Prrafodelista"/>
        <w:numPr>
          <w:ilvl w:val="0"/>
          <w:numId w:val="53"/>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(Opcional) Se podrán incluir registros fotográficos del proceso de entrega de las fichas, manillas u otros soportes y del intercambio durante el servido, respetando la privacidad de los beneficiarios</w:t>
      </w:r>
    </w:p>
    <w:p w14:paraId="0B097DD0"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2.8.9 Otras Especificaciones Técnicas</w:t>
      </w:r>
    </w:p>
    <w:p w14:paraId="062C4C8A" w14:textId="77777777" w:rsidR="00285FB5" w:rsidRPr="00F13F22" w:rsidRDefault="00285FB5" w:rsidP="00285FB5">
      <w:pPr>
        <w:ind w:left="720"/>
        <w:rPr>
          <w:rFonts w:ascii="Times New Roman" w:eastAsia="Arial" w:hAnsi="Times New Roman"/>
          <w:b/>
          <w:szCs w:val="20"/>
        </w:rPr>
      </w:pPr>
    </w:p>
    <w:p w14:paraId="6C810889"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En caso de suministrarse fruta </w:t>
      </w:r>
      <w:proofErr w:type="spellStart"/>
      <w:r w:rsidRPr="00F13F22">
        <w:rPr>
          <w:rFonts w:ascii="Times New Roman" w:eastAsia="Arial" w:hAnsi="Times New Roman"/>
          <w:szCs w:val="20"/>
        </w:rPr>
        <w:t>porcionada</w:t>
      </w:r>
      <w:proofErr w:type="spellEnd"/>
      <w:r w:rsidRPr="00F13F22">
        <w:rPr>
          <w:rFonts w:ascii="Times New Roman" w:eastAsia="Arial" w:hAnsi="Times New Roman"/>
          <w:szCs w:val="20"/>
        </w:rPr>
        <w:t>, la cual por su composición química presente reacciones de pardeamiento enzimático (banano, manzana, pera), el ejecutor deberá garantizar procedimientos no químicos para evitar esta alteración en sus características organolépticas, por lo tanto, las técnicas de preparación deben garantizar la conservación del producto.</w:t>
      </w:r>
    </w:p>
    <w:p w14:paraId="2D316C7B"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Todo alimento a ofrecer deberá cumplir con los criterios de aceptación y rechazo. </w:t>
      </w:r>
    </w:p>
    <w:p w14:paraId="5C1B6F3E"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Los aderezos, salsas o adobos deben ser preparados únicamente con alimentos naturales, sin colorantes, saborizantes o preservantes, por lo tanto, no se permite el uso de saborizantes de carnes, acentuadores de sabor y salsas industriales. Para ello se sugiere el uso de sazonadores naturales, hierbas y frutas. </w:t>
      </w:r>
    </w:p>
    <w:p w14:paraId="23877F15"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En las ensaladas, las vinagretas o aderezos deben ser adicionadas al inicio de la distribución para evitar deshidratación de la verdura.</w:t>
      </w:r>
    </w:p>
    <w:p w14:paraId="20230F24"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Se permite el uso de pulpa de fruta exclusivamente para jugos siempre y cuando se garantice que esta sea 100% de fruta natural, sin adición de colorantes, saborizantes o conservantes diferentes a la vitamina C (ácido ascórbico). En ningún caso se permitirá el uso de mezclas en polvo para preparar jugos.</w:t>
      </w:r>
    </w:p>
    <w:p w14:paraId="7C0888A1"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Todo cambio o modificación que se haga a un menú o preparación parte de los ciclos de menús aprobados para cualquiera de los tipos de comida deben ser avalados por parte del comité técnico de seguimiento. </w:t>
      </w:r>
    </w:p>
    <w:p w14:paraId="6E6E7D4D"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El ejecutor debe evaluar la temperatura de preparaciones calientes y preparaciones frías, a través de termómetros, los cuales permitan realizar las mediciones y monitoreo pertinente de esta variable en las preparaciones y/o alimentos de alto riesgo, como también en los equipos de almacenamiento en frío para garantizar la calidad e inocuidad de los alimentos. </w:t>
      </w:r>
    </w:p>
    <w:p w14:paraId="1FC9D3B5"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Para los refrigerios industrializados los productos lácteos o de alto riesgo deben ser almacenados y transportados garantizando su cadena de refrigeración o congelación en caso de ser necesario. Las bebidas El ejecutor deben entregar frías a los beneficiarios así sean UHT. El ejecutor debe ajustar su logística para garantizar la entrega de las bebidas UHT frías a cada titular de derecho si estas no se transportan en vehículos refrigerados.</w:t>
      </w:r>
    </w:p>
    <w:p w14:paraId="1CCB8D6A" w14:textId="77777777" w:rsidR="00285FB5" w:rsidRPr="00F13F22" w:rsidRDefault="00285FB5" w:rsidP="00285FB5">
      <w:pPr>
        <w:ind w:left="720"/>
        <w:rPr>
          <w:rFonts w:ascii="Times New Roman" w:eastAsia="Arial" w:hAnsi="Times New Roman"/>
          <w:szCs w:val="20"/>
        </w:rPr>
      </w:pPr>
    </w:p>
    <w:p w14:paraId="47FCD9FF" w14:textId="77777777" w:rsidR="00285FB5" w:rsidRPr="00F13F22" w:rsidRDefault="00285FB5" w:rsidP="00285FB5">
      <w:pPr>
        <w:ind w:left="720"/>
        <w:rPr>
          <w:rFonts w:ascii="Times New Roman" w:eastAsia="Arial" w:hAnsi="Times New Roman"/>
          <w:szCs w:val="20"/>
        </w:rPr>
      </w:pPr>
      <w:r w:rsidRPr="00F13F22">
        <w:rPr>
          <w:rFonts w:ascii="Times New Roman" w:eastAsia="Arial" w:hAnsi="Times New Roman"/>
          <w:szCs w:val="20"/>
        </w:rPr>
        <w:t>NOTA: El ejecutor debe entregar yogurt entero con azúcar y/o con edulcorantes y kumis entero con azúcar y/o con edulcorantes. No se permite para estos productos la entrega de productos con la denominación TIPO YOGUR, TIPO KUMIS, BEBIDA LÁCTEA, MEZCLA LÁCTEA, ALIMENTO LÁCTEO, PREPARACIÓN ALIMENTICIA, FÓRMULA LÁCTEA Y/O BEBIDA A BASE DE LECHE.</w:t>
      </w:r>
    </w:p>
    <w:p w14:paraId="4A43F835" w14:textId="77777777" w:rsidR="00285FB5" w:rsidRPr="00F13F22" w:rsidRDefault="00285FB5" w:rsidP="00285FB5">
      <w:pPr>
        <w:ind w:left="720"/>
        <w:rPr>
          <w:rFonts w:ascii="Times New Roman" w:eastAsia="Arial" w:hAnsi="Times New Roman"/>
          <w:szCs w:val="20"/>
        </w:rPr>
      </w:pPr>
    </w:p>
    <w:p w14:paraId="2C95EAAA" w14:textId="77777777" w:rsidR="00285FB5" w:rsidRPr="00F13F22" w:rsidRDefault="00285FB5" w:rsidP="00285FB5">
      <w:pPr>
        <w:ind w:left="720"/>
        <w:rPr>
          <w:rFonts w:ascii="Times New Roman" w:eastAsia="Arial" w:hAnsi="Times New Roman"/>
          <w:szCs w:val="20"/>
        </w:rPr>
      </w:pPr>
      <w:r w:rsidRPr="00F13F22">
        <w:rPr>
          <w:rFonts w:ascii="Times New Roman" w:eastAsia="Arial" w:hAnsi="Times New Roman"/>
          <w:szCs w:val="20"/>
        </w:rPr>
        <w:t>Definiciones de yogurt y kumis según Res. 02310 de 1986</w:t>
      </w:r>
    </w:p>
    <w:p w14:paraId="0E583455" w14:textId="77777777" w:rsidR="00285FB5" w:rsidRPr="00F13F22" w:rsidRDefault="00285FB5" w:rsidP="00285FB5">
      <w:pPr>
        <w:ind w:left="720"/>
        <w:rPr>
          <w:rFonts w:ascii="Times New Roman" w:eastAsia="Arial" w:hAnsi="Times New Roman"/>
          <w:szCs w:val="20"/>
        </w:rPr>
      </w:pPr>
    </w:p>
    <w:p w14:paraId="68DC59AC" w14:textId="77777777" w:rsidR="00285FB5" w:rsidRPr="00F13F22" w:rsidRDefault="00285FB5" w:rsidP="00285FB5">
      <w:pPr>
        <w:ind w:left="720"/>
        <w:rPr>
          <w:rFonts w:ascii="Times New Roman" w:eastAsia="Arial" w:hAnsi="Times New Roman"/>
          <w:szCs w:val="20"/>
        </w:rPr>
      </w:pPr>
      <w:r w:rsidRPr="00F13F22">
        <w:rPr>
          <w:rFonts w:ascii="Times New Roman" w:eastAsia="Arial" w:hAnsi="Times New Roman"/>
          <w:noProof/>
          <w:szCs w:val="20"/>
          <w:lang w:val="en-US" w:eastAsia="en-US"/>
        </w:rPr>
        <w:drawing>
          <wp:inline distT="114300" distB="114300" distL="114300" distR="114300" wp14:anchorId="5AC02486" wp14:editId="184602AC">
            <wp:extent cx="5612130" cy="571500"/>
            <wp:effectExtent l="0" t="0" r="0" b="0"/>
            <wp:docPr id="38" name="image6.png"/>
            <wp:cNvGraphicFramePr/>
            <a:graphic xmlns:a="http://schemas.openxmlformats.org/drawingml/2006/main">
              <a:graphicData uri="http://schemas.openxmlformats.org/drawingml/2006/picture">
                <pic:pic xmlns:pic="http://schemas.openxmlformats.org/drawingml/2006/picture">
                  <pic:nvPicPr>
                    <pic:cNvPr id="38" name="image6.png"/>
                    <pic:cNvPicPr preferRelativeResize="0"/>
                  </pic:nvPicPr>
                  <pic:blipFill>
                    <a:blip r:embed="rId11"/>
                    <a:srcRect/>
                    <a:stretch>
                      <a:fillRect/>
                    </a:stretch>
                  </pic:blipFill>
                  <pic:spPr>
                    <a:xfrm>
                      <a:off x="0" y="0"/>
                      <a:ext cx="5612130" cy="571500"/>
                    </a:xfrm>
                    <a:prstGeom prst="rect">
                      <a:avLst/>
                    </a:prstGeom>
                  </pic:spPr>
                </pic:pic>
              </a:graphicData>
            </a:graphic>
          </wp:inline>
        </w:drawing>
      </w:r>
    </w:p>
    <w:p w14:paraId="68690F8C" w14:textId="77777777" w:rsidR="00285FB5" w:rsidRPr="00F13F22" w:rsidRDefault="00285FB5" w:rsidP="00285FB5">
      <w:pPr>
        <w:ind w:left="720"/>
        <w:rPr>
          <w:rFonts w:ascii="Times New Roman" w:eastAsia="Arial" w:hAnsi="Times New Roman"/>
          <w:szCs w:val="20"/>
        </w:rPr>
      </w:pPr>
      <w:r w:rsidRPr="00F13F22">
        <w:rPr>
          <w:rFonts w:ascii="Times New Roman" w:eastAsia="Arial" w:hAnsi="Times New Roman"/>
          <w:noProof/>
          <w:szCs w:val="20"/>
          <w:lang w:val="en-US" w:eastAsia="en-US"/>
        </w:rPr>
        <w:drawing>
          <wp:inline distT="114300" distB="114300" distL="114300" distR="114300" wp14:anchorId="50E139BB" wp14:editId="6B708C14">
            <wp:extent cx="5612130" cy="419100"/>
            <wp:effectExtent l="0" t="0" r="0" b="0"/>
            <wp:docPr id="40" name="image2.png"/>
            <wp:cNvGraphicFramePr/>
            <a:graphic xmlns:a="http://schemas.openxmlformats.org/drawingml/2006/main">
              <a:graphicData uri="http://schemas.openxmlformats.org/drawingml/2006/picture">
                <pic:pic xmlns:pic="http://schemas.openxmlformats.org/drawingml/2006/picture">
                  <pic:nvPicPr>
                    <pic:cNvPr id="40" name="image2.png"/>
                    <pic:cNvPicPr preferRelativeResize="0"/>
                  </pic:nvPicPr>
                  <pic:blipFill>
                    <a:blip r:embed="rId12"/>
                    <a:srcRect/>
                    <a:stretch>
                      <a:fillRect/>
                    </a:stretch>
                  </pic:blipFill>
                  <pic:spPr>
                    <a:xfrm>
                      <a:off x="0" y="0"/>
                      <a:ext cx="5612130" cy="419100"/>
                    </a:xfrm>
                    <a:prstGeom prst="rect">
                      <a:avLst/>
                    </a:prstGeom>
                  </pic:spPr>
                </pic:pic>
              </a:graphicData>
            </a:graphic>
          </wp:inline>
        </w:drawing>
      </w:r>
    </w:p>
    <w:p w14:paraId="21865590" w14:textId="77777777" w:rsidR="00285FB5" w:rsidRPr="00F13F22" w:rsidRDefault="00285FB5" w:rsidP="00285FB5">
      <w:pPr>
        <w:ind w:left="720"/>
        <w:rPr>
          <w:rFonts w:ascii="Times New Roman" w:eastAsia="Arial" w:hAnsi="Times New Roman"/>
          <w:szCs w:val="20"/>
        </w:rPr>
      </w:pPr>
    </w:p>
    <w:p w14:paraId="398D37C6" w14:textId="77777777" w:rsidR="00285FB5" w:rsidRPr="00F13F22" w:rsidRDefault="00285FB5" w:rsidP="00285FB5">
      <w:pPr>
        <w:ind w:left="720"/>
        <w:rPr>
          <w:rFonts w:ascii="Times New Roman" w:eastAsia="Arial" w:hAnsi="Times New Roman"/>
          <w:szCs w:val="20"/>
        </w:rPr>
      </w:pPr>
    </w:p>
    <w:p w14:paraId="79A18530"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En las remisiones, las cantidades El ejecutor deben aproximar por exceso de acuerdo a las unidades de empaque del mercado y así mismo realizar la entrega. Por ej. cuando se deba entregar 1.6 unidades de arroz por 500 g, las unidades por aproximación a entregar serán 2. Registrar en la remisión unidades de frutas y peso. </w:t>
      </w:r>
    </w:p>
    <w:p w14:paraId="447F6F9C"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El ejecutor deberá informar de inmediato por escrito al supervisor o interventor, las deficiencias identificadas, los daños o fallas frente a las condiciones de infraestructura y equipos que impidan el adecuado funcionamiento del contrato. </w:t>
      </w:r>
    </w:p>
    <w:p w14:paraId="67E9802C" w14:textId="77777777" w:rsidR="00285FB5" w:rsidRPr="00F13F22" w:rsidRDefault="00285FB5" w:rsidP="00BA02FB">
      <w:pPr>
        <w:pStyle w:val="Prrafodelista"/>
        <w:numPr>
          <w:ilvl w:val="0"/>
          <w:numId w:val="5"/>
        </w:numPr>
        <w:spacing w:line="259" w:lineRule="auto"/>
        <w:rPr>
          <w:rFonts w:ascii="Times New Roman" w:eastAsia="Arial" w:hAnsi="Times New Roman"/>
          <w:szCs w:val="20"/>
        </w:rPr>
      </w:pPr>
      <w:r w:rsidRPr="00F13F22">
        <w:rPr>
          <w:rFonts w:ascii="Times New Roman" w:eastAsia="Arial" w:hAnsi="Times New Roman"/>
          <w:szCs w:val="20"/>
        </w:rPr>
        <w:t>Implementar los controles necesarios para garantizar la entrega de los alimentos, en las cantidades requeridas, y de acuerdo a la capacidad del área de almacenamiento de la UPI, conforme a las características, condiciones de inocuidad y calidad exigidas a nivel normativo</w:t>
      </w:r>
    </w:p>
    <w:p w14:paraId="03E70349"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No El ejecutor deben entregar productos congelados para ser utilizados el mismo día (a excepción de los helados para días especiales), en caso tal estos deben suministrarse en temperatura de refrigeración entre 0 a 6°C.</w:t>
      </w:r>
    </w:p>
    <w:p w14:paraId="5075BF31"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El ejecutor debe presentar un protocolo de manejo de limpiones (forma de uso, frecuencia y forma de lavado – desinfección, sitio y condiciones de permanencia de estos).</w:t>
      </w:r>
    </w:p>
    <w:p w14:paraId="50349311"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 Para efectos del seguimiento y control de la entrega diaria de raciones por parte del Equipo de Supervisión o Interventoría, el ejecutor deberá remitir a la supervisión el registro diario de raciones confrontado con la asistencia diaria en el sistema SIMI del IDIPRON, la bitácora de novedades y el consolidado mensual de las raciones entregadas y no entregadas donde se indiquen los recursos ejecutados y no ejecutados por este concepto.</w:t>
      </w:r>
    </w:p>
    <w:p w14:paraId="0BFACBF8"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Atender las visitas realizadas por parte de las entidades veedoras o de control como son: IDIPRON, Entidad Territorial, supervisión o Interventoría, Contraloría, Personería, entre otros, a los comedores, bodegas, zonas de preparación de alimentos. </w:t>
      </w:r>
    </w:p>
    <w:p w14:paraId="2F6FA5F0"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 Facilitar la información requerida y participar en las reuniones de Comité técnicos de Seguimiento y las demás a las que sea convocado.</w:t>
      </w:r>
    </w:p>
    <w:p w14:paraId="693DAE8B"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El ejecutor debe garantizar que las preparaciones de los alimentos sean del día y en la jornada correspondiente a cada UPI, no se aceptan preparaciones del día anterior. En caso de realizarse algún tipo de alistamiento de alimentos el día previo a su consumo, este debe realizarse con procesos que no generen contaminación cruzada, en cadenas de temperatura segura y en ningún momento afecten la calidad organoléptica o microbiológica de las preparaciones y contando con las respectivas bolsas de pre alistamiento rotuladas en almacenamiento con fecha de procesamiento y salida a producción. </w:t>
      </w:r>
    </w:p>
    <w:p w14:paraId="7E5DF9D6"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En las preparaciones que requieran fritura el aceite podrá ser utilizado máximo tres veces. Adicionalmente, el ejecutor deberá garantizar el volumen mínimo requerido de materia grasa (aceite) para que se realice una adecuada técnica de preparación y que el producto final cumpla con las características organolépticas requeridas. </w:t>
      </w:r>
    </w:p>
    <w:p w14:paraId="764683CB"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Se solicita que los siguientes alimentos de alto riesgo se reciban en las UPIS con una vida útil mínima de:</w:t>
      </w:r>
    </w:p>
    <w:p w14:paraId="0A3B0919" w14:textId="77777777" w:rsidR="00285FB5" w:rsidRPr="00F13F22" w:rsidRDefault="00285FB5" w:rsidP="00BA02FB">
      <w:pPr>
        <w:pStyle w:val="Prrafodelista"/>
        <w:numPr>
          <w:ilvl w:val="0"/>
          <w:numId w:val="47"/>
        </w:numPr>
        <w:spacing w:line="259" w:lineRule="auto"/>
        <w:rPr>
          <w:rFonts w:ascii="Times New Roman" w:eastAsia="Arial" w:hAnsi="Times New Roman"/>
          <w:szCs w:val="20"/>
        </w:rPr>
      </w:pPr>
      <w:r w:rsidRPr="00F13F22">
        <w:rPr>
          <w:rFonts w:ascii="Times New Roman" w:eastAsia="Arial" w:hAnsi="Times New Roman"/>
          <w:szCs w:val="20"/>
        </w:rPr>
        <w:t xml:space="preserve">Huevos: 15 días. </w:t>
      </w:r>
    </w:p>
    <w:p w14:paraId="15D8AB6C" w14:textId="77777777" w:rsidR="00285FB5" w:rsidRPr="00F13F22" w:rsidRDefault="00285FB5" w:rsidP="00BA02FB">
      <w:pPr>
        <w:pStyle w:val="Prrafodelista"/>
        <w:numPr>
          <w:ilvl w:val="0"/>
          <w:numId w:val="47"/>
        </w:numPr>
        <w:spacing w:line="259" w:lineRule="auto"/>
        <w:rPr>
          <w:rFonts w:ascii="Times New Roman" w:eastAsia="Arial" w:hAnsi="Times New Roman"/>
          <w:szCs w:val="20"/>
        </w:rPr>
      </w:pPr>
      <w:r w:rsidRPr="00F13F22">
        <w:rPr>
          <w:rFonts w:ascii="Times New Roman" w:eastAsia="Arial" w:hAnsi="Times New Roman"/>
          <w:szCs w:val="20"/>
        </w:rPr>
        <w:t xml:space="preserve">Lácteos: 20 días </w:t>
      </w:r>
    </w:p>
    <w:p w14:paraId="34350F93" w14:textId="77777777" w:rsidR="00285FB5" w:rsidRPr="00F13F22" w:rsidRDefault="00285FB5" w:rsidP="00BA02FB">
      <w:pPr>
        <w:pStyle w:val="Prrafodelista"/>
        <w:numPr>
          <w:ilvl w:val="0"/>
          <w:numId w:val="47"/>
        </w:numPr>
        <w:spacing w:line="259" w:lineRule="auto"/>
        <w:rPr>
          <w:rFonts w:ascii="Times New Roman" w:eastAsia="Arial" w:hAnsi="Times New Roman"/>
          <w:szCs w:val="20"/>
        </w:rPr>
      </w:pPr>
      <w:r w:rsidRPr="00F13F22">
        <w:rPr>
          <w:rFonts w:ascii="Times New Roman" w:eastAsia="Arial" w:hAnsi="Times New Roman"/>
          <w:szCs w:val="20"/>
        </w:rPr>
        <w:t>Productos panificados: 7 días.</w:t>
      </w:r>
    </w:p>
    <w:p w14:paraId="72A33CDC" w14:textId="77777777" w:rsidR="00285FB5" w:rsidRPr="00F13F22" w:rsidRDefault="00285FB5" w:rsidP="00285FB5">
      <w:pPr>
        <w:ind w:left="720"/>
        <w:rPr>
          <w:rFonts w:ascii="Times New Roman" w:eastAsia="Arial" w:hAnsi="Times New Roman"/>
          <w:szCs w:val="20"/>
        </w:rPr>
      </w:pPr>
    </w:p>
    <w:p w14:paraId="7B62C88B" w14:textId="77777777" w:rsidR="00285FB5" w:rsidRPr="00F13F22" w:rsidRDefault="00285FB5" w:rsidP="00285FB5">
      <w:pPr>
        <w:ind w:left="720"/>
        <w:rPr>
          <w:rFonts w:ascii="Times New Roman" w:eastAsia="Arial" w:hAnsi="Times New Roman"/>
          <w:szCs w:val="20"/>
        </w:rPr>
      </w:pPr>
      <w:r w:rsidRPr="00F13F22">
        <w:rPr>
          <w:rFonts w:ascii="Times New Roman" w:eastAsia="Arial" w:hAnsi="Times New Roman"/>
          <w:b/>
          <w:szCs w:val="20"/>
        </w:rPr>
        <w:t xml:space="preserve">Nota. </w:t>
      </w:r>
      <w:r w:rsidRPr="00F13F22">
        <w:rPr>
          <w:rFonts w:ascii="Times New Roman" w:eastAsia="Arial" w:hAnsi="Times New Roman"/>
          <w:szCs w:val="20"/>
        </w:rPr>
        <w:t>La vida útil mínima, contando a partir de su entrega en las UPIS</w:t>
      </w:r>
    </w:p>
    <w:p w14:paraId="17B469D2" w14:textId="77777777" w:rsidR="00285FB5" w:rsidRPr="00F13F22" w:rsidRDefault="00285FB5" w:rsidP="00285FB5">
      <w:pPr>
        <w:ind w:left="720"/>
        <w:rPr>
          <w:rFonts w:ascii="Times New Roman" w:eastAsia="Arial" w:hAnsi="Times New Roman"/>
          <w:szCs w:val="20"/>
        </w:rPr>
      </w:pPr>
    </w:p>
    <w:p w14:paraId="7F4C515C"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El equipo de supervisión o Interventoría realizará aleatoriamente durante la ejecución del contrato, visitas a las bodegas de ejecutores y plantas de proveedores de alimentos de alto riesgo, durante las cuales aplicará instrumentos de evaluación para determinar un nivel del cumplimiento y emitirá acta con observaciones y/o incumplimientos.</w:t>
      </w:r>
    </w:p>
    <w:p w14:paraId="2DDA3FD8"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Todo cambio permanente en el menú establecido que el ejecutor solicite posterior a la firma del contrato, debe ser discutido en Comité técnico de seguimiento previo envío de dicha solicitud por escrito al correo institucional con los respectivos soportes tanto de las razones de la solicitud como de que la propuesta guarda total balance nutricional con la minuta patrón y demás aspectos a tener en cuenta durante el diseño del ciclo de menús establecidas en el presente Anexo Técnico. Su aceptación o negación se dará una vez se realice las respectivas validaciones y/o estudios, y en caso favorable su ejecución únicamente se realizará una vez el ejecutor reciba oficio aprobatorio debidamente firmado por el comité técnico de seguimiento.</w:t>
      </w:r>
    </w:p>
    <w:p w14:paraId="28CFFA0B"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Menú de contingencia: Se ofrecerá un menú del ciclo de la modalidad Ración Industrializada en las situaciones donde se presenten situaciones inesperadas o extraordinarias que impidan la preparación de los alimentos en las áreas de producción, tales son: corte de suministro de gas o electricidad, eventos fortuitos de fuerza mayor presentados tanto en el personal manipulador del ejecutor o en las condiciones de infraestructura de las UPIS ya sea por deterioro o causas naturales ajenas a la voluntad del ejecutor, etc. Dicho menú El ejecutor debe entregar lo antes posible, de forma tal que se garantice su consumo durante la jornada.</w:t>
      </w:r>
    </w:p>
    <w:p w14:paraId="4DB830CB" w14:textId="77777777" w:rsidR="00285FB5" w:rsidRPr="00F13F22" w:rsidRDefault="00285FB5" w:rsidP="00285FB5">
      <w:pPr>
        <w:ind w:left="720"/>
        <w:rPr>
          <w:rFonts w:ascii="Times New Roman" w:eastAsia="Arial" w:hAnsi="Times New Roman"/>
          <w:szCs w:val="20"/>
        </w:rPr>
      </w:pPr>
      <w:r w:rsidRPr="00F13F22">
        <w:rPr>
          <w:rFonts w:ascii="Times New Roman" w:eastAsia="Arial" w:hAnsi="Times New Roman"/>
          <w:szCs w:val="20"/>
        </w:rPr>
        <w:t xml:space="preserve"> </w:t>
      </w:r>
    </w:p>
    <w:p w14:paraId="2E34A973" w14:textId="77777777" w:rsidR="00285FB5" w:rsidRPr="00F13F22" w:rsidRDefault="00285FB5" w:rsidP="00BA02FB">
      <w:pPr>
        <w:numPr>
          <w:ilvl w:val="0"/>
          <w:numId w:val="5"/>
        </w:numPr>
        <w:spacing w:line="259" w:lineRule="auto"/>
        <w:rPr>
          <w:rFonts w:ascii="Times New Roman" w:eastAsia="Arial" w:hAnsi="Times New Roman"/>
          <w:szCs w:val="20"/>
        </w:rPr>
      </w:pPr>
      <w:r w:rsidRPr="00F13F22">
        <w:rPr>
          <w:rFonts w:ascii="Times New Roman" w:eastAsia="Arial" w:hAnsi="Times New Roman"/>
          <w:szCs w:val="20"/>
        </w:rPr>
        <w:t xml:space="preserve"> El equipo de supervisión o Interventoría en el ejercicio de sus visitas de campo está en obligación de realizar evaluación organoléptica de todas las preparaciones o alimentos de consumo directo en todas las modalidades durante sus actividades rutinarias de supervisión siendo este un aspecto básico de evaluación en el servicio dado por el ejecutor a los beneficiarios del programa. De igual forma la evaluación organoléptica deberá realizarse cuando los beneficiarios o comunidad educativa presenten quejas de una preparación específica, marca de alimento o producto listo para consumo, de lo cual se dejarán registros dentro de los formatos y actas de visita. Dicha evaluación se hará en una cantidad menor o igual a una cucharada por preparación, por lo cual no se le asignará rubro dentro del presupuesto a dicha evaluación.</w:t>
      </w:r>
    </w:p>
    <w:p w14:paraId="3555621E" w14:textId="77777777" w:rsidR="00285FB5" w:rsidRPr="00F13F22" w:rsidRDefault="00285FB5" w:rsidP="00285FB5">
      <w:pPr>
        <w:ind w:left="720"/>
        <w:rPr>
          <w:rFonts w:ascii="Times New Roman" w:eastAsia="Arial" w:hAnsi="Times New Roman"/>
          <w:szCs w:val="20"/>
        </w:rPr>
      </w:pPr>
    </w:p>
    <w:p w14:paraId="27A1DB5D" w14:textId="236719BB"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2.9 Actividades territoriales fuera de Bogotá</w:t>
      </w:r>
    </w:p>
    <w:p w14:paraId="4552E4BD" w14:textId="77777777" w:rsidR="004E6CDC" w:rsidRPr="00F13F22" w:rsidRDefault="004E6CDC" w:rsidP="00285FB5">
      <w:pPr>
        <w:rPr>
          <w:rFonts w:ascii="Times New Roman" w:eastAsia="Arial" w:hAnsi="Times New Roman"/>
          <w:b/>
          <w:szCs w:val="20"/>
        </w:rPr>
      </w:pPr>
    </w:p>
    <w:p w14:paraId="076936AF" w14:textId="181DFD48"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Las actividades de "Campamento 2.0 (Carmen de Apicalá o Melgar) – IDIPRON es alegría" y similares, que se realizan fuera de la ciudad de Bogotá, se llevarán a cabo con agendamiento previo por parte del IDIPRON. Las fechas y la duración de estas actividades serán comunicadas al proveedor con la antelación suficiente para garantizar la correcta organización logística y operativa del servicio.</w:t>
      </w:r>
    </w:p>
    <w:p w14:paraId="518A65BB" w14:textId="77777777" w:rsidR="004E6CDC" w:rsidRPr="00F13F22" w:rsidRDefault="004E6CDC" w:rsidP="00285FB5">
      <w:pPr>
        <w:rPr>
          <w:rFonts w:ascii="Times New Roman" w:eastAsia="Arial" w:hAnsi="Times New Roman"/>
          <w:szCs w:val="20"/>
        </w:rPr>
      </w:pPr>
    </w:p>
    <w:p w14:paraId="6A639E61" w14:textId="456DA81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indispensable que el ejecutor garantice la logística de transporte del personal encargado de la preparación y distribución de alimentos a los sitios donde se realicen las actividades fuera de Bogotá, garantizando el transporte del personal desde Bogotá hasta el lugar de la actividad y su regreso</w:t>
      </w:r>
    </w:p>
    <w:p w14:paraId="1AD5C562" w14:textId="77777777" w:rsidR="004E6CDC" w:rsidRPr="00F13F22" w:rsidRDefault="004E6CDC" w:rsidP="00285FB5">
      <w:pPr>
        <w:rPr>
          <w:rFonts w:ascii="Times New Roman" w:eastAsia="Arial" w:hAnsi="Times New Roman"/>
          <w:szCs w:val="20"/>
        </w:rPr>
      </w:pPr>
    </w:p>
    <w:p w14:paraId="0ABFE208" w14:textId="16020A55" w:rsidR="00285FB5" w:rsidRPr="00F13F22" w:rsidRDefault="00285FB5" w:rsidP="00285FB5">
      <w:pPr>
        <w:rPr>
          <w:rFonts w:ascii="Times New Roman" w:hAnsi="Times New Roman"/>
          <w:szCs w:val="20"/>
        </w:rPr>
      </w:pPr>
      <w:r w:rsidRPr="00F13F22">
        <w:rPr>
          <w:rFonts w:ascii="Times New Roman" w:eastAsia="Arial" w:hAnsi="Times New Roman"/>
          <w:szCs w:val="20"/>
        </w:rPr>
        <w:t>La siguiente tabla muestra los meses en los que se prevé la realización de actividades fuera de Bogotá y la cantidad aproximada de salidas por unidad. Esta información se proporciona como referencia para la planificación del ejecutor, pero no implica una obligación contractual de realizar exactamente esa cantidad de salidas o de realizarlo en esos meses específicos. Es importante aclarar que la información proporcionada sobre los meses y la cantidad de salidas es estimativa. Podrían programarse otras actividades fuera de Bogotá en diferentes momentos del año, según las necesidades y dinámicas de la población atendida por el IDIPRON</w:t>
      </w:r>
      <w:r w:rsidRPr="00F13F22">
        <w:rPr>
          <w:rFonts w:ascii="Times New Roman" w:hAnsi="Times New Roman"/>
          <w:szCs w:val="20"/>
        </w:rPr>
        <w:t>.</w:t>
      </w:r>
    </w:p>
    <w:p w14:paraId="67532E87" w14:textId="77777777" w:rsidR="004E6CDC" w:rsidRPr="00F13F22" w:rsidRDefault="004E6CDC" w:rsidP="00285FB5">
      <w:pPr>
        <w:rPr>
          <w:rFonts w:ascii="Times New Roman" w:hAnsi="Times New Roman"/>
          <w:szCs w:val="20"/>
        </w:rPr>
      </w:pPr>
    </w:p>
    <w:p w14:paraId="7E4F0ADE" w14:textId="77777777" w:rsidR="00285FB5" w:rsidRPr="00F13F22" w:rsidRDefault="00285FB5" w:rsidP="00285FB5">
      <w:pPr>
        <w:pStyle w:val="Descripcin"/>
        <w:keepNext/>
      </w:pPr>
      <w:r w:rsidRPr="00F13F22">
        <w:t xml:space="preserve">Tabla </w:t>
      </w:r>
      <w:r w:rsidR="00C2488B">
        <w:fldChar w:fldCharType="begin"/>
      </w:r>
      <w:r w:rsidR="00C2488B">
        <w:instrText xml:space="preserve"> SEQ Tabla \* ARABIC </w:instrText>
      </w:r>
      <w:r w:rsidR="00C2488B">
        <w:fldChar w:fldCharType="separate"/>
      </w:r>
      <w:r w:rsidRPr="00F13F22">
        <w:rPr>
          <w:noProof/>
        </w:rPr>
        <w:t>6</w:t>
      </w:r>
      <w:r w:rsidR="00C2488B">
        <w:rPr>
          <w:noProof/>
        </w:rPr>
        <w:fldChar w:fldCharType="end"/>
      </w:r>
      <w:r w:rsidRPr="00F13F22">
        <w:t xml:space="preserve">. Cronograma de actividades fuera de Bogotá. </w:t>
      </w:r>
    </w:p>
    <w:tbl>
      <w:tblPr>
        <w:tblW w:w="5000" w:type="pct"/>
        <w:tblCellMar>
          <w:top w:w="15" w:type="dxa"/>
          <w:left w:w="15" w:type="dxa"/>
          <w:bottom w:w="15" w:type="dxa"/>
          <w:right w:w="15" w:type="dxa"/>
        </w:tblCellMar>
        <w:tblLook w:val="04A0" w:firstRow="1" w:lastRow="0" w:firstColumn="1" w:lastColumn="0" w:noHBand="0" w:noVBand="1"/>
      </w:tblPr>
      <w:tblGrid>
        <w:gridCol w:w="1752"/>
        <w:gridCol w:w="1547"/>
        <w:gridCol w:w="1367"/>
        <w:gridCol w:w="4154"/>
      </w:tblGrid>
      <w:tr w:rsidR="00285FB5" w:rsidRPr="00F13F22" w14:paraId="13E87F0B" w14:textId="77777777" w:rsidTr="00285FB5">
        <w:trPr>
          <w:trHeight w:val="308"/>
        </w:trPr>
        <w:tc>
          <w:tcPr>
            <w:tcW w:w="993" w:type="pct"/>
            <w:tcBorders>
              <w:top w:val="single" w:sz="8" w:space="0" w:color="auto"/>
              <w:left w:val="single" w:sz="8" w:space="0" w:color="auto"/>
              <w:bottom w:val="single" w:sz="8" w:space="0" w:color="auto"/>
              <w:right w:val="single" w:sz="8" w:space="0" w:color="auto"/>
            </w:tcBorders>
            <w:shd w:val="clear" w:color="auto" w:fill="808080"/>
            <w:tcMar>
              <w:top w:w="0" w:type="dxa"/>
              <w:left w:w="108" w:type="dxa"/>
              <w:bottom w:w="0" w:type="dxa"/>
              <w:right w:w="108" w:type="dxa"/>
            </w:tcMar>
            <w:hideMark/>
          </w:tcPr>
          <w:p w14:paraId="3960EF2B" w14:textId="77777777" w:rsidR="00285FB5" w:rsidRPr="00F13F22" w:rsidRDefault="00285FB5" w:rsidP="00285FB5">
            <w:pPr>
              <w:pStyle w:val="Prrafodelista"/>
              <w:rPr>
                <w:rFonts w:ascii="Times New Roman" w:hAnsi="Times New Roman"/>
                <w:color w:val="FFFFFF"/>
                <w:sz w:val="18"/>
                <w:szCs w:val="18"/>
              </w:rPr>
            </w:pPr>
            <w:r w:rsidRPr="00F13F22">
              <w:rPr>
                <w:rFonts w:ascii="Times New Roman" w:hAnsi="Times New Roman"/>
                <w:color w:val="FFFFFF"/>
                <w:sz w:val="18"/>
                <w:szCs w:val="18"/>
              </w:rPr>
              <w:t>UNIDAD</w:t>
            </w:r>
          </w:p>
        </w:tc>
        <w:tc>
          <w:tcPr>
            <w:tcW w:w="877" w:type="pct"/>
            <w:tcBorders>
              <w:top w:val="single" w:sz="8" w:space="0" w:color="auto"/>
              <w:bottom w:val="single" w:sz="8" w:space="0" w:color="auto"/>
              <w:right w:val="single" w:sz="8" w:space="0" w:color="auto"/>
            </w:tcBorders>
            <w:shd w:val="clear" w:color="auto" w:fill="808080"/>
            <w:tcMar>
              <w:top w:w="0" w:type="dxa"/>
              <w:left w:w="108" w:type="dxa"/>
              <w:bottom w:w="0" w:type="dxa"/>
              <w:right w:w="108" w:type="dxa"/>
            </w:tcMar>
            <w:hideMark/>
          </w:tcPr>
          <w:p w14:paraId="56C41CA9" w14:textId="77777777" w:rsidR="00285FB5" w:rsidRPr="00F13F22" w:rsidRDefault="00285FB5" w:rsidP="00285FB5">
            <w:pPr>
              <w:rPr>
                <w:rFonts w:ascii="Times New Roman" w:hAnsi="Times New Roman"/>
                <w:color w:val="FFFFFF"/>
                <w:sz w:val="18"/>
                <w:szCs w:val="18"/>
              </w:rPr>
            </w:pPr>
            <w:r w:rsidRPr="00F13F22">
              <w:rPr>
                <w:rFonts w:ascii="Times New Roman" w:hAnsi="Times New Roman"/>
                <w:color w:val="FFFFFF"/>
                <w:sz w:val="18"/>
                <w:szCs w:val="18"/>
              </w:rPr>
              <w:t>MES</w:t>
            </w:r>
          </w:p>
        </w:tc>
        <w:tc>
          <w:tcPr>
            <w:tcW w:w="775" w:type="pct"/>
            <w:tcBorders>
              <w:top w:val="single" w:sz="8" w:space="0" w:color="auto"/>
              <w:bottom w:val="single" w:sz="8" w:space="0" w:color="auto"/>
              <w:right w:val="single" w:sz="8" w:space="0" w:color="auto"/>
            </w:tcBorders>
            <w:shd w:val="clear" w:color="auto" w:fill="808080"/>
            <w:tcMar>
              <w:top w:w="0" w:type="dxa"/>
              <w:left w:w="108" w:type="dxa"/>
              <w:bottom w:w="0" w:type="dxa"/>
              <w:right w:w="108" w:type="dxa"/>
            </w:tcMar>
            <w:hideMark/>
          </w:tcPr>
          <w:p w14:paraId="3C8C69A5" w14:textId="77777777" w:rsidR="00285FB5" w:rsidRPr="00F13F22" w:rsidRDefault="00285FB5" w:rsidP="00285FB5">
            <w:pPr>
              <w:rPr>
                <w:rFonts w:ascii="Times New Roman" w:hAnsi="Times New Roman"/>
                <w:color w:val="FFFFFF"/>
                <w:sz w:val="18"/>
                <w:szCs w:val="18"/>
              </w:rPr>
            </w:pPr>
            <w:r w:rsidRPr="00F13F22">
              <w:rPr>
                <w:rFonts w:ascii="Times New Roman" w:hAnsi="Times New Roman"/>
                <w:color w:val="FFFFFF"/>
                <w:sz w:val="18"/>
                <w:szCs w:val="18"/>
              </w:rPr>
              <w:t>CANTIDAD</w:t>
            </w:r>
          </w:p>
        </w:tc>
        <w:tc>
          <w:tcPr>
            <w:tcW w:w="2355" w:type="pct"/>
            <w:tcBorders>
              <w:top w:val="single" w:sz="8" w:space="0" w:color="auto"/>
              <w:bottom w:val="single" w:sz="8" w:space="0" w:color="auto"/>
              <w:right w:val="single" w:sz="8" w:space="0" w:color="auto"/>
            </w:tcBorders>
            <w:shd w:val="clear" w:color="auto" w:fill="808080"/>
            <w:tcMar>
              <w:top w:w="0" w:type="dxa"/>
              <w:left w:w="108" w:type="dxa"/>
              <w:bottom w:w="0" w:type="dxa"/>
              <w:right w:w="108" w:type="dxa"/>
            </w:tcMar>
            <w:hideMark/>
          </w:tcPr>
          <w:p w14:paraId="71BDA825" w14:textId="77777777" w:rsidR="00285FB5" w:rsidRPr="00F13F22" w:rsidRDefault="00285FB5" w:rsidP="00285FB5">
            <w:pPr>
              <w:rPr>
                <w:rFonts w:ascii="Times New Roman" w:hAnsi="Times New Roman"/>
                <w:color w:val="FFFFFF"/>
                <w:sz w:val="18"/>
                <w:szCs w:val="18"/>
              </w:rPr>
            </w:pPr>
            <w:r w:rsidRPr="00F13F22">
              <w:rPr>
                <w:rFonts w:ascii="Times New Roman" w:hAnsi="Times New Roman"/>
                <w:color w:val="FFFFFF"/>
                <w:sz w:val="18"/>
                <w:szCs w:val="18"/>
              </w:rPr>
              <w:t>CELEBRACIONES Y SALIDAS</w:t>
            </w:r>
          </w:p>
        </w:tc>
      </w:tr>
      <w:tr w:rsidR="00285FB5" w:rsidRPr="00F13F22" w14:paraId="1165F17E" w14:textId="77777777" w:rsidTr="00285FB5">
        <w:trPr>
          <w:trHeight w:val="600"/>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595E762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Perdomo</w:t>
            </w:r>
          </w:p>
        </w:tc>
        <w:tc>
          <w:tcPr>
            <w:tcW w:w="877" w:type="pct"/>
            <w:tcBorders>
              <w:bottom w:val="single" w:sz="8" w:space="0" w:color="auto"/>
              <w:right w:val="single" w:sz="8" w:space="0" w:color="auto"/>
            </w:tcBorders>
            <w:tcMar>
              <w:top w:w="0" w:type="dxa"/>
              <w:left w:w="108" w:type="dxa"/>
              <w:bottom w:w="0" w:type="dxa"/>
              <w:right w:w="108" w:type="dxa"/>
            </w:tcMar>
            <w:hideMark/>
          </w:tcPr>
          <w:p w14:paraId="17E88A7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Marzo – Agosto - Noviembre</w:t>
            </w:r>
          </w:p>
        </w:tc>
        <w:tc>
          <w:tcPr>
            <w:tcW w:w="775" w:type="pct"/>
            <w:tcBorders>
              <w:bottom w:val="single" w:sz="8" w:space="0" w:color="auto"/>
              <w:right w:val="single" w:sz="8" w:space="0" w:color="auto"/>
            </w:tcBorders>
            <w:tcMar>
              <w:top w:w="0" w:type="dxa"/>
              <w:left w:w="108" w:type="dxa"/>
              <w:bottom w:w="0" w:type="dxa"/>
              <w:right w:w="108" w:type="dxa"/>
            </w:tcMar>
            <w:hideMark/>
          </w:tcPr>
          <w:p w14:paraId="4F15DE1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6</w:t>
            </w:r>
          </w:p>
        </w:tc>
        <w:tc>
          <w:tcPr>
            <w:tcW w:w="2355" w:type="pct"/>
            <w:tcBorders>
              <w:bottom w:val="single" w:sz="8" w:space="0" w:color="auto"/>
              <w:right w:val="single" w:sz="8" w:space="0" w:color="auto"/>
            </w:tcBorders>
            <w:tcMar>
              <w:top w:w="0" w:type="dxa"/>
              <w:left w:w="108" w:type="dxa"/>
              <w:bottom w:w="0" w:type="dxa"/>
              <w:right w:w="108" w:type="dxa"/>
            </w:tcMar>
            <w:hideMark/>
          </w:tcPr>
          <w:p w14:paraId="14F4E0EF"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r w:rsidR="00285FB5" w:rsidRPr="00F13F22" w14:paraId="4BFCDBD3" w14:textId="77777777" w:rsidTr="00285FB5">
        <w:trPr>
          <w:trHeight w:val="893"/>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0EEE18E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Bosa</w:t>
            </w:r>
          </w:p>
        </w:tc>
        <w:tc>
          <w:tcPr>
            <w:tcW w:w="877" w:type="pct"/>
            <w:tcBorders>
              <w:bottom w:val="single" w:sz="8" w:space="0" w:color="auto"/>
              <w:right w:val="single" w:sz="8" w:space="0" w:color="auto"/>
            </w:tcBorders>
            <w:tcMar>
              <w:top w:w="0" w:type="dxa"/>
              <w:left w:w="108" w:type="dxa"/>
              <w:bottom w:w="0" w:type="dxa"/>
              <w:right w:w="108" w:type="dxa"/>
            </w:tcMar>
            <w:hideMark/>
          </w:tcPr>
          <w:p w14:paraId="5F3D7316"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Abril – Septiembre - Noviembre</w:t>
            </w:r>
          </w:p>
        </w:tc>
        <w:tc>
          <w:tcPr>
            <w:tcW w:w="775" w:type="pct"/>
            <w:tcBorders>
              <w:bottom w:val="single" w:sz="8" w:space="0" w:color="auto"/>
              <w:right w:val="single" w:sz="8" w:space="0" w:color="auto"/>
            </w:tcBorders>
            <w:tcMar>
              <w:top w:w="0" w:type="dxa"/>
              <w:left w:w="108" w:type="dxa"/>
              <w:bottom w:w="0" w:type="dxa"/>
              <w:right w:w="108" w:type="dxa"/>
            </w:tcMar>
            <w:hideMark/>
          </w:tcPr>
          <w:p w14:paraId="5374FCCA"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6</w:t>
            </w:r>
          </w:p>
        </w:tc>
        <w:tc>
          <w:tcPr>
            <w:tcW w:w="2355" w:type="pct"/>
            <w:tcBorders>
              <w:bottom w:val="single" w:sz="8" w:space="0" w:color="auto"/>
              <w:right w:val="single" w:sz="8" w:space="0" w:color="auto"/>
            </w:tcBorders>
            <w:tcMar>
              <w:top w:w="0" w:type="dxa"/>
              <w:left w:w="108" w:type="dxa"/>
              <w:bottom w:w="0" w:type="dxa"/>
              <w:right w:w="108" w:type="dxa"/>
            </w:tcMar>
            <w:hideMark/>
          </w:tcPr>
          <w:p w14:paraId="4A12BD8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r w:rsidR="00285FB5" w:rsidRPr="00F13F22" w14:paraId="43283680" w14:textId="77777777" w:rsidTr="00285FB5">
        <w:trPr>
          <w:trHeight w:val="600"/>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3E89FEF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Santa Lucía</w:t>
            </w:r>
          </w:p>
        </w:tc>
        <w:tc>
          <w:tcPr>
            <w:tcW w:w="877" w:type="pct"/>
            <w:tcBorders>
              <w:bottom w:val="single" w:sz="8" w:space="0" w:color="auto"/>
              <w:right w:val="single" w:sz="8" w:space="0" w:color="auto"/>
            </w:tcBorders>
            <w:tcMar>
              <w:top w:w="0" w:type="dxa"/>
              <w:left w:w="108" w:type="dxa"/>
              <w:bottom w:w="0" w:type="dxa"/>
              <w:right w:w="108" w:type="dxa"/>
            </w:tcMar>
            <w:hideMark/>
          </w:tcPr>
          <w:p w14:paraId="4F068D30"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Mayo - Octubre</w:t>
            </w:r>
          </w:p>
        </w:tc>
        <w:tc>
          <w:tcPr>
            <w:tcW w:w="775" w:type="pct"/>
            <w:tcBorders>
              <w:bottom w:val="single" w:sz="8" w:space="0" w:color="auto"/>
              <w:right w:val="single" w:sz="8" w:space="0" w:color="auto"/>
            </w:tcBorders>
            <w:tcMar>
              <w:top w:w="0" w:type="dxa"/>
              <w:left w:w="108" w:type="dxa"/>
              <w:bottom w:w="0" w:type="dxa"/>
              <w:right w:w="108" w:type="dxa"/>
            </w:tcMar>
            <w:hideMark/>
          </w:tcPr>
          <w:p w14:paraId="49634D45"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4</w:t>
            </w:r>
          </w:p>
        </w:tc>
        <w:tc>
          <w:tcPr>
            <w:tcW w:w="2355" w:type="pct"/>
            <w:tcBorders>
              <w:bottom w:val="single" w:sz="8" w:space="0" w:color="auto"/>
              <w:right w:val="single" w:sz="8" w:space="0" w:color="auto"/>
            </w:tcBorders>
            <w:tcMar>
              <w:top w:w="0" w:type="dxa"/>
              <w:left w:w="108" w:type="dxa"/>
              <w:bottom w:w="0" w:type="dxa"/>
              <w:right w:w="108" w:type="dxa"/>
            </w:tcMar>
            <w:hideMark/>
          </w:tcPr>
          <w:p w14:paraId="019819F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r w:rsidR="00285FB5" w:rsidRPr="00F13F22" w14:paraId="2B9BAE07" w14:textId="77777777" w:rsidTr="00285FB5">
        <w:trPr>
          <w:trHeight w:val="600"/>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78BFA15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La 27</w:t>
            </w:r>
          </w:p>
        </w:tc>
        <w:tc>
          <w:tcPr>
            <w:tcW w:w="877" w:type="pct"/>
            <w:tcBorders>
              <w:bottom w:val="single" w:sz="8" w:space="0" w:color="auto"/>
              <w:right w:val="single" w:sz="8" w:space="0" w:color="auto"/>
            </w:tcBorders>
            <w:tcMar>
              <w:top w:w="0" w:type="dxa"/>
              <w:left w:w="108" w:type="dxa"/>
              <w:bottom w:w="0" w:type="dxa"/>
              <w:right w:w="108" w:type="dxa"/>
            </w:tcMar>
            <w:hideMark/>
          </w:tcPr>
          <w:p w14:paraId="6A9C9D6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Marzo - Mayo</w:t>
            </w:r>
          </w:p>
        </w:tc>
        <w:tc>
          <w:tcPr>
            <w:tcW w:w="775" w:type="pct"/>
            <w:tcBorders>
              <w:bottom w:val="single" w:sz="8" w:space="0" w:color="auto"/>
              <w:right w:val="single" w:sz="8" w:space="0" w:color="auto"/>
            </w:tcBorders>
            <w:tcMar>
              <w:top w:w="0" w:type="dxa"/>
              <w:left w:w="108" w:type="dxa"/>
              <w:bottom w:w="0" w:type="dxa"/>
              <w:right w:w="108" w:type="dxa"/>
            </w:tcMar>
            <w:hideMark/>
          </w:tcPr>
          <w:p w14:paraId="154F77B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4</w:t>
            </w:r>
          </w:p>
        </w:tc>
        <w:tc>
          <w:tcPr>
            <w:tcW w:w="2355" w:type="pct"/>
            <w:tcBorders>
              <w:bottom w:val="single" w:sz="8" w:space="0" w:color="auto"/>
              <w:right w:val="single" w:sz="8" w:space="0" w:color="auto"/>
            </w:tcBorders>
            <w:tcMar>
              <w:top w:w="0" w:type="dxa"/>
              <w:left w:w="108" w:type="dxa"/>
              <w:bottom w:w="0" w:type="dxa"/>
              <w:right w:w="108" w:type="dxa"/>
            </w:tcMar>
            <w:hideMark/>
          </w:tcPr>
          <w:p w14:paraId="24B0BEFD"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r w:rsidR="00285FB5" w:rsidRPr="00F13F22" w14:paraId="6177C830" w14:textId="77777777" w:rsidTr="00285FB5">
        <w:trPr>
          <w:trHeight w:val="600"/>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0E700C4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La 32</w:t>
            </w:r>
          </w:p>
        </w:tc>
        <w:tc>
          <w:tcPr>
            <w:tcW w:w="877" w:type="pct"/>
            <w:tcBorders>
              <w:bottom w:val="single" w:sz="8" w:space="0" w:color="auto"/>
              <w:right w:val="single" w:sz="8" w:space="0" w:color="auto"/>
            </w:tcBorders>
            <w:tcMar>
              <w:top w:w="0" w:type="dxa"/>
              <w:left w:w="108" w:type="dxa"/>
              <w:bottom w:w="0" w:type="dxa"/>
              <w:right w:w="108" w:type="dxa"/>
            </w:tcMar>
            <w:hideMark/>
          </w:tcPr>
          <w:p w14:paraId="7B93A91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Abril - Octubre</w:t>
            </w:r>
          </w:p>
        </w:tc>
        <w:tc>
          <w:tcPr>
            <w:tcW w:w="775" w:type="pct"/>
            <w:tcBorders>
              <w:bottom w:val="single" w:sz="8" w:space="0" w:color="auto"/>
              <w:right w:val="single" w:sz="8" w:space="0" w:color="auto"/>
            </w:tcBorders>
            <w:tcMar>
              <w:top w:w="0" w:type="dxa"/>
              <w:left w:w="108" w:type="dxa"/>
              <w:bottom w:w="0" w:type="dxa"/>
              <w:right w:w="108" w:type="dxa"/>
            </w:tcMar>
            <w:hideMark/>
          </w:tcPr>
          <w:p w14:paraId="6ACA415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4</w:t>
            </w:r>
          </w:p>
        </w:tc>
        <w:tc>
          <w:tcPr>
            <w:tcW w:w="2355" w:type="pct"/>
            <w:tcBorders>
              <w:bottom w:val="single" w:sz="8" w:space="0" w:color="auto"/>
              <w:right w:val="single" w:sz="8" w:space="0" w:color="auto"/>
            </w:tcBorders>
            <w:tcMar>
              <w:top w:w="0" w:type="dxa"/>
              <w:left w:w="108" w:type="dxa"/>
              <w:bottom w:w="0" w:type="dxa"/>
              <w:right w:w="108" w:type="dxa"/>
            </w:tcMar>
            <w:hideMark/>
          </w:tcPr>
          <w:p w14:paraId="6C38FE11"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r w:rsidR="00285FB5" w:rsidRPr="00F13F22" w14:paraId="470440E6" w14:textId="77777777" w:rsidTr="00285FB5">
        <w:trPr>
          <w:trHeight w:val="893"/>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4B47B69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Oasis</w:t>
            </w:r>
          </w:p>
        </w:tc>
        <w:tc>
          <w:tcPr>
            <w:tcW w:w="877" w:type="pct"/>
            <w:tcBorders>
              <w:bottom w:val="single" w:sz="8" w:space="0" w:color="auto"/>
              <w:right w:val="single" w:sz="8" w:space="0" w:color="auto"/>
            </w:tcBorders>
            <w:tcMar>
              <w:top w:w="0" w:type="dxa"/>
              <w:left w:w="108" w:type="dxa"/>
              <w:bottom w:w="0" w:type="dxa"/>
              <w:right w:w="108" w:type="dxa"/>
            </w:tcMar>
            <w:hideMark/>
          </w:tcPr>
          <w:p w14:paraId="1933F6C7"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Febrero – Marzo – Abril - Agosto</w:t>
            </w:r>
          </w:p>
        </w:tc>
        <w:tc>
          <w:tcPr>
            <w:tcW w:w="775" w:type="pct"/>
            <w:tcBorders>
              <w:bottom w:val="single" w:sz="8" w:space="0" w:color="auto"/>
              <w:right w:val="single" w:sz="8" w:space="0" w:color="auto"/>
            </w:tcBorders>
            <w:tcMar>
              <w:top w:w="0" w:type="dxa"/>
              <w:left w:w="108" w:type="dxa"/>
              <w:bottom w:w="0" w:type="dxa"/>
              <w:right w:w="108" w:type="dxa"/>
            </w:tcMar>
            <w:hideMark/>
          </w:tcPr>
          <w:p w14:paraId="798EEDC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8</w:t>
            </w:r>
          </w:p>
        </w:tc>
        <w:tc>
          <w:tcPr>
            <w:tcW w:w="2355" w:type="pct"/>
            <w:tcBorders>
              <w:bottom w:val="single" w:sz="8" w:space="0" w:color="auto"/>
              <w:right w:val="single" w:sz="8" w:space="0" w:color="auto"/>
            </w:tcBorders>
            <w:tcMar>
              <w:top w:w="0" w:type="dxa"/>
              <w:left w:w="108" w:type="dxa"/>
              <w:bottom w:w="0" w:type="dxa"/>
              <w:right w:w="108" w:type="dxa"/>
            </w:tcMar>
            <w:hideMark/>
          </w:tcPr>
          <w:p w14:paraId="7B45FCE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r w:rsidR="00285FB5" w:rsidRPr="00F13F22" w14:paraId="2B4802A2" w14:textId="77777777" w:rsidTr="00285FB5">
        <w:trPr>
          <w:trHeight w:val="600"/>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093A91B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Conservatorio</w:t>
            </w:r>
          </w:p>
        </w:tc>
        <w:tc>
          <w:tcPr>
            <w:tcW w:w="877" w:type="pct"/>
            <w:tcBorders>
              <w:bottom w:val="single" w:sz="8" w:space="0" w:color="auto"/>
              <w:right w:val="single" w:sz="8" w:space="0" w:color="auto"/>
            </w:tcBorders>
            <w:tcMar>
              <w:top w:w="0" w:type="dxa"/>
              <w:left w:w="108" w:type="dxa"/>
              <w:bottom w:w="0" w:type="dxa"/>
              <w:right w:w="108" w:type="dxa"/>
            </w:tcMar>
            <w:hideMark/>
          </w:tcPr>
          <w:p w14:paraId="26F420D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Febrero – Julio - Noviembre</w:t>
            </w:r>
          </w:p>
        </w:tc>
        <w:tc>
          <w:tcPr>
            <w:tcW w:w="775" w:type="pct"/>
            <w:tcBorders>
              <w:bottom w:val="single" w:sz="8" w:space="0" w:color="auto"/>
              <w:right w:val="single" w:sz="8" w:space="0" w:color="auto"/>
            </w:tcBorders>
            <w:tcMar>
              <w:top w:w="0" w:type="dxa"/>
              <w:left w:w="108" w:type="dxa"/>
              <w:bottom w:w="0" w:type="dxa"/>
              <w:right w:w="108" w:type="dxa"/>
            </w:tcMar>
            <w:hideMark/>
          </w:tcPr>
          <w:p w14:paraId="7E9CEDBC"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6</w:t>
            </w:r>
          </w:p>
        </w:tc>
        <w:tc>
          <w:tcPr>
            <w:tcW w:w="2355" w:type="pct"/>
            <w:tcBorders>
              <w:bottom w:val="single" w:sz="8" w:space="0" w:color="auto"/>
              <w:right w:val="single" w:sz="8" w:space="0" w:color="auto"/>
            </w:tcBorders>
            <w:tcMar>
              <w:top w:w="0" w:type="dxa"/>
              <w:left w:w="108" w:type="dxa"/>
              <w:bottom w:w="0" w:type="dxa"/>
              <w:right w:w="108" w:type="dxa"/>
            </w:tcMar>
            <w:hideMark/>
          </w:tcPr>
          <w:p w14:paraId="65593B6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r w:rsidR="00285FB5" w:rsidRPr="00F13F22" w14:paraId="4D917CE5" w14:textId="77777777" w:rsidTr="00285FB5">
        <w:trPr>
          <w:trHeight w:val="600"/>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0499C723"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Florida</w:t>
            </w:r>
          </w:p>
        </w:tc>
        <w:tc>
          <w:tcPr>
            <w:tcW w:w="877" w:type="pct"/>
            <w:tcBorders>
              <w:bottom w:val="single" w:sz="8" w:space="0" w:color="auto"/>
              <w:right w:val="single" w:sz="8" w:space="0" w:color="auto"/>
            </w:tcBorders>
            <w:tcMar>
              <w:top w:w="0" w:type="dxa"/>
              <w:left w:w="108" w:type="dxa"/>
              <w:bottom w:w="0" w:type="dxa"/>
              <w:right w:w="108" w:type="dxa"/>
            </w:tcMar>
            <w:hideMark/>
          </w:tcPr>
          <w:p w14:paraId="1A794BBB"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Mayo – Agosto - Noviembre</w:t>
            </w:r>
          </w:p>
        </w:tc>
        <w:tc>
          <w:tcPr>
            <w:tcW w:w="775" w:type="pct"/>
            <w:tcBorders>
              <w:bottom w:val="single" w:sz="8" w:space="0" w:color="auto"/>
              <w:right w:val="single" w:sz="8" w:space="0" w:color="auto"/>
            </w:tcBorders>
            <w:tcMar>
              <w:top w:w="0" w:type="dxa"/>
              <w:left w:w="108" w:type="dxa"/>
              <w:bottom w:w="0" w:type="dxa"/>
              <w:right w:w="108" w:type="dxa"/>
            </w:tcMar>
            <w:hideMark/>
          </w:tcPr>
          <w:p w14:paraId="3A5AF96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6</w:t>
            </w:r>
          </w:p>
        </w:tc>
        <w:tc>
          <w:tcPr>
            <w:tcW w:w="2355" w:type="pct"/>
            <w:tcBorders>
              <w:bottom w:val="single" w:sz="8" w:space="0" w:color="auto"/>
              <w:right w:val="single" w:sz="8" w:space="0" w:color="auto"/>
            </w:tcBorders>
            <w:tcMar>
              <w:top w:w="0" w:type="dxa"/>
              <w:left w:w="108" w:type="dxa"/>
              <w:bottom w:w="0" w:type="dxa"/>
              <w:right w:w="108" w:type="dxa"/>
            </w:tcMar>
            <w:hideMark/>
          </w:tcPr>
          <w:p w14:paraId="4F1E042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r w:rsidR="00285FB5" w:rsidRPr="00F13F22" w14:paraId="0B5ABD06" w14:textId="77777777" w:rsidTr="00285FB5">
        <w:trPr>
          <w:trHeight w:val="1185"/>
        </w:trPr>
        <w:tc>
          <w:tcPr>
            <w:tcW w:w="993" w:type="pct"/>
            <w:tcBorders>
              <w:left w:val="single" w:sz="8" w:space="0" w:color="auto"/>
              <w:bottom w:val="single" w:sz="8" w:space="0" w:color="auto"/>
              <w:right w:val="single" w:sz="8" w:space="0" w:color="auto"/>
            </w:tcBorders>
            <w:tcMar>
              <w:top w:w="0" w:type="dxa"/>
              <w:left w:w="108" w:type="dxa"/>
              <w:bottom w:w="0" w:type="dxa"/>
              <w:right w:w="108" w:type="dxa"/>
            </w:tcMar>
            <w:hideMark/>
          </w:tcPr>
          <w:p w14:paraId="61713049"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San Francisco</w:t>
            </w:r>
          </w:p>
        </w:tc>
        <w:tc>
          <w:tcPr>
            <w:tcW w:w="877" w:type="pct"/>
            <w:tcBorders>
              <w:bottom w:val="single" w:sz="8" w:space="0" w:color="auto"/>
              <w:right w:val="single" w:sz="8" w:space="0" w:color="auto"/>
            </w:tcBorders>
            <w:tcMar>
              <w:top w:w="0" w:type="dxa"/>
              <w:left w:w="108" w:type="dxa"/>
              <w:bottom w:w="0" w:type="dxa"/>
              <w:right w:w="108" w:type="dxa"/>
            </w:tcMar>
            <w:hideMark/>
          </w:tcPr>
          <w:p w14:paraId="4E564B38"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Febrero – Abril – Julio – Septiembre – Diciembre</w:t>
            </w:r>
          </w:p>
        </w:tc>
        <w:tc>
          <w:tcPr>
            <w:tcW w:w="775" w:type="pct"/>
            <w:tcBorders>
              <w:bottom w:val="single" w:sz="8" w:space="0" w:color="auto"/>
              <w:right w:val="single" w:sz="8" w:space="0" w:color="auto"/>
            </w:tcBorders>
            <w:tcMar>
              <w:top w:w="0" w:type="dxa"/>
              <w:left w:w="108" w:type="dxa"/>
              <w:bottom w:w="0" w:type="dxa"/>
              <w:right w:w="108" w:type="dxa"/>
            </w:tcMar>
            <w:hideMark/>
          </w:tcPr>
          <w:p w14:paraId="5F906FFE"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5</w:t>
            </w:r>
          </w:p>
        </w:tc>
        <w:tc>
          <w:tcPr>
            <w:tcW w:w="2355" w:type="pct"/>
            <w:tcBorders>
              <w:bottom w:val="single" w:sz="8" w:space="0" w:color="auto"/>
              <w:right w:val="single" w:sz="8" w:space="0" w:color="auto"/>
            </w:tcBorders>
            <w:tcMar>
              <w:top w:w="0" w:type="dxa"/>
              <w:left w:w="108" w:type="dxa"/>
              <w:bottom w:w="0" w:type="dxa"/>
              <w:right w:w="108" w:type="dxa"/>
            </w:tcMar>
            <w:hideMark/>
          </w:tcPr>
          <w:p w14:paraId="43255C82" w14:textId="77777777" w:rsidR="00285FB5" w:rsidRPr="00F13F22" w:rsidRDefault="00285FB5" w:rsidP="00285FB5">
            <w:pPr>
              <w:rPr>
                <w:rFonts w:ascii="Times New Roman" w:hAnsi="Times New Roman"/>
                <w:color w:val="000000"/>
                <w:sz w:val="18"/>
                <w:szCs w:val="18"/>
              </w:rPr>
            </w:pPr>
            <w:r w:rsidRPr="00F13F22">
              <w:rPr>
                <w:rFonts w:ascii="Times New Roman" w:hAnsi="Times New Roman"/>
                <w:color w:val="000000"/>
                <w:sz w:val="18"/>
                <w:szCs w:val="18"/>
              </w:rPr>
              <w:t>Campamente 2.0 (UPI Carmen de Apicalá o UPI El Edén) – IDIPRON es alegría</w:t>
            </w:r>
          </w:p>
        </w:tc>
      </w:tr>
    </w:tbl>
    <w:p w14:paraId="331241D5" w14:textId="77777777" w:rsidR="00285FB5" w:rsidRPr="00F13F22" w:rsidRDefault="00285FB5" w:rsidP="00285FB5">
      <w:pPr>
        <w:rPr>
          <w:rFonts w:ascii="Times New Roman" w:hAnsi="Times New Roman"/>
          <w:b/>
          <w:szCs w:val="20"/>
        </w:rPr>
      </w:pPr>
    </w:p>
    <w:p w14:paraId="5E745A20" w14:textId="24A81A9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Los alimentos y materias primas que por su naturaleza requieran mantenerse refrigerados, congelados y/o a temperatura caliente, deben ser transportados y distribuidos bajo condiciones que aseguren y garanticen el mantenimiento de las condiciones de refrigeración o congelación hasta su destino final, y se lleven registros de temperatura del vehículo durante el transporte de los alimentos.</w:t>
      </w:r>
    </w:p>
    <w:p w14:paraId="601175F6" w14:textId="77777777" w:rsidR="004E6CDC" w:rsidRPr="00F13F22" w:rsidRDefault="004E6CDC" w:rsidP="00285FB5">
      <w:pPr>
        <w:rPr>
          <w:rFonts w:ascii="Times New Roman" w:eastAsia="Arial" w:hAnsi="Times New Roman"/>
          <w:szCs w:val="20"/>
        </w:rPr>
      </w:pPr>
    </w:p>
    <w:p w14:paraId="30B25DFC" w14:textId="18E74D6A"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medio </w:t>
      </w:r>
      <w:r w:rsidR="004E6CDC" w:rsidRPr="00F13F22">
        <w:rPr>
          <w:rFonts w:ascii="Times New Roman" w:eastAsia="Arial" w:hAnsi="Times New Roman"/>
          <w:szCs w:val="20"/>
        </w:rPr>
        <w:t>de transporte</w:t>
      </w:r>
      <w:r w:rsidRPr="00F13F22">
        <w:rPr>
          <w:rFonts w:ascii="Times New Roman" w:eastAsia="Arial" w:hAnsi="Times New Roman"/>
          <w:szCs w:val="20"/>
        </w:rPr>
        <w:t xml:space="preserve"> de los alimentos debe cumplir con la normatividad vigente y los recipientes en los cuales se transportan los alimentos o materias primas deben estar fabricados con materiales tales que permitan una adecuada limpieza y desinfección.</w:t>
      </w:r>
    </w:p>
    <w:p w14:paraId="7C919653" w14:textId="77777777" w:rsidR="004E6CDC" w:rsidRPr="00F13F22" w:rsidRDefault="004E6CDC" w:rsidP="00285FB5">
      <w:pPr>
        <w:rPr>
          <w:rFonts w:ascii="Times New Roman" w:eastAsia="Arial" w:hAnsi="Times New Roman"/>
          <w:szCs w:val="20"/>
        </w:rPr>
      </w:pPr>
    </w:p>
    <w:p w14:paraId="45CC56A7" w14:textId="7840DE8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Si bien la población objetivo principal del presente contrato son Niños, Niñas, Adolescentes y Jóvenes (NNAJ) en las condiciones previamente establecidas, se reconoce la necesidad de garantizar la alimentación durante actividades territoriales que se realicen fuera de la ciudad de Bogotá, a los talleristas y conductores que participen en la jornada, considerando la distancia y dificultad de acceso a las zonas donde se desarrollen los talleres. Esta inclusión se justifica por la necesidad de garantizar el bienestar y la productividad de todo el personal involucrado en las actividades territoriales. </w:t>
      </w:r>
    </w:p>
    <w:p w14:paraId="6BA66604" w14:textId="77777777" w:rsidR="004E6CDC" w:rsidRPr="00F13F22" w:rsidRDefault="004E6CDC" w:rsidP="00285FB5">
      <w:pPr>
        <w:rPr>
          <w:rFonts w:ascii="Times New Roman" w:eastAsia="Arial" w:hAnsi="Times New Roman"/>
          <w:szCs w:val="20"/>
        </w:rPr>
      </w:pPr>
    </w:p>
    <w:p w14:paraId="4B2510CB" w14:textId="69A49A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En estas actividades, el ejecutor del contrato deberá proporcionar a los talleristas y conductores todos los tipos de comida especificados en el presente anexo técnico (bebida caliente, desayuno, Merienda mañana, almuerzo, Merienda tarde, cena, Merienda industrializado, tamal y lechona), adaptando los menús y horarios a las características y tiempos de la actividad, que pueden extenderse por uno, dos o más días. </w:t>
      </w:r>
    </w:p>
    <w:p w14:paraId="6AC6C089" w14:textId="77777777" w:rsidR="004E6CDC" w:rsidRPr="00F13F22" w:rsidRDefault="004E6CDC" w:rsidP="00285FB5">
      <w:pPr>
        <w:rPr>
          <w:rFonts w:ascii="Times New Roman" w:eastAsia="Arial" w:hAnsi="Times New Roman"/>
          <w:szCs w:val="20"/>
        </w:rPr>
      </w:pPr>
    </w:p>
    <w:p w14:paraId="68022A90" w14:textId="157F9FD0" w:rsidR="00285FB5" w:rsidRPr="00F13F22" w:rsidRDefault="004E6CDC" w:rsidP="00285FB5">
      <w:pPr>
        <w:rPr>
          <w:rFonts w:ascii="Times New Roman" w:eastAsia="Arial" w:hAnsi="Times New Roman"/>
          <w:szCs w:val="20"/>
        </w:rPr>
      </w:pPr>
      <w:r w:rsidRPr="00F13F22">
        <w:rPr>
          <w:rFonts w:ascii="Times New Roman" w:eastAsia="Arial" w:hAnsi="Times New Roman"/>
          <w:b/>
          <w:szCs w:val="20"/>
        </w:rPr>
        <w:t>Nota:</w:t>
      </w:r>
      <w:r w:rsidRPr="00F13F22">
        <w:rPr>
          <w:rFonts w:ascii="Times New Roman" w:eastAsia="Arial" w:hAnsi="Times New Roman"/>
          <w:szCs w:val="20"/>
        </w:rPr>
        <w:t xml:space="preserve"> </w:t>
      </w:r>
      <w:r w:rsidR="00285FB5" w:rsidRPr="00F13F22">
        <w:rPr>
          <w:rFonts w:ascii="Times New Roman" w:eastAsia="Arial" w:hAnsi="Times New Roman"/>
          <w:szCs w:val="20"/>
        </w:rPr>
        <w:t>Se aclara que, esta es la única excepción en la que se atenderá población diferente a NNAJ, y aplicará exclusivamente para actividades territoriales fuera de Bogotá.</w:t>
      </w:r>
    </w:p>
    <w:p w14:paraId="3627C8F4" w14:textId="056D1E3D" w:rsidR="00285FB5" w:rsidRPr="00F13F22" w:rsidRDefault="00285FB5" w:rsidP="00285FB5">
      <w:pPr>
        <w:rPr>
          <w:rFonts w:ascii="Times New Roman" w:eastAsia="Arial" w:hAnsi="Times New Roman"/>
          <w:szCs w:val="20"/>
        </w:rPr>
      </w:pPr>
    </w:p>
    <w:p w14:paraId="2F550F09" w14:textId="65D54AE4"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2.10 Aseo y alistamiento siguiente jornada</w:t>
      </w:r>
    </w:p>
    <w:p w14:paraId="42A7083C" w14:textId="77777777" w:rsidR="004E6CDC" w:rsidRPr="00F13F22" w:rsidRDefault="004E6CDC" w:rsidP="00285FB5">
      <w:pPr>
        <w:rPr>
          <w:rFonts w:ascii="Times New Roman" w:eastAsia="Arial" w:hAnsi="Times New Roman"/>
          <w:b/>
          <w:szCs w:val="20"/>
        </w:rPr>
      </w:pPr>
    </w:p>
    <w:p w14:paraId="6D2E904D" w14:textId="5DDFC9C0"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 continuación, se detallan las actividades que el ejecutor debe realizar garantizando la realización de Aseo y alistamiento para la siguiente jornada, estableciendo los procedimientos que el ejecutor deberá implementar al finalizar la última entrega de alimentos de cada día para asegurar la correcta limpieza de las áreas y la adecuada preparación para la jornada siguiente.</w:t>
      </w:r>
    </w:p>
    <w:p w14:paraId="6D4BA3B0" w14:textId="77777777" w:rsidR="004E6CDC" w:rsidRPr="00F13F22" w:rsidRDefault="004E6CDC" w:rsidP="00285FB5">
      <w:pPr>
        <w:rPr>
          <w:rFonts w:ascii="Times New Roman" w:eastAsia="Arial" w:hAnsi="Times New Roman"/>
          <w:szCs w:val="20"/>
        </w:rPr>
      </w:pPr>
    </w:p>
    <w:p w14:paraId="2E62D77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 culminación de cada jornada de servicio de alimentos no marca el fin de las responsabilidades del ejecutor. Es fundamental llevar a cabo un proceso exhaustivo de aseo y alistamiento de las instalaciones para garantizar la higiene, la seguridad alimentaria y la eficiencia de las operaciones del día siguiente en las Unidades de Protección Integral (UPIS). Este proceso deberá seguir una secuencia lógica y detallada.</w:t>
      </w:r>
    </w:p>
    <w:p w14:paraId="20F146C1" w14:textId="77777777" w:rsidR="00285FB5" w:rsidRPr="00F13F22" w:rsidRDefault="00285FB5" w:rsidP="00285FB5">
      <w:pPr>
        <w:rPr>
          <w:rFonts w:ascii="Times New Roman" w:eastAsia="Arial" w:hAnsi="Times New Roman"/>
          <w:szCs w:val="20"/>
        </w:rPr>
      </w:pPr>
    </w:p>
    <w:p w14:paraId="63340F03" w14:textId="09D38815"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2.10.1 Protocolos de limpieza y desinfección de instalaciones y equipos</w:t>
      </w:r>
    </w:p>
    <w:p w14:paraId="13184BE6" w14:textId="77777777" w:rsidR="004E6CDC" w:rsidRPr="00F13F22" w:rsidRDefault="004E6CDC" w:rsidP="00285FB5">
      <w:pPr>
        <w:rPr>
          <w:rFonts w:ascii="Times New Roman" w:eastAsia="Arial" w:hAnsi="Times New Roman"/>
          <w:b/>
          <w:szCs w:val="20"/>
        </w:rPr>
      </w:pPr>
    </w:p>
    <w:p w14:paraId="5F30C912" w14:textId="262467DC"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Limpieza Inmediata Post-Servicio: Una vez finalizada la entrega de la última ración de alimento de la jornada (cena en modalidad internado, refrigerio industrializado en modalidad externado o en actividades territoriales), el personal del ejecutor deberá iniciar de inmediato la limpieza de las áreas de consumo. Esto implica retirar de las mesas y de los pisos cualquier residuo de comida, envases desechables, cubiertos u otros elementos utilizados por los beneficiarios. Los restos de comida deberán ser depositados en los recipientes destinados para residuos orgánicos, siguiendo el protocolo de segregación establecido.</w:t>
      </w:r>
    </w:p>
    <w:p w14:paraId="5DB12A54" w14:textId="77777777" w:rsidR="004E6CDC" w:rsidRPr="00F13F22" w:rsidRDefault="004E6CDC" w:rsidP="00285FB5">
      <w:pPr>
        <w:rPr>
          <w:rFonts w:ascii="Times New Roman" w:eastAsia="Arial" w:hAnsi="Times New Roman"/>
          <w:szCs w:val="20"/>
        </w:rPr>
      </w:pPr>
    </w:p>
    <w:p w14:paraId="6D9E8F5A" w14:textId="70B1B65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Aseo Profundo de la Cocina y Áreas de Preparación: Posteriormente, el ejecutor procederá al aseo profundo de la cocina y de todas las áreas donde se manipularon alimentos. Esto incluye el lavado y desinfección de todas las superficies de trabajo (mesones, mesas de preparación), los equipos de cocción (estufas, hornos, marmitas, etc.), y cualquier otro elemento que haya estado en contacto con los alimentos. Es crucial asegurar la eliminación de cualquier residuo de grasa, suciedad o restos de alimentos en todas las superficies y equipos.</w:t>
      </w:r>
    </w:p>
    <w:p w14:paraId="6CAC77E0" w14:textId="77777777" w:rsidR="004E6CDC" w:rsidRPr="00F13F22" w:rsidRDefault="004E6CDC" w:rsidP="00285FB5">
      <w:pPr>
        <w:rPr>
          <w:rFonts w:ascii="Times New Roman" w:eastAsia="Arial" w:hAnsi="Times New Roman"/>
          <w:szCs w:val="20"/>
        </w:rPr>
      </w:pPr>
    </w:p>
    <w:p w14:paraId="76EE6B66" w14:textId="2F7FB19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Gestión Final de Residuos de la Jornada: Una vez finalizada la limpieza de las áreas de preparación y consumo, El ejecutor deberán vaciar y limpiar los recipientes de residuos ubicados en estas áreas. Las bolsas de basura deberán cerrarse correctamente y trasladarse a la zona de almacenamiento temporal designada, siguiendo el protocolo de gestión de residuos establecido. Los recipientes de basura deberán ser lavados y desinfectados periódicamente para evitar la acumulación de malos olores y la proliferación de vectores.</w:t>
      </w:r>
    </w:p>
    <w:p w14:paraId="50CD4A12" w14:textId="77777777" w:rsidR="004E6CDC" w:rsidRPr="00F13F22" w:rsidRDefault="004E6CDC" w:rsidP="00285FB5">
      <w:pPr>
        <w:rPr>
          <w:rFonts w:ascii="Times New Roman" w:eastAsia="Arial" w:hAnsi="Times New Roman"/>
          <w:szCs w:val="20"/>
        </w:rPr>
      </w:pPr>
    </w:p>
    <w:p w14:paraId="339B2410" w14:textId="6E9F684E"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Almacenamiento Adecuado de Sobrantes (Si Aplica): En caso de que, según las indicaciones del menú y los protocolos de seguridad alimentaria, existan sobras de alimentos preparados que puedan ser utilizadas en la siguiente jornada, estas deberán ser enfriadas rápidamente hasta alcanzar temperaturas seguras de refrigeración (entre 0°C y 4°C) y almacenadas en recipientes limpios, etiquetados con la fecha de preparación y protegidos de la contaminación. El personal del ejecutor deberá conocer y cumplir estrictamente los tiempos máximos de conservación de estos alimentos.</w:t>
      </w:r>
    </w:p>
    <w:p w14:paraId="74717B62" w14:textId="77777777" w:rsidR="004E6CDC" w:rsidRPr="00F13F22" w:rsidRDefault="004E6CDC" w:rsidP="00285FB5">
      <w:pPr>
        <w:rPr>
          <w:rFonts w:ascii="Times New Roman" w:eastAsia="Arial" w:hAnsi="Times New Roman"/>
          <w:szCs w:val="20"/>
        </w:rPr>
      </w:pPr>
    </w:p>
    <w:p w14:paraId="61C344F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Verificación de Inventario y Reposición (Alistamiento para la Siguiente Jornada): Al finalizar la jornada, el ejecutor deberá realizar una verificación básica del inventario de alimentos no perecederos, insumos y elementos de aseo, identificando las necesidades de reposición para el día siguiente. Esto permitirá realizar las solicitudes de manera oportuna y asegurar la disponibilidad de los recursos necesarios para la siguiente jornada.</w:t>
      </w:r>
    </w:p>
    <w:p w14:paraId="1B3998B1" w14:textId="409752F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Revisión y Mantenimiento Básico de Equipos: El ejecutor debe realizar una revisión visual del estado de los equipos de cocina, verificando su correcto funcionamiento y reportando cualquier anomalía o necesidad de mantenimiento al responsable designado. Se recomienda realizar tareas básicas de mantenimiento preventivo, como la limpieza de quemadores o la revisión de conexiones superficiales, según sea necesario.</w:t>
      </w:r>
    </w:p>
    <w:p w14:paraId="0856AB05" w14:textId="77777777" w:rsidR="004E6CDC" w:rsidRPr="00F13F22" w:rsidRDefault="004E6CDC" w:rsidP="00285FB5">
      <w:pPr>
        <w:rPr>
          <w:rFonts w:ascii="Times New Roman" w:eastAsia="Arial" w:hAnsi="Times New Roman"/>
          <w:szCs w:val="20"/>
        </w:rPr>
      </w:pPr>
    </w:p>
    <w:p w14:paraId="0BA3736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Alistamiento de Áreas para la Jornada Siguiente: Finalmente, el ejecutor debe dejar las áreas de preparación y consumo lo más ordenadas y alistadas posibles para facilitar el inicio de las actividades de la siguiente jornada. Esto puede incluir la disposición de algunos utensilios básicos, la organización de las estaciones de trabajo y la verificación de la disponibilidad de los elementos necesarios para la primera comida del día siguiente.</w:t>
      </w:r>
    </w:p>
    <w:p w14:paraId="188FEE1F" w14:textId="77777777" w:rsidR="00285FB5" w:rsidRPr="00F13F22" w:rsidRDefault="00285FB5" w:rsidP="00285FB5">
      <w:pPr>
        <w:rPr>
          <w:rFonts w:ascii="Times New Roman" w:eastAsia="Arial" w:hAnsi="Times New Roman"/>
          <w:szCs w:val="20"/>
        </w:rPr>
      </w:pPr>
    </w:p>
    <w:p w14:paraId="64AEE6B6" w14:textId="7FEB97C2"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2.10.2 Lavado y organización de menaje</w:t>
      </w:r>
    </w:p>
    <w:p w14:paraId="0C29EF7B" w14:textId="77777777" w:rsidR="004E6CDC" w:rsidRPr="00F13F22" w:rsidRDefault="004E6CDC" w:rsidP="00285FB5">
      <w:pPr>
        <w:rPr>
          <w:rFonts w:ascii="Times New Roman" w:eastAsia="Arial" w:hAnsi="Times New Roman"/>
          <w:b/>
          <w:szCs w:val="20"/>
        </w:rPr>
      </w:pPr>
    </w:p>
    <w:p w14:paraId="24D5D0F3" w14:textId="3FD4FADB"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Lavado y Desinfección del Menaje: Todo el menaje utilizado durante el servicio (platos, cubiertos, vasos, bandejas) deberá ser lavado y desinfectado de acuerdo con los protocolos establecidos. En caso de lavado manual, El ejecutor deberán seguir los pasos de lavado con agua caliente y detergente, enjuague con agua potable y desinfección con una solución adecuada. El menaje limpio y desinfectado deberá almacenarse en lugares limpios y protegidos de la contaminación.</w:t>
      </w:r>
    </w:p>
    <w:p w14:paraId="6C50DCCF" w14:textId="0F8AE624" w:rsidR="004E6CDC" w:rsidRPr="00F13F22" w:rsidRDefault="004E6CDC" w:rsidP="00285FB5">
      <w:pPr>
        <w:rPr>
          <w:rFonts w:ascii="Times New Roman" w:eastAsia="Arial" w:hAnsi="Times New Roman"/>
          <w:szCs w:val="20"/>
        </w:rPr>
      </w:pPr>
    </w:p>
    <w:p w14:paraId="39BDC548"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2.10.3 Limpieza y desinfección de cocina</w:t>
      </w:r>
    </w:p>
    <w:p w14:paraId="40462E2D" w14:textId="77777777" w:rsidR="00285FB5" w:rsidRPr="00F13F22" w:rsidRDefault="00285FB5" w:rsidP="00285FB5">
      <w:pPr>
        <w:rPr>
          <w:rFonts w:ascii="Times New Roman" w:eastAsia="Arial" w:hAnsi="Times New Roman"/>
          <w:szCs w:val="20"/>
        </w:rPr>
      </w:pPr>
    </w:p>
    <w:p w14:paraId="5F66581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Aseo Profundo de la Cocina y Áreas de Preparación: Posteriormente, el ejecutor procederá al aseo profundo de la cocina y de todas las áreas donde se manipularon alimentos. Esto incluye el lavado y desinfección de todas las superficies de trabajo (mesones, mesas de preparación), los equipos de cocción (estufas, hornos, marmitas, etc.), los utensilios (ollas, sartenes, cuchillos, tablas de cortar) y cualquier otro elemento que haya estado en contacto con los alimentos. Es crucial asegurar la eliminación de cualquier residuo de grasa, suciedad o restos de alimentos en todas las superficies y equipos.</w:t>
      </w:r>
    </w:p>
    <w:p w14:paraId="744DC809" w14:textId="77777777" w:rsidR="00285FB5" w:rsidRPr="00F13F22" w:rsidRDefault="00285FB5" w:rsidP="00285FB5">
      <w:pPr>
        <w:rPr>
          <w:rFonts w:ascii="Times New Roman" w:eastAsia="Arial" w:hAnsi="Times New Roman"/>
          <w:szCs w:val="20"/>
        </w:rPr>
      </w:pPr>
    </w:p>
    <w:p w14:paraId="66FFFA20" w14:textId="77777777" w:rsidR="00285FB5" w:rsidRPr="00F13F22" w:rsidRDefault="00285FB5" w:rsidP="00285FB5">
      <w:pPr>
        <w:rPr>
          <w:rFonts w:ascii="Times New Roman" w:eastAsia="Arial" w:hAnsi="Times New Roman"/>
          <w:b/>
          <w:szCs w:val="20"/>
        </w:rPr>
      </w:pPr>
      <w:bookmarkStart w:id="10" w:name="_Hlk193013066"/>
      <w:r w:rsidRPr="00F13F22">
        <w:rPr>
          <w:rFonts w:ascii="Times New Roman" w:eastAsia="Arial" w:hAnsi="Times New Roman"/>
          <w:b/>
          <w:szCs w:val="20"/>
        </w:rPr>
        <w:t>2.11 Análisis De Laboratorio De Alimentos</w:t>
      </w:r>
    </w:p>
    <w:p w14:paraId="052B9D62" w14:textId="77777777" w:rsidR="00285FB5" w:rsidRPr="00F13F22" w:rsidRDefault="00285FB5" w:rsidP="00285FB5">
      <w:pPr>
        <w:ind w:left="900"/>
        <w:rPr>
          <w:rFonts w:ascii="Times New Roman" w:eastAsia="Arial" w:hAnsi="Times New Roman"/>
          <w:b/>
          <w:szCs w:val="20"/>
        </w:rPr>
      </w:pPr>
    </w:p>
    <w:p w14:paraId="7541607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Las pruebas de laboratorio estarán a cargo del IDIPRON; sin embargo, el ejecutor dispondrá el personal y espacios necesarios para la realización de los muestreos microbiológicos correspondientes para los grupos de alimentos seleccionados con periodicidad y términos que el IDIPRON defina. A continuación, se listan las diferentes muestras y análisis que se realizaran de manera periódica en cada una de las UPIS. </w:t>
      </w:r>
    </w:p>
    <w:p w14:paraId="681E80FB" w14:textId="77777777" w:rsidR="00285FB5" w:rsidRPr="00F13F22" w:rsidRDefault="00285FB5" w:rsidP="00285FB5">
      <w:pPr>
        <w:shd w:val="clear" w:color="auto" w:fill="FFFFFF"/>
        <w:rPr>
          <w:rFonts w:ascii="Times New Roman" w:eastAsia="Arial" w:hAnsi="Times New Roman"/>
          <w:szCs w:val="20"/>
        </w:rPr>
      </w:pPr>
    </w:p>
    <w:p w14:paraId="75470F99" w14:textId="77777777" w:rsidR="00285FB5" w:rsidRPr="00F13F22" w:rsidRDefault="00285FB5" w:rsidP="00285FB5">
      <w:pPr>
        <w:pStyle w:val="Descripcin"/>
        <w:keepNext/>
      </w:pPr>
      <w:r w:rsidRPr="00F13F22">
        <w:t xml:space="preserve">Tabla </w:t>
      </w:r>
      <w:r w:rsidR="00C2488B">
        <w:fldChar w:fldCharType="begin"/>
      </w:r>
      <w:r w:rsidR="00C2488B">
        <w:instrText xml:space="preserve"> SEQ Tabla \* ARABIC </w:instrText>
      </w:r>
      <w:r w:rsidR="00C2488B">
        <w:fldChar w:fldCharType="separate"/>
      </w:r>
      <w:r w:rsidRPr="00F13F22">
        <w:rPr>
          <w:noProof/>
        </w:rPr>
        <w:t>7</w:t>
      </w:r>
      <w:r w:rsidR="00C2488B">
        <w:rPr>
          <w:noProof/>
        </w:rPr>
        <w:fldChar w:fldCharType="end"/>
      </w:r>
      <w:r w:rsidRPr="00F13F22">
        <w:t>. Tomas de muestras y análisis a realizar</w:t>
      </w:r>
    </w:p>
    <w:tbl>
      <w:tblPr>
        <w:tblStyle w:val="Style79"/>
        <w:tblW w:w="8850"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0"/>
        <w:gridCol w:w="2940"/>
        <w:gridCol w:w="2970"/>
      </w:tblGrid>
      <w:tr w:rsidR="00285FB5" w:rsidRPr="00F13F22" w14:paraId="3B082969" w14:textId="77777777" w:rsidTr="00285FB5">
        <w:tc>
          <w:tcPr>
            <w:tcW w:w="2940" w:type="dxa"/>
          </w:tcPr>
          <w:p w14:paraId="422E486F" w14:textId="77777777" w:rsidR="00285FB5" w:rsidRPr="00F13F22" w:rsidRDefault="00285FB5" w:rsidP="00285FB5">
            <w:pPr>
              <w:jc w:val="center"/>
              <w:rPr>
                <w:rFonts w:ascii="Times New Roman" w:eastAsia="Arial" w:hAnsi="Times New Roman"/>
                <w:b/>
                <w:sz w:val="16"/>
                <w:szCs w:val="16"/>
              </w:rPr>
            </w:pPr>
            <w:r w:rsidRPr="00F13F22">
              <w:rPr>
                <w:rFonts w:ascii="Times New Roman" w:eastAsia="Arial" w:hAnsi="Times New Roman"/>
                <w:b/>
                <w:sz w:val="16"/>
                <w:szCs w:val="16"/>
              </w:rPr>
              <w:t>Toma de muestra y/o análisis</w:t>
            </w:r>
          </w:p>
        </w:tc>
        <w:tc>
          <w:tcPr>
            <w:tcW w:w="2940" w:type="dxa"/>
          </w:tcPr>
          <w:p w14:paraId="049D9AE0" w14:textId="77777777" w:rsidR="00285FB5" w:rsidRPr="00F13F22" w:rsidRDefault="00285FB5" w:rsidP="00285FB5">
            <w:pPr>
              <w:jc w:val="center"/>
              <w:rPr>
                <w:rFonts w:ascii="Times New Roman" w:eastAsia="Arial" w:hAnsi="Times New Roman"/>
                <w:b/>
                <w:sz w:val="16"/>
                <w:szCs w:val="16"/>
              </w:rPr>
            </w:pPr>
            <w:r w:rsidRPr="00F13F22">
              <w:rPr>
                <w:rFonts w:ascii="Times New Roman" w:eastAsia="Arial" w:hAnsi="Times New Roman"/>
                <w:b/>
                <w:sz w:val="16"/>
                <w:szCs w:val="16"/>
              </w:rPr>
              <w:t>Descripción</w:t>
            </w:r>
          </w:p>
        </w:tc>
        <w:tc>
          <w:tcPr>
            <w:tcW w:w="2970" w:type="dxa"/>
          </w:tcPr>
          <w:p w14:paraId="2D4B40F8" w14:textId="77777777" w:rsidR="00285FB5" w:rsidRPr="00F13F22" w:rsidRDefault="00285FB5" w:rsidP="00285FB5">
            <w:pPr>
              <w:jc w:val="center"/>
              <w:rPr>
                <w:rFonts w:ascii="Times New Roman" w:eastAsia="Arial" w:hAnsi="Times New Roman"/>
                <w:b/>
                <w:sz w:val="16"/>
                <w:szCs w:val="16"/>
              </w:rPr>
            </w:pPr>
            <w:r w:rsidRPr="00F13F22">
              <w:rPr>
                <w:rFonts w:ascii="Times New Roman" w:eastAsia="Arial" w:hAnsi="Times New Roman"/>
                <w:b/>
                <w:sz w:val="16"/>
                <w:szCs w:val="16"/>
              </w:rPr>
              <w:t>Observaciones</w:t>
            </w:r>
          </w:p>
        </w:tc>
      </w:tr>
      <w:tr w:rsidR="00285FB5" w:rsidRPr="00F13F22" w14:paraId="6630614D" w14:textId="77777777" w:rsidTr="00285FB5">
        <w:tc>
          <w:tcPr>
            <w:tcW w:w="2940" w:type="dxa"/>
          </w:tcPr>
          <w:p w14:paraId="43296747"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1. Ambiente</w:t>
            </w:r>
          </w:p>
        </w:tc>
        <w:tc>
          <w:tcPr>
            <w:tcW w:w="2940" w:type="dxa"/>
          </w:tcPr>
          <w:p w14:paraId="266BE93C"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Áreas de recepción de materia</w:t>
            </w:r>
          </w:p>
          <w:p w14:paraId="14DF5F7E"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prima, de almacenamiento de</w:t>
            </w:r>
          </w:p>
          <w:p w14:paraId="585F1D31"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materia prima, de ensamble, áreas</w:t>
            </w:r>
          </w:p>
          <w:p w14:paraId="53EFD863"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de proceso, equipos de frio, áreas</w:t>
            </w:r>
          </w:p>
          <w:p w14:paraId="334D23E9"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de despacho y distribución</w:t>
            </w:r>
          </w:p>
        </w:tc>
        <w:tc>
          <w:tcPr>
            <w:tcW w:w="2970" w:type="dxa"/>
          </w:tcPr>
          <w:p w14:paraId="3167623C"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La muestra se puede realizar en el mismo lugar donde se tome la muestra de los alimentos preparados.</w:t>
            </w:r>
          </w:p>
        </w:tc>
      </w:tr>
      <w:tr w:rsidR="00285FB5" w:rsidRPr="00F13F22" w14:paraId="11F31403" w14:textId="77777777" w:rsidTr="00285FB5">
        <w:tc>
          <w:tcPr>
            <w:tcW w:w="2940" w:type="dxa"/>
          </w:tcPr>
          <w:p w14:paraId="6911A814"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2. Equipo y utensilios</w:t>
            </w:r>
          </w:p>
        </w:tc>
        <w:tc>
          <w:tcPr>
            <w:tcW w:w="2940" w:type="dxa"/>
          </w:tcPr>
          <w:p w14:paraId="6569F0B0"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Equipos de producción, menaje y</w:t>
            </w:r>
          </w:p>
          <w:p w14:paraId="2C437F95"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 xml:space="preserve">utensilios de cocina, </w:t>
            </w:r>
          </w:p>
          <w:p w14:paraId="34824355"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canastillas de almacenamiento de</w:t>
            </w:r>
          </w:p>
          <w:p w14:paraId="045DE34F"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materia prima, equipos de</w:t>
            </w:r>
          </w:p>
          <w:p w14:paraId="20E5EF7E" w14:textId="77777777" w:rsidR="00285FB5" w:rsidRPr="00F13F22" w:rsidRDefault="00285FB5" w:rsidP="001D4263">
            <w:pPr>
              <w:jc w:val="left"/>
              <w:rPr>
                <w:rFonts w:ascii="Times New Roman" w:eastAsia="Arial" w:hAnsi="Times New Roman"/>
                <w:sz w:val="16"/>
                <w:szCs w:val="16"/>
              </w:rPr>
            </w:pPr>
            <w:r w:rsidRPr="00F13F22">
              <w:rPr>
                <w:rFonts w:ascii="Times New Roman" w:eastAsia="Arial" w:hAnsi="Times New Roman"/>
                <w:sz w:val="16"/>
                <w:szCs w:val="16"/>
              </w:rPr>
              <w:t>Medición de masas, mesones.</w:t>
            </w:r>
          </w:p>
        </w:tc>
        <w:tc>
          <w:tcPr>
            <w:tcW w:w="2970" w:type="dxa"/>
          </w:tcPr>
          <w:p w14:paraId="30218B8B"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La muestra se puede realizar en el mismo lugar donde se tome la muestra de los alimentos preparados.</w:t>
            </w:r>
          </w:p>
        </w:tc>
      </w:tr>
      <w:tr w:rsidR="00285FB5" w:rsidRPr="00F13F22" w14:paraId="15B0A171" w14:textId="77777777" w:rsidTr="00285FB5">
        <w:tc>
          <w:tcPr>
            <w:tcW w:w="2940" w:type="dxa"/>
            <w:vMerge w:val="restart"/>
          </w:tcPr>
          <w:p w14:paraId="355379A1"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3. Personal manipulador de</w:t>
            </w:r>
          </w:p>
          <w:p w14:paraId="5E6DD45A"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Alimentos de todas las áreas</w:t>
            </w:r>
          </w:p>
        </w:tc>
        <w:tc>
          <w:tcPr>
            <w:tcW w:w="2940" w:type="dxa"/>
          </w:tcPr>
          <w:p w14:paraId="367869BF"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Frotis de garganta y KOH para uñas</w:t>
            </w:r>
          </w:p>
          <w:p w14:paraId="447D9130" w14:textId="77777777" w:rsidR="00285FB5" w:rsidRPr="00F13F22" w:rsidRDefault="00285FB5" w:rsidP="00285FB5">
            <w:pPr>
              <w:rPr>
                <w:rFonts w:ascii="Times New Roman" w:eastAsia="Arial" w:hAnsi="Times New Roman"/>
                <w:sz w:val="16"/>
                <w:szCs w:val="16"/>
              </w:rPr>
            </w:pPr>
          </w:p>
        </w:tc>
        <w:tc>
          <w:tcPr>
            <w:tcW w:w="2970" w:type="dxa"/>
          </w:tcPr>
          <w:p w14:paraId="2037BF3F"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El ejecutor debe incluir a todo el personal manipulador de alimentos al inicio de la ejecución y durante la ejecución del contrato cuando la situación lo amerite.</w:t>
            </w:r>
          </w:p>
        </w:tc>
      </w:tr>
      <w:tr w:rsidR="00285FB5" w:rsidRPr="00F13F22" w14:paraId="30AE0109" w14:textId="77777777" w:rsidTr="00285FB5">
        <w:tc>
          <w:tcPr>
            <w:tcW w:w="2940" w:type="dxa"/>
            <w:vMerge/>
          </w:tcPr>
          <w:p w14:paraId="342E1F74" w14:textId="77777777" w:rsidR="00285FB5" w:rsidRPr="00F13F22" w:rsidRDefault="00285FB5" w:rsidP="00285FB5">
            <w:pPr>
              <w:widowControl w:val="0"/>
              <w:spacing w:line="276" w:lineRule="auto"/>
              <w:rPr>
                <w:rFonts w:ascii="Times New Roman" w:eastAsia="Arial" w:hAnsi="Times New Roman"/>
                <w:sz w:val="16"/>
                <w:szCs w:val="16"/>
              </w:rPr>
            </w:pPr>
          </w:p>
        </w:tc>
        <w:tc>
          <w:tcPr>
            <w:tcW w:w="2940" w:type="dxa"/>
          </w:tcPr>
          <w:p w14:paraId="68796FD8"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Frotis de manos</w:t>
            </w:r>
          </w:p>
        </w:tc>
        <w:tc>
          <w:tcPr>
            <w:tcW w:w="2970" w:type="dxa"/>
          </w:tcPr>
          <w:p w14:paraId="15C48EFB"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El ejecutor debe incluir a todo el personal manipulador de alimentos al inicio de la ejecución y durante la ejecución del contrato cuando la situación lo amerite.</w:t>
            </w:r>
          </w:p>
        </w:tc>
      </w:tr>
      <w:tr w:rsidR="00285FB5" w:rsidRPr="00F13F22" w14:paraId="11D6D4B1" w14:textId="77777777" w:rsidTr="00285FB5">
        <w:tc>
          <w:tcPr>
            <w:tcW w:w="2940" w:type="dxa"/>
            <w:vMerge w:val="restart"/>
          </w:tcPr>
          <w:p w14:paraId="1E6A858C"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4. alimentos modalidad industrializada</w:t>
            </w:r>
          </w:p>
          <w:p w14:paraId="77920613" w14:textId="77777777" w:rsidR="00285FB5" w:rsidRPr="00F13F22" w:rsidRDefault="00285FB5" w:rsidP="00285FB5">
            <w:pPr>
              <w:rPr>
                <w:rFonts w:ascii="Times New Roman" w:eastAsia="Arial" w:hAnsi="Times New Roman"/>
                <w:sz w:val="16"/>
                <w:szCs w:val="16"/>
              </w:rPr>
            </w:pPr>
          </w:p>
        </w:tc>
        <w:tc>
          <w:tcPr>
            <w:tcW w:w="2940" w:type="dxa"/>
          </w:tcPr>
          <w:p w14:paraId="38000C47"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Bebida láctea</w:t>
            </w:r>
          </w:p>
          <w:p w14:paraId="74E3BF8E"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con avena,</w:t>
            </w:r>
          </w:p>
          <w:p w14:paraId="60389A87"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leche</w:t>
            </w:r>
          </w:p>
          <w:p w14:paraId="768D1544"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saborizada)</w:t>
            </w:r>
          </w:p>
        </w:tc>
        <w:tc>
          <w:tcPr>
            <w:tcW w:w="2970" w:type="dxa"/>
            <w:vMerge w:val="restart"/>
          </w:tcPr>
          <w:p w14:paraId="1D75C4F2" w14:textId="77777777" w:rsidR="00285FB5" w:rsidRPr="00F13F22" w:rsidRDefault="00285FB5" w:rsidP="00285FB5">
            <w:pPr>
              <w:rPr>
                <w:rFonts w:ascii="Times New Roman" w:eastAsia="Arial" w:hAnsi="Times New Roman"/>
                <w:sz w:val="16"/>
                <w:szCs w:val="16"/>
              </w:rPr>
            </w:pPr>
          </w:p>
          <w:p w14:paraId="4A11397A"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El ejecutor debe realizar una toma de producto por grupo intercalando con la periodicidad mensual, con el fin de no repetir el mismo producto en forma consecutiva.</w:t>
            </w:r>
          </w:p>
        </w:tc>
      </w:tr>
      <w:tr w:rsidR="00285FB5" w:rsidRPr="00F13F22" w14:paraId="0F3F9628" w14:textId="77777777" w:rsidTr="00285FB5">
        <w:tc>
          <w:tcPr>
            <w:tcW w:w="2940" w:type="dxa"/>
            <w:vMerge/>
          </w:tcPr>
          <w:p w14:paraId="79AA35D5" w14:textId="77777777" w:rsidR="00285FB5" w:rsidRPr="00F13F22" w:rsidRDefault="00285FB5" w:rsidP="00285FB5">
            <w:pPr>
              <w:widowControl w:val="0"/>
              <w:spacing w:line="276" w:lineRule="auto"/>
              <w:rPr>
                <w:rFonts w:ascii="Times New Roman" w:eastAsia="Arial" w:hAnsi="Times New Roman"/>
                <w:sz w:val="16"/>
                <w:szCs w:val="16"/>
              </w:rPr>
            </w:pPr>
          </w:p>
        </w:tc>
        <w:tc>
          <w:tcPr>
            <w:tcW w:w="2940" w:type="dxa"/>
          </w:tcPr>
          <w:p w14:paraId="11E01AAD"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Quesos</w:t>
            </w:r>
          </w:p>
          <w:p w14:paraId="5D6C20B5"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(Queso Fresco</w:t>
            </w:r>
          </w:p>
          <w:p w14:paraId="182FB2FF"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 xml:space="preserve">y Queso </w:t>
            </w:r>
            <w:proofErr w:type="spellStart"/>
            <w:r w:rsidRPr="00F13F22">
              <w:rPr>
                <w:rFonts w:ascii="Times New Roman" w:eastAsia="Arial" w:hAnsi="Times New Roman"/>
                <w:sz w:val="16"/>
                <w:szCs w:val="16"/>
              </w:rPr>
              <w:t>petit</w:t>
            </w:r>
            <w:proofErr w:type="spellEnd"/>
            <w:r w:rsidRPr="00F13F22">
              <w:rPr>
                <w:rFonts w:ascii="Times New Roman" w:eastAsia="Arial" w:hAnsi="Times New Roman"/>
                <w:sz w:val="16"/>
                <w:szCs w:val="16"/>
              </w:rPr>
              <w:t xml:space="preserve"> </w:t>
            </w:r>
            <w:proofErr w:type="spellStart"/>
            <w:r w:rsidRPr="00F13F22">
              <w:rPr>
                <w:rFonts w:ascii="Times New Roman" w:eastAsia="Arial" w:hAnsi="Times New Roman"/>
                <w:sz w:val="16"/>
                <w:szCs w:val="16"/>
              </w:rPr>
              <w:t>suice</w:t>
            </w:r>
            <w:proofErr w:type="spellEnd"/>
            <w:r w:rsidRPr="00F13F22">
              <w:rPr>
                <w:rFonts w:ascii="Times New Roman" w:eastAsia="Arial" w:hAnsi="Times New Roman"/>
                <w:sz w:val="16"/>
                <w:szCs w:val="16"/>
              </w:rPr>
              <w:t>)</w:t>
            </w:r>
          </w:p>
        </w:tc>
        <w:tc>
          <w:tcPr>
            <w:tcW w:w="2970" w:type="dxa"/>
            <w:vMerge/>
          </w:tcPr>
          <w:p w14:paraId="78F2A20C" w14:textId="77777777" w:rsidR="00285FB5" w:rsidRPr="00F13F22" w:rsidRDefault="00285FB5" w:rsidP="00285FB5">
            <w:pPr>
              <w:widowControl w:val="0"/>
              <w:spacing w:line="276" w:lineRule="auto"/>
              <w:rPr>
                <w:rFonts w:ascii="Times New Roman" w:eastAsia="Arial" w:hAnsi="Times New Roman"/>
                <w:sz w:val="16"/>
                <w:szCs w:val="16"/>
              </w:rPr>
            </w:pPr>
          </w:p>
        </w:tc>
      </w:tr>
      <w:tr w:rsidR="00285FB5" w:rsidRPr="00F13F22" w14:paraId="5E6EEA7B" w14:textId="77777777" w:rsidTr="00285FB5">
        <w:tc>
          <w:tcPr>
            <w:tcW w:w="2940" w:type="dxa"/>
            <w:vMerge w:val="restart"/>
          </w:tcPr>
          <w:p w14:paraId="1570304F"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5. Producto terminado, menú completo.</w:t>
            </w:r>
          </w:p>
          <w:p w14:paraId="0BFA0DE2" w14:textId="77777777" w:rsidR="00285FB5" w:rsidRPr="00F13F22" w:rsidRDefault="00285FB5" w:rsidP="00285FB5">
            <w:pPr>
              <w:rPr>
                <w:rFonts w:ascii="Times New Roman" w:eastAsia="Arial" w:hAnsi="Times New Roman"/>
                <w:sz w:val="16"/>
                <w:szCs w:val="16"/>
              </w:rPr>
            </w:pPr>
          </w:p>
        </w:tc>
        <w:tc>
          <w:tcPr>
            <w:tcW w:w="2940" w:type="dxa"/>
          </w:tcPr>
          <w:p w14:paraId="12F36003"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Complemento preparado en sitio</w:t>
            </w:r>
          </w:p>
        </w:tc>
        <w:tc>
          <w:tcPr>
            <w:tcW w:w="2970" w:type="dxa"/>
          </w:tcPr>
          <w:p w14:paraId="1DB6FC74"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Presentar un menú completo de acuerdo al ciclo de menú en 30% de las UPIS diferente cada mes.</w:t>
            </w:r>
          </w:p>
          <w:p w14:paraId="0FFFABCF" w14:textId="77777777" w:rsidR="00285FB5" w:rsidRPr="00F13F22" w:rsidRDefault="00285FB5" w:rsidP="00285FB5">
            <w:pPr>
              <w:rPr>
                <w:rFonts w:ascii="Times New Roman" w:eastAsia="Arial" w:hAnsi="Times New Roman"/>
                <w:sz w:val="16"/>
                <w:szCs w:val="16"/>
              </w:rPr>
            </w:pPr>
          </w:p>
        </w:tc>
      </w:tr>
      <w:tr w:rsidR="00285FB5" w:rsidRPr="00F13F22" w14:paraId="556C278E" w14:textId="77777777" w:rsidTr="00285FB5">
        <w:tc>
          <w:tcPr>
            <w:tcW w:w="2940" w:type="dxa"/>
            <w:vMerge/>
          </w:tcPr>
          <w:p w14:paraId="6026590F" w14:textId="77777777" w:rsidR="00285FB5" w:rsidRPr="00F13F22" w:rsidRDefault="00285FB5" w:rsidP="00285FB5">
            <w:pPr>
              <w:widowControl w:val="0"/>
              <w:spacing w:line="276" w:lineRule="auto"/>
              <w:rPr>
                <w:rFonts w:ascii="Times New Roman" w:eastAsia="Arial" w:hAnsi="Times New Roman"/>
                <w:sz w:val="16"/>
                <w:szCs w:val="16"/>
              </w:rPr>
            </w:pPr>
          </w:p>
        </w:tc>
        <w:tc>
          <w:tcPr>
            <w:tcW w:w="2940" w:type="dxa"/>
          </w:tcPr>
          <w:p w14:paraId="3A336F43"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 xml:space="preserve">Desayuno, Almuerzo y cena </w:t>
            </w:r>
          </w:p>
        </w:tc>
        <w:tc>
          <w:tcPr>
            <w:tcW w:w="2970" w:type="dxa"/>
          </w:tcPr>
          <w:p w14:paraId="62403CDF"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Presentar un menú completo de acuerdo al ciclo de menú en 30% de las UPIS diferente cada mes.</w:t>
            </w:r>
          </w:p>
        </w:tc>
      </w:tr>
      <w:tr w:rsidR="00285FB5" w:rsidRPr="00F13F22" w14:paraId="401B54C5" w14:textId="77777777" w:rsidTr="00285FB5">
        <w:tc>
          <w:tcPr>
            <w:tcW w:w="2940" w:type="dxa"/>
          </w:tcPr>
          <w:p w14:paraId="313645AF"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 xml:space="preserve">6. Muestra de agua </w:t>
            </w:r>
          </w:p>
        </w:tc>
        <w:tc>
          <w:tcPr>
            <w:tcW w:w="2940" w:type="dxa"/>
          </w:tcPr>
          <w:p w14:paraId="0A1C0EEA"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 xml:space="preserve">Análisis completo microbiológico y fisicoquímico  </w:t>
            </w:r>
          </w:p>
        </w:tc>
        <w:tc>
          <w:tcPr>
            <w:tcW w:w="2970" w:type="dxa"/>
          </w:tcPr>
          <w:p w14:paraId="7174CD4B"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La toma de muestra debe realizarse</w:t>
            </w:r>
          </w:p>
          <w:p w14:paraId="28F4AF7B"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directamente de los grifos y rotarse los puntos de toma.</w:t>
            </w:r>
          </w:p>
          <w:p w14:paraId="4DFCD7A0"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Monitoreo de Cloro residual “in situ” por UPI, cuyos soportes deberán mantener en la misma.</w:t>
            </w:r>
          </w:p>
          <w:p w14:paraId="77E8FC13" w14:textId="77777777" w:rsidR="00285FB5" w:rsidRPr="00F13F22" w:rsidRDefault="00285FB5" w:rsidP="00285FB5">
            <w:pPr>
              <w:rPr>
                <w:rFonts w:ascii="Times New Roman" w:eastAsia="Arial" w:hAnsi="Times New Roman"/>
                <w:sz w:val="16"/>
                <w:szCs w:val="16"/>
              </w:rPr>
            </w:pPr>
            <w:r w:rsidRPr="00F13F22">
              <w:rPr>
                <w:rFonts w:ascii="Times New Roman" w:eastAsia="Arial" w:hAnsi="Times New Roman"/>
                <w:sz w:val="16"/>
                <w:szCs w:val="16"/>
              </w:rPr>
              <w:t>Se tomará la muestra en las sedes fuera de Bogotá.</w:t>
            </w:r>
          </w:p>
        </w:tc>
      </w:tr>
      <w:bookmarkEnd w:id="10"/>
    </w:tbl>
    <w:p w14:paraId="511F716B" w14:textId="32F212B1" w:rsidR="009D4506" w:rsidRPr="00F13F22" w:rsidRDefault="009D4506" w:rsidP="00285FB5">
      <w:pPr>
        <w:shd w:val="clear" w:color="auto" w:fill="FFFFFF"/>
        <w:ind w:right="-142"/>
        <w:rPr>
          <w:rFonts w:ascii="Times New Roman" w:eastAsia="Arial" w:hAnsi="Times New Roman"/>
          <w:szCs w:val="20"/>
        </w:rPr>
      </w:pPr>
    </w:p>
    <w:p w14:paraId="732D91C7"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2.10.4 Manejo de raciones sobrantes</w:t>
      </w:r>
    </w:p>
    <w:p w14:paraId="363E6AD1"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deberá implementar un plan detallado, eficiente y responsable para la gestión de aquellas raciones de alimentos que, habiendo sido preparadas con base en el registro de asistencia inicial de la población beneficiaria en cada Unidad de Protección Integral (UPI), no puedan ser entregadas al beneficiario final debido a dinámicas internas propias de la sede (tales como salidas posteriores al registro por riñas, condiciones de salud o situaciones personales entre otras). La gestión de estas raciones se realizará bajo los siguientes lineamientos:</w:t>
      </w:r>
    </w:p>
    <w:p w14:paraId="1394A095" w14:textId="77777777" w:rsidR="00285FB5" w:rsidRPr="00F13F22" w:rsidRDefault="00285FB5" w:rsidP="00BA02FB">
      <w:pPr>
        <w:pStyle w:val="Prrafodelista"/>
        <w:numPr>
          <w:ilvl w:val="0"/>
          <w:numId w:val="56"/>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Seguridad Alimentaria como Prioridad: El ejecutor deberá garantizar en todo momento la inocuidad y la calidad de los alimentos, cumpliendo estrictamente con la normativa sanitaria vigente en cuanto a conservación, manipulación y tiempo máximo de espera para el consumo. Cualquier alimento que no cumpla con estos estándares deberá ser descartado de manera segura y de acuerdo con los protocolos establecidos.</w:t>
      </w:r>
    </w:p>
    <w:p w14:paraId="47E120A3" w14:textId="77777777" w:rsidR="00285FB5" w:rsidRPr="00F13F22" w:rsidRDefault="00285FB5" w:rsidP="00BA02FB">
      <w:pPr>
        <w:pStyle w:val="Prrafodelista"/>
        <w:numPr>
          <w:ilvl w:val="0"/>
          <w:numId w:val="56"/>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Registro y Control de Raciones: Se implementará un sistema claro y transparente para el registro de las raciones preparadas, el número de asistencias iniciales verificadas y la cantidad de raciones que finalmente no son entregadas. Este registro deberá estar sincronizado con el sistema de entrega de fichas o manillas para asegurar la consistencia de la información. </w:t>
      </w:r>
      <w:proofErr w:type="gramStart"/>
      <w:r w:rsidRPr="00F13F22">
        <w:rPr>
          <w:rFonts w:ascii="Times New Roman" w:eastAsia="Arial" w:hAnsi="Times New Roman"/>
          <w:szCs w:val="20"/>
        </w:rPr>
        <w:t>El ejecutor deberán</w:t>
      </w:r>
      <w:proofErr w:type="gramEnd"/>
      <w:r w:rsidRPr="00F13F22">
        <w:rPr>
          <w:rFonts w:ascii="Times New Roman" w:eastAsia="Arial" w:hAnsi="Times New Roman"/>
          <w:szCs w:val="20"/>
        </w:rPr>
        <w:t xml:space="preserve"> utilizar formatos específicos para documentar esta información, incluyendo la fecha, hora, tipo de comida y cantidad de raciones sobrantes.</w:t>
      </w:r>
    </w:p>
    <w:p w14:paraId="22ADE303" w14:textId="77777777" w:rsidR="00285FB5" w:rsidRPr="00F13F22" w:rsidRDefault="00285FB5" w:rsidP="00BA02FB">
      <w:pPr>
        <w:pStyle w:val="Prrafodelista"/>
        <w:numPr>
          <w:ilvl w:val="0"/>
          <w:numId w:val="56"/>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Aprovechamiento Responsable de Raciones No Entregadas: El ejecutor deberán priorizar las siguientes alternativas para el aprovechamiento de estas raciones no entregadas dentro de la misma UPI y en el mismo día de preparación, siempre y cuando se garantice la seguridad alimentaria, no se generen costos adicionales para IDIPRON y se enmarquen dentro del Modelo de Atención integral: </w:t>
      </w:r>
    </w:p>
    <w:p w14:paraId="03EA9CBF" w14:textId="77777777" w:rsidR="00285FB5" w:rsidRPr="00F13F22" w:rsidRDefault="00285FB5" w:rsidP="00BA02FB">
      <w:pPr>
        <w:pStyle w:val="Prrafodelista"/>
        <w:numPr>
          <w:ilvl w:val="0"/>
          <w:numId w:val="57"/>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Raciones Adicionales para Beneficiarios con Mayor Necesidad: Estas raciones podrán ofrecerse a beneficiarios dentro de la misma UPI que, según la evaluación del personal de IDIPRON, presenten una mayor necesidad alimentaria. Esta acción deberá realizarse bajo el acompañamiento de personal de IDIPRON y respetando las indicaciones nutricionales establecidas.</w:t>
      </w:r>
    </w:p>
    <w:p w14:paraId="5A8BF6C5" w14:textId="77777777" w:rsidR="00285FB5" w:rsidRPr="00F13F22" w:rsidRDefault="00285FB5" w:rsidP="00BA02FB">
      <w:pPr>
        <w:pStyle w:val="Prrafodelista"/>
        <w:numPr>
          <w:ilvl w:val="0"/>
          <w:numId w:val="57"/>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Distribución a Beneficiarios con Ingreso Tardío Justificado: Se establecerá un protocolo coordinado con el personal de IDIPRON para ofrecer estas raciones a beneficiarios que ingresen a la UPI después del registro inicial de asistencia, siempre y cuando su llegada sea dentro de un tiempo razonable durante el horario de servicio.</w:t>
      </w:r>
    </w:p>
    <w:p w14:paraId="4686C3ED" w14:textId="77777777" w:rsidR="00285FB5" w:rsidRPr="00F13F22" w:rsidRDefault="00285FB5" w:rsidP="00BA02FB">
      <w:pPr>
        <w:pStyle w:val="Prrafodelista"/>
        <w:numPr>
          <w:ilvl w:val="0"/>
          <w:numId w:val="57"/>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Apoyo Alimentario para Actividades Internas: En coordinación con el Coordinador de la UPI, las raciones sobrantes podrán utilizarse como apoyo alimentario para actividades pedagógicas, culturales o deportivas programadas dentro de la UPI, dirigidas a los beneficiarios del programa CESA.</w:t>
      </w:r>
    </w:p>
    <w:p w14:paraId="3B172534" w14:textId="77777777" w:rsidR="00285FB5" w:rsidRPr="00F13F22" w:rsidRDefault="00285FB5" w:rsidP="00BA02FB">
      <w:pPr>
        <w:pStyle w:val="Prrafodelista"/>
        <w:numPr>
          <w:ilvl w:val="0"/>
          <w:numId w:val="5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Prohibición de Cobro Adicional: El manejo de las raciones sobrantes no podrá generar ningún tipo de cobro adicional a IDIPRON ni alterar el sistema de pago establecido en el contrato. La gestión de estas raciones deberá enmarcarse dentro del valor acordado por las raciones preparadas según la asistencia inicial.</w:t>
      </w:r>
    </w:p>
    <w:p w14:paraId="01FB0806" w14:textId="77777777" w:rsidR="00285FB5" w:rsidRPr="00F13F22" w:rsidRDefault="00285FB5" w:rsidP="00BA02FB">
      <w:pPr>
        <w:pStyle w:val="Prrafodelista"/>
        <w:numPr>
          <w:ilvl w:val="0"/>
          <w:numId w:val="5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Minimización del Desperdicio: Se implementarán todas las estrategias posibles para minimizar el desperdicio de alimentos preparados. El registro de las raciones sobrantes y su destino deberá ser una herramienta para evaluar la eficiencia en la planificación de las cantidades.</w:t>
      </w:r>
    </w:p>
    <w:p w14:paraId="166F7046" w14:textId="77777777" w:rsidR="00285FB5" w:rsidRPr="00F13F22" w:rsidRDefault="00285FB5" w:rsidP="00BA02FB">
      <w:pPr>
        <w:pStyle w:val="Prrafodelista"/>
        <w:numPr>
          <w:ilvl w:val="0"/>
          <w:numId w:val="5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Aplicación en las Diferentes Modalidades: El ejecutor deberán aplicar los mismos principios de manejo de raciones sobrantes tanto en la modalidad externado como en la modalidad internado, adaptando las estrategias según los horarios y momentos de comida de cada una. Para las actividades territoriales con refrigerios industrializados o comidas específicas, El ejecutor deberá registrar y gestionar cualquier sobrante de acuerdo con los principios de seguridad alimentaria.</w:t>
      </w:r>
    </w:p>
    <w:p w14:paraId="4C32F9B5" w14:textId="77777777" w:rsidR="00285FB5" w:rsidRPr="00F13F22" w:rsidRDefault="00285FB5" w:rsidP="00285FB5">
      <w:pPr>
        <w:shd w:val="clear" w:color="auto" w:fill="808080" w:themeFill="background1" w:themeFillShade="80"/>
        <w:rPr>
          <w:rFonts w:ascii="Times New Roman" w:eastAsia="Arial" w:hAnsi="Times New Roman"/>
          <w:b/>
          <w:color w:val="FFFFFF" w:themeColor="background1"/>
          <w:szCs w:val="20"/>
        </w:rPr>
      </w:pPr>
      <w:r w:rsidRPr="00F13F22">
        <w:rPr>
          <w:rFonts w:ascii="Times New Roman" w:eastAsia="Arial" w:hAnsi="Times New Roman"/>
          <w:b/>
          <w:color w:val="FFFFFF" w:themeColor="background1"/>
          <w:szCs w:val="20"/>
        </w:rPr>
        <w:t xml:space="preserve">FASE III ADMINISTRATIVA </w:t>
      </w:r>
    </w:p>
    <w:p w14:paraId="5AA28226" w14:textId="77777777" w:rsidR="00285FB5" w:rsidRPr="00F13F22" w:rsidRDefault="00285FB5" w:rsidP="00285FB5">
      <w:pPr>
        <w:rPr>
          <w:rFonts w:ascii="Times New Roman" w:eastAsia="Arial" w:hAnsi="Times New Roman"/>
          <w:color w:val="FFFFFF" w:themeColor="background1"/>
          <w:szCs w:val="20"/>
        </w:rPr>
      </w:pPr>
    </w:p>
    <w:p w14:paraId="2767CD23"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3.1 Registro y documentación </w:t>
      </w:r>
    </w:p>
    <w:p w14:paraId="54358FAE" w14:textId="77777777" w:rsidR="00285FB5" w:rsidRPr="00F13F22" w:rsidRDefault="00285FB5" w:rsidP="00285FB5">
      <w:pPr>
        <w:rPr>
          <w:rFonts w:ascii="Times New Roman" w:eastAsia="Arial" w:hAnsi="Times New Roman"/>
          <w:b/>
          <w:szCs w:val="20"/>
        </w:rPr>
      </w:pPr>
    </w:p>
    <w:p w14:paraId="25D5E97E"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Para el registro de la información en cada una de las fases del contrato (Planeación y Alistamiento, Ejecución, Administrativa y Calidad, Seguimiento y Monitoreo), el ejecutor, deberá utilizar los formatos que sean preestablecidos y proporcionados por el IDIPRON. En caso de que el IDIPRON no haya definido un formato específico para alguna actividad o registro requerido, el ejecutor deberá diseñar y presentar una propuesta de formato al supervisor o interventor del contrato para su revisión y aprobación previa a su implementación. Estos formatos deberán contener la información mínima necesaria para la verificación de la actividad y el cumplimiento de los requerimientos del contrato, entre los formatos se encuentran:</w:t>
      </w:r>
    </w:p>
    <w:p w14:paraId="1A6B541A" w14:textId="77777777" w:rsidR="00285FB5" w:rsidRPr="00F13F22" w:rsidRDefault="00285FB5" w:rsidP="00285FB5">
      <w:pPr>
        <w:rPr>
          <w:rFonts w:ascii="Times New Roman" w:eastAsia="Arial" w:hAnsi="Times New Roman"/>
          <w:szCs w:val="20"/>
        </w:rPr>
      </w:pPr>
    </w:p>
    <w:p w14:paraId="22862E4E"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Control sanitario: Higiene y desinfección, Manejo de residuos sólidos, Gestión de plagas</w:t>
      </w:r>
    </w:p>
    <w:p w14:paraId="10AB3D68"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Cumplimiento de protocolos de producción de higiene</w:t>
      </w:r>
    </w:p>
    <w:p w14:paraId="145F74CF"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 xml:space="preserve">Cumplimiento de componente ambiental: Plan de manejo ambiental, cumplimiento normativo, programa de gestión ambiental, prevención de perdida de desperdicio de alimentos. </w:t>
      </w:r>
    </w:p>
    <w:p w14:paraId="2D10DB41"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Talento humano: Documentos físicos del coordinador operativo y supervisor, líder administrativo y de cocina y de cada manipulador de alimentos, (exámenes de laboratorio, concepto médico ocupacional “sin restricciones para manipulación de alimentos”, registros de capacitación, copia de entrega de dotación y cronograma de capacitaciones.</w:t>
      </w:r>
    </w:p>
    <w:p w14:paraId="7AB80CF9"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Soporte de cumplimiento del Sistema general de seguridad y salud en el trabajo (SGSST)</w:t>
      </w:r>
    </w:p>
    <w:p w14:paraId="01D6ADCA"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Selección de proveedores</w:t>
      </w:r>
    </w:p>
    <w:p w14:paraId="23D5BF47"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 xml:space="preserve">Cumplimiento al Plan de movilización y transporte </w:t>
      </w:r>
    </w:p>
    <w:p w14:paraId="5A17D6AB" w14:textId="786B26F6"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Cumplimiento en la normatividad de compra y adquisi</w:t>
      </w:r>
      <w:r w:rsidR="009D4506" w:rsidRPr="00F13F22">
        <w:rPr>
          <w:rFonts w:ascii="Times New Roman" w:eastAsia="Arial" w:hAnsi="Times New Roman"/>
          <w:szCs w:val="20"/>
        </w:rPr>
        <w:t>ci</w:t>
      </w:r>
      <w:r w:rsidRPr="00F13F22">
        <w:rPr>
          <w:rFonts w:ascii="Times New Roman" w:eastAsia="Arial" w:hAnsi="Times New Roman"/>
          <w:szCs w:val="20"/>
        </w:rPr>
        <w:t>ón de alimentos</w:t>
      </w:r>
    </w:p>
    <w:p w14:paraId="5F9340BA"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 xml:space="preserve">Verificación de normatividad de transporte de alimentos. </w:t>
      </w:r>
    </w:p>
    <w:p w14:paraId="2F26FAE9"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 xml:space="preserve">Verificación durante la recepción de alimentos de: características, calidad de los alimentos, especificaciones del empaque primario, peso, volumen y cantidad de los alimentos, Registro sanitario, permiso sanitario y notificación sanitaria de cada alimento. </w:t>
      </w:r>
    </w:p>
    <w:p w14:paraId="0574803C"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Cumplimiento de normatividad de almacenamiento: Vida útil de los alimentos, Composición fisicoquímica y bromatología de los alimentos, cadena de frío.</w:t>
      </w:r>
    </w:p>
    <w:p w14:paraId="61682B20"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Preparación de comidas: tiempos de cocción, conservación de características organolépticas de los alimentos</w:t>
      </w:r>
    </w:p>
    <w:p w14:paraId="744B66B4" w14:textId="77777777" w:rsidR="00285FB5" w:rsidRPr="00F13F22" w:rsidRDefault="00285FB5" w:rsidP="00BA02FB">
      <w:pPr>
        <w:pStyle w:val="Prrafodelista"/>
        <w:numPr>
          <w:ilvl w:val="0"/>
          <w:numId w:val="12"/>
        </w:numPr>
        <w:spacing w:line="259" w:lineRule="auto"/>
        <w:rPr>
          <w:rFonts w:ascii="Times New Roman" w:eastAsia="Arial" w:hAnsi="Times New Roman"/>
          <w:szCs w:val="20"/>
        </w:rPr>
      </w:pPr>
      <w:r w:rsidRPr="00F13F22">
        <w:rPr>
          <w:rFonts w:ascii="Times New Roman" w:eastAsia="Arial" w:hAnsi="Times New Roman"/>
          <w:szCs w:val="20"/>
        </w:rPr>
        <w:t xml:space="preserve">Servicio de raciones:  Verificación de gramaje de servido, y cumplimiento a las minutas establecidas. Horarios de servicio, </w:t>
      </w:r>
    </w:p>
    <w:p w14:paraId="0BAFFFCE" w14:textId="77777777" w:rsidR="00285FB5" w:rsidRPr="00F13F22" w:rsidRDefault="00285FB5" w:rsidP="00285FB5">
      <w:pPr>
        <w:rPr>
          <w:rFonts w:ascii="Times New Roman" w:eastAsia="Arial" w:hAnsi="Times New Roman"/>
          <w:szCs w:val="20"/>
        </w:rPr>
      </w:pPr>
    </w:p>
    <w:p w14:paraId="79F5316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La documentación permitirá verificar la trazabilidad de los alimentos, desde el origen hasta el consumidor final, documentando cada etapa del proceso y asegurando la disponibilidad de la información en caso de ser requerida. </w:t>
      </w:r>
    </w:p>
    <w:p w14:paraId="4E759675" w14:textId="77777777" w:rsidR="00285FB5" w:rsidRPr="00F13F22" w:rsidRDefault="00285FB5" w:rsidP="00285FB5">
      <w:pPr>
        <w:rPr>
          <w:rFonts w:ascii="Times New Roman" w:eastAsia="Arial" w:hAnsi="Times New Roman"/>
          <w:szCs w:val="20"/>
        </w:rPr>
      </w:pPr>
    </w:p>
    <w:p w14:paraId="1019F68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utilizará formatos y sistemas de registro estandarizados, que permitan la recopilación y el análisis de datos de forma eficiente y confiable. Es necesario que el ejecutor garantice   que se cumplan los tiempos de entrega de los informes y demás documentos requeridos. Adicionalmente el ejecutor deberá mantener en cada sede una carpeta técnica, con mínimo los siguientes documentos en físico:</w:t>
      </w:r>
    </w:p>
    <w:p w14:paraId="4F133B5C" w14:textId="77777777" w:rsidR="00285FB5" w:rsidRPr="00F13F22" w:rsidRDefault="00285FB5" w:rsidP="00285FB5">
      <w:pPr>
        <w:rPr>
          <w:rFonts w:ascii="Times New Roman" w:eastAsia="Arial" w:hAnsi="Times New Roman"/>
          <w:szCs w:val="20"/>
        </w:rPr>
      </w:pPr>
    </w:p>
    <w:p w14:paraId="2FD9199B"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Copia del formato diario de entrega de raciones con firmas establecidas.</w:t>
      </w:r>
    </w:p>
    <w:p w14:paraId="36B81957"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Formatos de reposición o faltantes</w:t>
      </w:r>
    </w:p>
    <w:p w14:paraId="4FB0E3C3"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Formato registro control de inventario</w:t>
      </w:r>
    </w:p>
    <w:p w14:paraId="501EA2C7"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Formato de registro de recepción de materia prima donde se pueda evidenciar su temperatura de recepción, número de lote y proveedor entre otros aspectos para su posterior trazabilidad. </w:t>
      </w:r>
    </w:p>
    <w:p w14:paraId="42579E8F"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formato de control de temperatura final de preparación, </w:t>
      </w:r>
    </w:p>
    <w:p w14:paraId="366AADDD"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pruebas de liberación a distribución (calidad organoléptica), </w:t>
      </w:r>
    </w:p>
    <w:p w14:paraId="359CCFED"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formato de control de temperatura durante distribución, </w:t>
      </w:r>
    </w:p>
    <w:p w14:paraId="5BE18C5D"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formatos correspondientes a las actividades de cada programa de saneamiento como son registros de limpieza y desinfección de alimentos, </w:t>
      </w:r>
    </w:p>
    <w:p w14:paraId="76D2C0BF"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registros de control de temperatura de equipos de almacenamiento en frío, </w:t>
      </w:r>
    </w:p>
    <w:p w14:paraId="0E394DFC"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registros de evacuación de desechos incluido residuos de aceite, </w:t>
      </w:r>
    </w:p>
    <w:p w14:paraId="477173EB"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registros de controles de inspección de plagas y calidad de agua, </w:t>
      </w:r>
    </w:p>
    <w:p w14:paraId="6678E120"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certificados de actividades de saneamiento realizadas, </w:t>
      </w:r>
    </w:p>
    <w:p w14:paraId="466171E6"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actas de visitas por parte de entes de control, </w:t>
      </w:r>
    </w:p>
    <w:p w14:paraId="235B6643" w14:textId="77777777" w:rsidR="00285FB5" w:rsidRPr="00F13F22" w:rsidRDefault="00285FB5" w:rsidP="00BA02FB">
      <w:pPr>
        <w:pStyle w:val="Prrafodelista"/>
        <w:numPr>
          <w:ilvl w:val="0"/>
          <w:numId w:val="59"/>
        </w:numPr>
        <w:spacing w:after="160" w:line="259" w:lineRule="auto"/>
        <w:rPr>
          <w:rFonts w:ascii="Times New Roman" w:eastAsia="Arial" w:hAnsi="Times New Roman"/>
          <w:szCs w:val="20"/>
        </w:rPr>
      </w:pPr>
      <w:r w:rsidRPr="00F13F22">
        <w:rPr>
          <w:rFonts w:ascii="Times New Roman" w:eastAsia="Arial" w:hAnsi="Times New Roman"/>
          <w:szCs w:val="20"/>
        </w:rPr>
        <w:t xml:space="preserve">concepto higiénico sanitario y demás formatos o registros o documentos necesarios para la correcta prestación del servicio debidamente organizados.  </w:t>
      </w:r>
    </w:p>
    <w:p w14:paraId="046EECC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Todos los formatos de registro, incluyendo, pero no limitándose a listados de asistencia de beneficiarios, actas de reunión, registros de control de calidad, registros de temperaturas, actas de entrega de alimentos, inventarios, y cualquier otro documento que sirva como soporte para la verificación de las actividades propias del objeto del contrato y su alcance, deberán ser diligenciados por parte del ejecutor de manera precisa, completa y sin enmendaduras. En caso de ser necesaria alguna corrección, El ejecutor deberá realizar una anulación clara y realizar el registro correcto posteriormente.</w:t>
      </w:r>
    </w:p>
    <w:p w14:paraId="2E7EA9B2" w14:textId="77777777" w:rsidR="00285FB5" w:rsidRPr="00F13F22" w:rsidRDefault="00285FB5" w:rsidP="00285FB5">
      <w:pPr>
        <w:rPr>
          <w:rFonts w:ascii="Times New Roman" w:eastAsia="Arial" w:hAnsi="Times New Roman"/>
          <w:szCs w:val="20"/>
        </w:rPr>
      </w:pPr>
    </w:p>
    <w:p w14:paraId="4C40E0D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Los listados de asistencia de los beneficiarios para cada momento de comida, así como los registros de entrega de fichas o manillas, deberán ser diligenciados por parte del ejecutor diariamente en cada UPI y UAT, reflejando de manera fidedigna la participación de la población atendida. Estos listados deberán contener la información solicitada por el IDIPRON y ser firmados por el personal del ejecutor responsable y personal de IDIPRON, quienes regularmente serán los coordinadores de la UPI. </w:t>
      </w:r>
    </w:p>
    <w:p w14:paraId="6FFF57E6" w14:textId="77777777" w:rsidR="00285FB5" w:rsidRPr="00F13F22" w:rsidRDefault="00285FB5" w:rsidP="00285FB5">
      <w:pPr>
        <w:rPr>
          <w:rFonts w:ascii="Times New Roman" w:eastAsia="Arial" w:hAnsi="Times New Roman"/>
          <w:szCs w:val="20"/>
        </w:rPr>
      </w:pPr>
    </w:p>
    <w:p w14:paraId="31DBF5B0"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Todas las reuniones que el ejecutor realice con el personal del IDIPRON, ya sea de coordinación, seguimiento, o para la toma de decisiones relacionadas con la ejecución del contrato, deberán ser documentadas mediante actas que contengan la fecha, hora, lugar, asistentes, temas tratados, acuerdos y responsables. Estas actas deberán ser elaboradas de manera clara y concisa y remitidas para su revisión y aprobación a los participantes.</w:t>
      </w:r>
    </w:p>
    <w:p w14:paraId="5E6D2066" w14:textId="77777777" w:rsidR="00285FB5" w:rsidRPr="00F13F22" w:rsidRDefault="00285FB5" w:rsidP="00285FB5">
      <w:pPr>
        <w:rPr>
          <w:rFonts w:ascii="Times New Roman" w:eastAsia="Arial" w:hAnsi="Times New Roman"/>
          <w:szCs w:val="20"/>
        </w:rPr>
      </w:pPr>
    </w:p>
    <w:p w14:paraId="1B80E37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garantizar la entrega oportuna de todos los registros y documentos requeridos a la supervisión, interventoría o al comité técnico de contratación del IDIPRON, según sea el caso y de acuerdo con los cronogramas y lineamientos que se establezcan. Esto incluye la entrega de informes de ejecución mensuales, registros de control de calidad, soportes de entrega de alimentos y cualquier otra documentación solicitada para la verificación del cumplimiento del contrato.</w:t>
      </w:r>
    </w:p>
    <w:p w14:paraId="3AA4049B" w14:textId="77777777" w:rsidR="00285FB5" w:rsidRPr="00F13F22" w:rsidRDefault="00285FB5" w:rsidP="00285FB5">
      <w:pPr>
        <w:rPr>
          <w:rFonts w:ascii="Times New Roman" w:eastAsia="Arial" w:hAnsi="Times New Roman"/>
          <w:szCs w:val="20"/>
        </w:rPr>
      </w:pPr>
    </w:p>
    <w:p w14:paraId="4151921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implementar un sistema de archivo físico y/o digital que permita la fácil organización, conservación y consulta de toda la documentación generada durante la ejecución del contrato. Esta documentación deberá estar disponible para su revisión por parte del IDIPRON cuando así se requiera y deberá conservarse por el tiempo estipulado en la ley y en el contrato.</w:t>
      </w:r>
    </w:p>
    <w:p w14:paraId="715F3A46" w14:textId="77777777" w:rsidR="00285FB5" w:rsidRPr="00F13F22" w:rsidRDefault="00285FB5" w:rsidP="00285FB5">
      <w:pPr>
        <w:rPr>
          <w:rFonts w:ascii="Times New Roman" w:eastAsia="Arial" w:hAnsi="Times New Roman"/>
          <w:szCs w:val="20"/>
        </w:rPr>
      </w:pPr>
    </w:p>
    <w:p w14:paraId="6D4B842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Líder Administrativo y de Cocina en cada UPI de parte del ejecutor, será el responsable primario de asegurar el correcto diligenciamiento, organización y entrega de la documentación correspondiente a su unidad operativa, mientras que el Coordinador Operativo y Supervisor de parte del ejecutor, será responsable de la supervisión general y de la consolidación de la documentación a nivel transversal.</w:t>
      </w:r>
    </w:p>
    <w:p w14:paraId="051A3F77" w14:textId="77777777" w:rsidR="00285FB5" w:rsidRPr="00F13F22" w:rsidRDefault="00285FB5" w:rsidP="00285FB5">
      <w:pPr>
        <w:rPr>
          <w:rFonts w:ascii="Times New Roman" w:eastAsia="Arial" w:hAnsi="Times New Roman"/>
          <w:szCs w:val="20"/>
        </w:rPr>
      </w:pPr>
    </w:p>
    <w:p w14:paraId="5B01639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cumplir con cualquier requerimiento adicional de registro y documentación que el IDIPRON establezca durante la ejecución del contrato, incluyendo aquellos relacionados con seguimientos específicos, auditorías o solicitudes de información particular.</w:t>
      </w:r>
    </w:p>
    <w:p w14:paraId="5F575E64" w14:textId="77777777" w:rsidR="00285FB5" w:rsidRPr="00F13F22" w:rsidRDefault="00285FB5" w:rsidP="00285FB5">
      <w:pPr>
        <w:rPr>
          <w:rFonts w:ascii="Times New Roman" w:eastAsia="Arial" w:hAnsi="Times New Roman"/>
          <w:szCs w:val="20"/>
        </w:rPr>
      </w:pPr>
    </w:p>
    <w:p w14:paraId="35CD12CC"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3.2 Elaboración y entrega de informes de ejecución mensuales</w:t>
      </w:r>
    </w:p>
    <w:p w14:paraId="1756E83D" w14:textId="77777777" w:rsidR="00285FB5" w:rsidRPr="00F13F22" w:rsidRDefault="00285FB5" w:rsidP="00285FB5">
      <w:pPr>
        <w:rPr>
          <w:rFonts w:ascii="Times New Roman" w:eastAsia="Arial" w:hAnsi="Times New Roman"/>
          <w:szCs w:val="20"/>
        </w:rPr>
      </w:pPr>
    </w:p>
    <w:p w14:paraId="7C18349D"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elaborar y entregar al IDIPRON, de forma mensual, un informe detallado sobre la ejecución del contrato. Este informe se constituirá como un instrumento fundamental para el seguimiento del cumplimiento del objeto contractual, permitiendo a ambas partes evaluar el desarrollo del servicio, identificar posibles desviaciones y tomar decisiones informadas para la mejora continua. El informe de ejecución mensual deberá contener, como mínimo, los siguientes componentes:</w:t>
      </w:r>
    </w:p>
    <w:p w14:paraId="47A75DAD" w14:textId="77777777" w:rsidR="00285FB5" w:rsidRPr="00F13F22" w:rsidRDefault="00285FB5" w:rsidP="00285FB5">
      <w:pPr>
        <w:rPr>
          <w:rFonts w:ascii="Times New Roman" w:eastAsia="Arial" w:hAnsi="Times New Roman"/>
          <w:szCs w:val="20"/>
        </w:rPr>
      </w:pPr>
    </w:p>
    <w:p w14:paraId="7AC18C6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I. Resumen Ejecutivo:</w:t>
      </w:r>
    </w:p>
    <w:p w14:paraId="6E33AA4C" w14:textId="77777777" w:rsidR="00285FB5" w:rsidRPr="00F13F22" w:rsidRDefault="00285FB5" w:rsidP="00BA02FB">
      <w:pPr>
        <w:pStyle w:val="Prrafodelista"/>
        <w:numPr>
          <w:ilvl w:val="0"/>
          <w:numId w:val="60"/>
        </w:numPr>
        <w:spacing w:line="259" w:lineRule="auto"/>
        <w:rPr>
          <w:rFonts w:ascii="Times New Roman" w:eastAsia="Arial" w:hAnsi="Times New Roman"/>
          <w:szCs w:val="20"/>
        </w:rPr>
      </w:pPr>
      <w:r w:rsidRPr="00F13F22">
        <w:rPr>
          <w:rFonts w:ascii="Times New Roman" w:eastAsia="Arial" w:hAnsi="Times New Roman"/>
          <w:szCs w:val="20"/>
        </w:rPr>
        <w:t>Breve descripción de las principales actividades desarrolladas durante el mes.</w:t>
      </w:r>
    </w:p>
    <w:p w14:paraId="4F191B05" w14:textId="77777777" w:rsidR="00285FB5" w:rsidRPr="00F13F22" w:rsidRDefault="00285FB5" w:rsidP="00BA02FB">
      <w:pPr>
        <w:pStyle w:val="Prrafodelista"/>
        <w:numPr>
          <w:ilvl w:val="0"/>
          <w:numId w:val="60"/>
        </w:numPr>
        <w:spacing w:line="259" w:lineRule="auto"/>
        <w:rPr>
          <w:rFonts w:ascii="Times New Roman" w:eastAsia="Arial" w:hAnsi="Times New Roman"/>
          <w:szCs w:val="20"/>
        </w:rPr>
      </w:pPr>
      <w:r w:rsidRPr="00F13F22">
        <w:rPr>
          <w:rFonts w:ascii="Times New Roman" w:eastAsia="Arial" w:hAnsi="Times New Roman"/>
          <w:szCs w:val="20"/>
        </w:rPr>
        <w:t>Indicadores clave de cumplimiento del contrato (ej. número de raciones entregadas por tipo de comida y modalidad, cobertura de las UPIS y UATS, principales hallazgos en controles de calidad, etc.).</w:t>
      </w:r>
    </w:p>
    <w:p w14:paraId="112E80EF" w14:textId="77777777" w:rsidR="00285FB5" w:rsidRPr="00F13F22" w:rsidRDefault="00285FB5" w:rsidP="00BA02FB">
      <w:pPr>
        <w:pStyle w:val="Prrafodelista"/>
        <w:numPr>
          <w:ilvl w:val="0"/>
          <w:numId w:val="60"/>
        </w:numPr>
        <w:spacing w:line="259" w:lineRule="auto"/>
        <w:rPr>
          <w:rFonts w:ascii="Times New Roman" w:eastAsia="Arial" w:hAnsi="Times New Roman"/>
          <w:szCs w:val="20"/>
        </w:rPr>
      </w:pPr>
      <w:r w:rsidRPr="00F13F22">
        <w:rPr>
          <w:rFonts w:ascii="Times New Roman" w:eastAsia="Arial" w:hAnsi="Times New Roman"/>
          <w:szCs w:val="20"/>
        </w:rPr>
        <w:t>Resumen de los principales logros y desafíos enfrentados durante el periodo.</w:t>
      </w:r>
    </w:p>
    <w:p w14:paraId="40151CCD" w14:textId="77777777" w:rsidR="00285FB5" w:rsidRPr="00F13F22" w:rsidRDefault="00285FB5" w:rsidP="00BA02FB">
      <w:pPr>
        <w:pStyle w:val="Prrafodelista"/>
        <w:numPr>
          <w:ilvl w:val="0"/>
          <w:numId w:val="60"/>
        </w:numPr>
        <w:spacing w:line="259" w:lineRule="auto"/>
        <w:rPr>
          <w:rFonts w:ascii="Times New Roman" w:eastAsia="Arial" w:hAnsi="Times New Roman"/>
          <w:szCs w:val="20"/>
        </w:rPr>
      </w:pPr>
      <w:r w:rsidRPr="00F13F22">
        <w:rPr>
          <w:rFonts w:ascii="Times New Roman" w:eastAsia="Arial" w:hAnsi="Times New Roman"/>
          <w:szCs w:val="20"/>
        </w:rPr>
        <w:t>Conclusiones y recomendaciones generales para el siguiente periodo.</w:t>
      </w:r>
    </w:p>
    <w:p w14:paraId="04FEC55C" w14:textId="77777777" w:rsidR="00285FB5" w:rsidRPr="00F13F22" w:rsidRDefault="00285FB5" w:rsidP="00285FB5">
      <w:pPr>
        <w:rPr>
          <w:rFonts w:ascii="Times New Roman" w:eastAsia="Arial" w:hAnsi="Times New Roman"/>
          <w:szCs w:val="20"/>
        </w:rPr>
      </w:pPr>
    </w:p>
    <w:p w14:paraId="3CE6089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II. Desarrollo de la Fase I de Planeación y Alistamiento (Si aplica durante el mes):</w:t>
      </w:r>
    </w:p>
    <w:p w14:paraId="5FE3EB68" w14:textId="77777777" w:rsidR="00285FB5" w:rsidRPr="00F13F22" w:rsidRDefault="00285FB5" w:rsidP="00BA02FB">
      <w:pPr>
        <w:pStyle w:val="Prrafodelista"/>
        <w:numPr>
          <w:ilvl w:val="0"/>
          <w:numId w:val="61"/>
        </w:numPr>
        <w:spacing w:line="259" w:lineRule="auto"/>
        <w:rPr>
          <w:rFonts w:ascii="Times New Roman" w:eastAsia="Arial" w:hAnsi="Times New Roman"/>
          <w:szCs w:val="20"/>
        </w:rPr>
      </w:pPr>
      <w:r w:rsidRPr="00F13F22">
        <w:rPr>
          <w:rFonts w:ascii="Times New Roman" w:eastAsia="Arial" w:hAnsi="Times New Roman"/>
          <w:szCs w:val="20"/>
        </w:rPr>
        <w:t>Estado de la implementación y seguimiento del Plan de Control Sanitario (Higiene y Desinfección, Residuos Sólidos, Gestión de Plagas).</w:t>
      </w:r>
    </w:p>
    <w:p w14:paraId="45CAE639" w14:textId="77777777" w:rsidR="00285FB5" w:rsidRPr="00F13F22" w:rsidRDefault="00285FB5" w:rsidP="00BA02FB">
      <w:pPr>
        <w:pStyle w:val="Prrafodelista"/>
        <w:numPr>
          <w:ilvl w:val="0"/>
          <w:numId w:val="61"/>
        </w:numPr>
        <w:spacing w:line="259" w:lineRule="auto"/>
        <w:rPr>
          <w:rFonts w:ascii="Times New Roman" w:eastAsia="Arial" w:hAnsi="Times New Roman"/>
          <w:szCs w:val="20"/>
        </w:rPr>
      </w:pPr>
      <w:r w:rsidRPr="00F13F22">
        <w:rPr>
          <w:rFonts w:ascii="Times New Roman" w:eastAsia="Arial" w:hAnsi="Times New Roman"/>
          <w:szCs w:val="20"/>
        </w:rPr>
        <w:t>Avances en la implementación y cumplimiento de los Protocolos de Producción Higiénica.</w:t>
      </w:r>
    </w:p>
    <w:p w14:paraId="13EEF2B3" w14:textId="77777777" w:rsidR="00285FB5" w:rsidRPr="00F13F22" w:rsidRDefault="00285FB5" w:rsidP="00BA02FB">
      <w:pPr>
        <w:pStyle w:val="Prrafodelista"/>
        <w:numPr>
          <w:ilvl w:val="0"/>
          <w:numId w:val="61"/>
        </w:numPr>
        <w:spacing w:line="259" w:lineRule="auto"/>
        <w:rPr>
          <w:rFonts w:ascii="Times New Roman" w:eastAsia="Arial" w:hAnsi="Times New Roman"/>
          <w:szCs w:val="20"/>
        </w:rPr>
      </w:pPr>
      <w:r w:rsidRPr="00F13F22">
        <w:rPr>
          <w:rFonts w:ascii="Times New Roman" w:eastAsia="Arial" w:hAnsi="Times New Roman"/>
          <w:szCs w:val="20"/>
        </w:rPr>
        <w:t>Reporte sobre el desarrollo del Componente Ambiental (Plan de Manejo Ambiental, Programa de Gestión Ambiental, cumplimiento normativo, Programa de Gestión ambiental empresarial, Prevención de pérdida de desperdicio de alimentos).</w:t>
      </w:r>
    </w:p>
    <w:p w14:paraId="50E17646" w14:textId="77777777" w:rsidR="00285FB5" w:rsidRPr="00F13F22" w:rsidRDefault="00285FB5" w:rsidP="00BA02FB">
      <w:pPr>
        <w:pStyle w:val="Prrafodelista"/>
        <w:numPr>
          <w:ilvl w:val="0"/>
          <w:numId w:val="61"/>
        </w:numPr>
        <w:spacing w:line="259" w:lineRule="auto"/>
        <w:rPr>
          <w:rFonts w:ascii="Times New Roman" w:eastAsia="Arial" w:hAnsi="Times New Roman"/>
          <w:szCs w:val="20"/>
        </w:rPr>
      </w:pPr>
      <w:r w:rsidRPr="00F13F22">
        <w:rPr>
          <w:rFonts w:ascii="Times New Roman" w:eastAsia="Arial" w:hAnsi="Times New Roman"/>
          <w:szCs w:val="20"/>
        </w:rPr>
        <w:t>Información relevante sobre el Talento Humano (Coordinador Operativo y supervisor, Líderes Administrativos y de Cocina, y manipuladores de Alimentos), incluyendo novedades de personal, cumplimiento del Sistema General de Seguridad y Salud en el Trabajo (SGSST) y avance del Plan de Capacitación.</w:t>
      </w:r>
    </w:p>
    <w:p w14:paraId="74832C93" w14:textId="77777777" w:rsidR="00285FB5" w:rsidRPr="00F13F22" w:rsidRDefault="00285FB5" w:rsidP="00BA02FB">
      <w:pPr>
        <w:pStyle w:val="Prrafodelista"/>
        <w:numPr>
          <w:ilvl w:val="0"/>
          <w:numId w:val="61"/>
        </w:numPr>
        <w:spacing w:line="259" w:lineRule="auto"/>
        <w:rPr>
          <w:rFonts w:ascii="Times New Roman" w:eastAsia="Arial" w:hAnsi="Times New Roman"/>
          <w:szCs w:val="20"/>
        </w:rPr>
      </w:pPr>
      <w:r w:rsidRPr="00F13F22">
        <w:rPr>
          <w:rFonts w:ascii="Times New Roman" w:eastAsia="Arial" w:hAnsi="Times New Roman"/>
          <w:szCs w:val="20"/>
        </w:rPr>
        <w:t>Novedades en la Selección y Evaluación de Proveedores de Insumos para la Producción, incluyendo el cumplimiento de los criterios de selección establecidos.</w:t>
      </w:r>
    </w:p>
    <w:p w14:paraId="6751F8BD" w14:textId="77777777" w:rsidR="00285FB5" w:rsidRPr="00F13F22" w:rsidRDefault="00285FB5" w:rsidP="00BA02FB">
      <w:pPr>
        <w:pStyle w:val="Prrafodelista"/>
        <w:numPr>
          <w:ilvl w:val="0"/>
          <w:numId w:val="61"/>
        </w:numPr>
        <w:spacing w:line="259" w:lineRule="auto"/>
        <w:rPr>
          <w:rFonts w:ascii="Times New Roman" w:eastAsia="Arial" w:hAnsi="Times New Roman"/>
          <w:szCs w:val="20"/>
        </w:rPr>
      </w:pPr>
      <w:r w:rsidRPr="00F13F22">
        <w:rPr>
          <w:rFonts w:ascii="Times New Roman" w:eastAsia="Arial" w:hAnsi="Times New Roman"/>
          <w:szCs w:val="20"/>
        </w:rPr>
        <w:t>Avances en la implementación y seguimiento del Plan De Movilización-Transporte y Entrega.</w:t>
      </w:r>
    </w:p>
    <w:p w14:paraId="4EC055E2" w14:textId="77777777" w:rsidR="00285FB5" w:rsidRPr="00F13F22" w:rsidRDefault="00285FB5" w:rsidP="00BA02FB">
      <w:pPr>
        <w:pStyle w:val="Prrafodelista"/>
        <w:numPr>
          <w:ilvl w:val="0"/>
          <w:numId w:val="61"/>
        </w:numPr>
        <w:spacing w:line="259" w:lineRule="auto"/>
        <w:rPr>
          <w:rFonts w:ascii="Times New Roman" w:eastAsia="Arial" w:hAnsi="Times New Roman"/>
          <w:szCs w:val="20"/>
        </w:rPr>
      </w:pPr>
      <w:r w:rsidRPr="00F13F22">
        <w:rPr>
          <w:rFonts w:ascii="Times New Roman" w:eastAsia="Arial" w:hAnsi="Times New Roman"/>
          <w:szCs w:val="20"/>
        </w:rPr>
        <w:t>Reporte sobre el desarrollo y resultados de la Semana de Empalme o Pruebas Piloto (si se realizaron durante el mes).</w:t>
      </w:r>
    </w:p>
    <w:p w14:paraId="43AB962B" w14:textId="77777777" w:rsidR="00285FB5" w:rsidRPr="00F13F22" w:rsidRDefault="00285FB5" w:rsidP="00285FB5">
      <w:pPr>
        <w:rPr>
          <w:rFonts w:ascii="Times New Roman" w:eastAsia="Arial" w:hAnsi="Times New Roman"/>
          <w:szCs w:val="20"/>
        </w:rPr>
      </w:pPr>
    </w:p>
    <w:p w14:paraId="28ACCC0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III. Desarrollo de la Fase II de Ejecución:</w:t>
      </w:r>
    </w:p>
    <w:p w14:paraId="081B4125"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Compra y Adquisición de Alimentos: verificación de registros sanitarios.</w:t>
      </w:r>
    </w:p>
    <w:p w14:paraId="189EE8CF"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Logística de Entrega y Distribución: Descripción de la logística utilizada para la entrega y distribución de los alimentos a las UPIS, incluyendo rutas, horarios y cualquier incidencia relevante.</w:t>
      </w:r>
    </w:p>
    <w:p w14:paraId="235601CD"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Recepción y Verificación de Alimentos: Reporte de las actividades de recepción, verificación de calidad y de fichas técnicas de los alimentos en cada UPI.</w:t>
      </w:r>
    </w:p>
    <w:p w14:paraId="358FDC95"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proofErr w:type="spellStart"/>
      <w:r w:rsidRPr="00F13F22">
        <w:rPr>
          <w:rFonts w:ascii="Times New Roman" w:eastAsia="Arial" w:hAnsi="Times New Roman"/>
          <w:szCs w:val="20"/>
        </w:rPr>
        <w:t>Porcionado</w:t>
      </w:r>
      <w:proofErr w:type="spellEnd"/>
      <w:r w:rsidRPr="00F13F22">
        <w:rPr>
          <w:rFonts w:ascii="Times New Roman" w:eastAsia="Arial" w:hAnsi="Times New Roman"/>
          <w:szCs w:val="20"/>
        </w:rPr>
        <w:t xml:space="preserve"> y Almacenamiento: Informe sobre el cumplimiento de los requisitos de temperatura y humedad para cada tipo de alimento, la aplicación de los protocolos de control de inventario y rotación (PEPS), y el mantenimiento de la cadena de frío.</w:t>
      </w:r>
    </w:p>
    <w:p w14:paraId="6B0E0210"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Preparación de Alimentos: cumplimiento de los requisitos de higiene y manipulación, los resultados de los controles de calidad y temperatura durante la preparación y conservación, y la verificación de los gramajes.</w:t>
      </w:r>
    </w:p>
    <w:p w14:paraId="13721A06"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Minutas: Resumen de las minutas implementadas durante el mes, incluyendo aspectos alimentarios y nutricionales, flexibilidad y adaptación a necesidades, y menús especiales para actividades.</w:t>
      </w:r>
    </w:p>
    <w:p w14:paraId="1B5D158C"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Características Organolépticas: Evaluación general de las características organolépticas de los alimentos servidos.</w:t>
      </w:r>
    </w:p>
    <w:p w14:paraId="5D106CA1" w14:textId="6592E278"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 xml:space="preserve">Servicio de Comidas: Informe detallado sobre el cumplimiento de los horarios de servicio, la flexibilidad y adaptación a las </w:t>
      </w:r>
      <w:r w:rsidR="009D4506" w:rsidRPr="00F13F22">
        <w:rPr>
          <w:rFonts w:ascii="Times New Roman" w:eastAsia="Arial" w:hAnsi="Times New Roman"/>
          <w:szCs w:val="20"/>
        </w:rPr>
        <w:t>necesidades, Manejo</w:t>
      </w:r>
      <w:r w:rsidRPr="00F13F22">
        <w:rPr>
          <w:rFonts w:ascii="Times New Roman" w:eastAsia="Arial" w:hAnsi="Times New Roman"/>
          <w:szCs w:val="20"/>
        </w:rPr>
        <w:t xml:space="preserve"> de residuos y limpieza de áreas de distribución, y la aplicación de los Mecanismos de control y registro de entregas.</w:t>
      </w:r>
    </w:p>
    <w:p w14:paraId="5A245559"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Actividades Territoriales fuera de Bogotá: Reporte específico de las actividades de alimentación realizadas en territorios fuera de Bogotá, indicando lugares, fechas, tipo de alimentación y número de beneficiarios atendidos.</w:t>
      </w:r>
    </w:p>
    <w:p w14:paraId="3EEB10A6" w14:textId="77777777" w:rsidR="00285FB5" w:rsidRPr="00F13F22" w:rsidRDefault="00285FB5" w:rsidP="00BA02FB">
      <w:pPr>
        <w:pStyle w:val="Prrafodelista"/>
        <w:numPr>
          <w:ilvl w:val="0"/>
          <w:numId w:val="62"/>
        </w:numPr>
        <w:spacing w:line="259" w:lineRule="auto"/>
        <w:rPr>
          <w:rFonts w:ascii="Times New Roman" w:eastAsia="Arial" w:hAnsi="Times New Roman"/>
          <w:szCs w:val="20"/>
        </w:rPr>
      </w:pPr>
      <w:r w:rsidRPr="00F13F22">
        <w:rPr>
          <w:rFonts w:ascii="Times New Roman" w:eastAsia="Arial" w:hAnsi="Times New Roman"/>
          <w:szCs w:val="20"/>
        </w:rPr>
        <w:t>Aseo y Alistamiento Siguiente Jornada: Verificación del cumplimiento de los Protocolos de limpieza y desinfección de instalaciones y equipos, del Lavado y organización de menaje, y de la Limpieza y desinfección de cocina. Reporte del Manejo de raciones sobrantes.</w:t>
      </w:r>
    </w:p>
    <w:p w14:paraId="5AEA778F" w14:textId="77777777" w:rsidR="00285FB5" w:rsidRPr="00F13F22" w:rsidRDefault="00285FB5" w:rsidP="00285FB5">
      <w:pPr>
        <w:rPr>
          <w:rFonts w:ascii="Times New Roman" w:eastAsia="Arial" w:hAnsi="Times New Roman"/>
          <w:szCs w:val="20"/>
        </w:rPr>
      </w:pPr>
    </w:p>
    <w:p w14:paraId="6FF99F2F"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IV. Desarrollo de la Fase III Administrativa:</w:t>
      </w:r>
    </w:p>
    <w:p w14:paraId="565CC00A" w14:textId="77777777" w:rsidR="00285FB5" w:rsidRPr="00F13F22" w:rsidRDefault="00285FB5" w:rsidP="00285FB5">
      <w:pPr>
        <w:rPr>
          <w:rFonts w:ascii="Times New Roman" w:eastAsia="Arial" w:hAnsi="Times New Roman"/>
          <w:szCs w:val="20"/>
        </w:rPr>
      </w:pPr>
    </w:p>
    <w:p w14:paraId="3F40241D" w14:textId="77777777" w:rsidR="00285FB5" w:rsidRPr="00F13F22" w:rsidRDefault="00285FB5" w:rsidP="00BA02FB">
      <w:pPr>
        <w:pStyle w:val="Prrafodelista"/>
        <w:numPr>
          <w:ilvl w:val="0"/>
          <w:numId w:val="63"/>
        </w:numPr>
        <w:spacing w:line="259" w:lineRule="auto"/>
        <w:rPr>
          <w:rFonts w:ascii="Times New Roman" w:eastAsia="Arial" w:hAnsi="Times New Roman"/>
          <w:szCs w:val="20"/>
        </w:rPr>
      </w:pPr>
      <w:r w:rsidRPr="00F13F22">
        <w:rPr>
          <w:rFonts w:ascii="Times New Roman" w:eastAsia="Arial" w:hAnsi="Times New Roman"/>
          <w:szCs w:val="20"/>
        </w:rPr>
        <w:t>Registro y Documentación: Confirmación de la correcta utilización de los formatos establecidos, el diligenciamiento oportuno y preciso de la información, y la entrega de la documentación requerida a la supervisión o interventoría.</w:t>
      </w:r>
    </w:p>
    <w:p w14:paraId="1AB63644" w14:textId="77777777" w:rsidR="00285FB5" w:rsidRPr="00F13F22" w:rsidRDefault="00285FB5" w:rsidP="00BA02FB">
      <w:pPr>
        <w:pStyle w:val="Prrafodelista"/>
        <w:numPr>
          <w:ilvl w:val="0"/>
          <w:numId w:val="63"/>
        </w:numPr>
        <w:spacing w:line="259" w:lineRule="auto"/>
        <w:rPr>
          <w:rFonts w:ascii="Times New Roman" w:eastAsia="Arial" w:hAnsi="Times New Roman"/>
          <w:szCs w:val="20"/>
        </w:rPr>
      </w:pPr>
      <w:r w:rsidRPr="00F13F22">
        <w:rPr>
          <w:rFonts w:ascii="Times New Roman" w:eastAsia="Arial" w:hAnsi="Times New Roman"/>
          <w:szCs w:val="20"/>
        </w:rPr>
        <w:t>Reporte de cualquier otra actividad administrativa relevante desarrollada durante el mes.</w:t>
      </w:r>
    </w:p>
    <w:p w14:paraId="5B4C9E5A" w14:textId="77777777" w:rsidR="00285FB5" w:rsidRPr="00F13F22" w:rsidRDefault="00285FB5" w:rsidP="00285FB5">
      <w:pPr>
        <w:rPr>
          <w:rFonts w:ascii="Times New Roman" w:eastAsia="Arial" w:hAnsi="Times New Roman"/>
          <w:szCs w:val="20"/>
        </w:rPr>
      </w:pPr>
    </w:p>
    <w:p w14:paraId="2563BFC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V. Desarrollo de la Fase IV Calidad, Seguimiento y Monitoreo:</w:t>
      </w:r>
    </w:p>
    <w:p w14:paraId="7EC03FE0" w14:textId="77777777" w:rsidR="00285FB5" w:rsidRPr="00F13F22" w:rsidRDefault="00285FB5" w:rsidP="00BA02FB">
      <w:pPr>
        <w:pStyle w:val="Prrafodelista"/>
        <w:numPr>
          <w:ilvl w:val="0"/>
          <w:numId w:val="64"/>
        </w:numPr>
        <w:spacing w:line="259" w:lineRule="auto"/>
        <w:rPr>
          <w:rFonts w:ascii="Times New Roman" w:eastAsia="Arial" w:hAnsi="Times New Roman"/>
          <w:szCs w:val="20"/>
        </w:rPr>
      </w:pPr>
      <w:r w:rsidRPr="00F13F22">
        <w:rPr>
          <w:rFonts w:ascii="Times New Roman" w:eastAsia="Arial" w:hAnsi="Times New Roman"/>
          <w:szCs w:val="20"/>
        </w:rPr>
        <w:t>Reporte de las reuniones del Comité técnico de Seguimiento (fechas, temas tratados, acuerdos).</w:t>
      </w:r>
    </w:p>
    <w:p w14:paraId="305F82BD" w14:textId="77777777" w:rsidR="00285FB5" w:rsidRPr="00F13F22" w:rsidRDefault="00285FB5" w:rsidP="00BA02FB">
      <w:pPr>
        <w:pStyle w:val="Prrafodelista"/>
        <w:numPr>
          <w:ilvl w:val="0"/>
          <w:numId w:val="64"/>
        </w:numPr>
        <w:spacing w:line="259" w:lineRule="auto"/>
        <w:rPr>
          <w:rFonts w:ascii="Times New Roman" w:eastAsia="Arial" w:hAnsi="Times New Roman"/>
          <w:szCs w:val="20"/>
        </w:rPr>
      </w:pPr>
      <w:r w:rsidRPr="00F13F22">
        <w:rPr>
          <w:rFonts w:ascii="Times New Roman" w:eastAsia="Arial" w:hAnsi="Times New Roman"/>
          <w:szCs w:val="20"/>
        </w:rPr>
        <w:t>Cumplimiento al cronograma de actividades</w:t>
      </w:r>
    </w:p>
    <w:p w14:paraId="5B276AFE" w14:textId="77777777" w:rsidR="00285FB5" w:rsidRPr="00F13F22" w:rsidRDefault="00285FB5" w:rsidP="00BA02FB">
      <w:pPr>
        <w:pStyle w:val="Prrafodelista"/>
        <w:numPr>
          <w:ilvl w:val="0"/>
          <w:numId w:val="64"/>
        </w:numPr>
        <w:spacing w:line="259" w:lineRule="auto"/>
        <w:rPr>
          <w:rFonts w:ascii="Times New Roman" w:eastAsia="Arial" w:hAnsi="Times New Roman"/>
          <w:szCs w:val="20"/>
        </w:rPr>
      </w:pPr>
      <w:r w:rsidRPr="00F13F22">
        <w:rPr>
          <w:rFonts w:ascii="Times New Roman" w:eastAsia="Arial" w:hAnsi="Times New Roman"/>
          <w:szCs w:val="20"/>
        </w:rPr>
        <w:t>Información sobre la Gestión de Inventario para la Eficiencia y Control.</w:t>
      </w:r>
    </w:p>
    <w:p w14:paraId="1240866A" w14:textId="77777777" w:rsidR="00285FB5" w:rsidRPr="00F13F22" w:rsidRDefault="00285FB5" w:rsidP="00BA02FB">
      <w:pPr>
        <w:pStyle w:val="Prrafodelista"/>
        <w:numPr>
          <w:ilvl w:val="0"/>
          <w:numId w:val="64"/>
        </w:numPr>
        <w:spacing w:line="259" w:lineRule="auto"/>
        <w:rPr>
          <w:rFonts w:ascii="Times New Roman" w:eastAsia="Arial" w:hAnsi="Times New Roman"/>
          <w:szCs w:val="20"/>
        </w:rPr>
      </w:pPr>
      <w:r w:rsidRPr="00F13F22">
        <w:rPr>
          <w:rFonts w:ascii="Times New Roman" w:eastAsia="Arial" w:hAnsi="Times New Roman"/>
          <w:szCs w:val="20"/>
        </w:rPr>
        <w:t>Resultados de las Auditorías y pruebas realizadas durante el mes.</w:t>
      </w:r>
    </w:p>
    <w:p w14:paraId="507158D0" w14:textId="77777777" w:rsidR="00285FB5" w:rsidRPr="00F13F22" w:rsidRDefault="00285FB5" w:rsidP="00BA02FB">
      <w:pPr>
        <w:pStyle w:val="Prrafodelista"/>
        <w:numPr>
          <w:ilvl w:val="0"/>
          <w:numId w:val="64"/>
        </w:numPr>
        <w:spacing w:line="259" w:lineRule="auto"/>
        <w:rPr>
          <w:rFonts w:ascii="Times New Roman" w:eastAsia="Arial" w:hAnsi="Times New Roman"/>
          <w:szCs w:val="20"/>
        </w:rPr>
      </w:pPr>
      <w:r w:rsidRPr="00F13F22">
        <w:rPr>
          <w:rFonts w:ascii="Times New Roman" w:eastAsia="Arial" w:hAnsi="Times New Roman"/>
          <w:szCs w:val="20"/>
        </w:rPr>
        <w:t>Verificación del Cumplimiento normativo.</w:t>
      </w:r>
    </w:p>
    <w:p w14:paraId="27690845" w14:textId="77777777" w:rsidR="00285FB5" w:rsidRPr="00F13F22" w:rsidRDefault="00285FB5" w:rsidP="00BA02FB">
      <w:pPr>
        <w:pStyle w:val="Prrafodelista"/>
        <w:numPr>
          <w:ilvl w:val="0"/>
          <w:numId w:val="64"/>
        </w:numPr>
        <w:spacing w:line="259" w:lineRule="auto"/>
        <w:rPr>
          <w:rFonts w:ascii="Times New Roman" w:eastAsia="Arial" w:hAnsi="Times New Roman"/>
          <w:szCs w:val="20"/>
        </w:rPr>
      </w:pPr>
      <w:r w:rsidRPr="00F13F22">
        <w:rPr>
          <w:rFonts w:ascii="Times New Roman" w:eastAsia="Arial" w:hAnsi="Times New Roman"/>
          <w:szCs w:val="20"/>
        </w:rPr>
        <w:t>Evaluación de resultados y seguimiento del cumplimiento de los indicadores del contrato.</w:t>
      </w:r>
    </w:p>
    <w:p w14:paraId="036EF757" w14:textId="77777777" w:rsidR="00285FB5" w:rsidRPr="00F13F22" w:rsidRDefault="00285FB5" w:rsidP="00BA02FB">
      <w:pPr>
        <w:pStyle w:val="Prrafodelista"/>
        <w:numPr>
          <w:ilvl w:val="0"/>
          <w:numId w:val="64"/>
        </w:numPr>
        <w:spacing w:line="259" w:lineRule="auto"/>
        <w:rPr>
          <w:rFonts w:ascii="Times New Roman" w:eastAsia="Arial" w:hAnsi="Times New Roman"/>
          <w:szCs w:val="20"/>
        </w:rPr>
      </w:pPr>
      <w:r w:rsidRPr="00F13F22">
        <w:rPr>
          <w:rFonts w:ascii="Times New Roman" w:eastAsia="Arial" w:hAnsi="Times New Roman"/>
          <w:szCs w:val="20"/>
        </w:rPr>
        <w:t>Reporte de los Riesgos e imprevistos identificados y las acciones tomadas.</w:t>
      </w:r>
    </w:p>
    <w:p w14:paraId="531387E4" w14:textId="77777777" w:rsidR="00285FB5" w:rsidRPr="00F13F22" w:rsidRDefault="00285FB5" w:rsidP="00285FB5">
      <w:pPr>
        <w:rPr>
          <w:rFonts w:ascii="Times New Roman" w:eastAsia="Arial" w:hAnsi="Times New Roman"/>
          <w:szCs w:val="20"/>
        </w:rPr>
      </w:pPr>
    </w:p>
    <w:p w14:paraId="2F51140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VI. Anexos:</w:t>
      </w:r>
    </w:p>
    <w:p w14:paraId="54799D4B" w14:textId="77777777" w:rsidR="00285FB5" w:rsidRPr="00F13F22" w:rsidRDefault="00285FB5" w:rsidP="00BA02FB">
      <w:pPr>
        <w:pStyle w:val="Prrafodelista"/>
        <w:numPr>
          <w:ilvl w:val="0"/>
          <w:numId w:val="65"/>
        </w:numPr>
        <w:spacing w:line="259" w:lineRule="auto"/>
        <w:rPr>
          <w:rFonts w:ascii="Times New Roman" w:eastAsia="Arial" w:hAnsi="Times New Roman"/>
          <w:szCs w:val="20"/>
        </w:rPr>
      </w:pPr>
      <w:r w:rsidRPr="00F13F22">
        <w:rPr>
          <w:rFonts w:ascii="Times New Roman" w:eastAsia="Arial" w:hAnsi="Times New Roman"/>
          <w:szCs w:val="20"/>
        </w:rPr>
        <w:t>Copia de los listados de asistencia de beneficiarios por UPI y UAT para cada momento de comida.</w:t>
      </w:r>
    </w:p>
    <w:p w14:paraId="589416CB" w14:textId="77777777" w:rsidR="00285FB5" w:rsidRPr="00F13F22" w:rsidRDefault="00285FB5" w:rsidP="00BA02FB">
      <w:pPr>
        <w:pStyle w:val="Prrafodelista"/>
        <w:numPr>
          <w:ilvl w:val="0"/>
          <w:numId w:val="65"/>
        </w:numPr>
        <w:spacing w:line="259" w:lineRule="auto"/>
        <w:rPr>
          <w:rFonts w:ascii="Times New Roman" w:eastAsia="Arial" w:hAnsi="Times New Roman"/>
          <w:szCs w:val="20"/>
        </w:rPr>
      </w:pPr>
      <w:r w:rsidRPr="00F13F22">
        <w:rPr>
          <w:rFonts w:ascii="Times New Roman" w:eastAsia="Arial" w:hAnsi="Times New Roman"/>
          <w:szCs w:val="20"/>
        </w:rPr>
        <w:t>Consolidado del número de raciones entregadas por tipo de comida y modalidad.</w:t>
      </w:r>
    </w:p>
    <w:p w14:paraId="443B4DB3" w14:textId="77777777" w:rsidR="00285FB5" w:rsidRPr="00F13F22" w:rsidRDefault="00285FB5" w:rsidP="00BA02FB">
      <w:pPr>
        <w:pStyle w:val="Prrafodelista"/>
        <w:numPr>
          <w:ilvl w:val="0"/>
          <w:numId w:val="65"/>
        </w:numPr>
        <w:spacing w:line="259" w:lineRule="auto"/>
        <w:rPr>
          <w:rFonts w:ascii="Times New Roman" w:eastAsia="Arial" w:hAnsi="Times New Roman"/>
          <w:szCs w:val="20"/>
        </w:rPr>
      </w:pPr>
      <w:r w:rsidRPr="00F13F22">
        <w:rPr>
          <w:rFonts w:ascii="Times New Roman" w:eastAsia="Arial" w:hAnsi="Times New Roman"/>
          <w:szCs w:val="20"/>
        </w:rPr>
        <w:t>Registros de control de temperaturas (de recepción, almacenamiento, preparación y servicio).</w:t>
      </w:r>
    </w:p>
    <w:p w14:paraId="3220B1B5" w14:textId="77777777" w:rsidR="00285FB5" w:rsidRPr="00F13F22" w:rsidRDefault="00285FB5" w:rsidP="00BA02FB">
      <w:pPr>
        <w:pStyle w:val="Prrafodelista"/>
        <w:numPr>
          <w:ilvl w:val="0"/>
          <w:numId w:val="65"/>
        </w:numPr>
        <w:spacing w:line="259" w:lineRule="auto"/>
        <w:rPr>
          <w:rFonts w:ascii="Times New Roman" w:eastAsia="Arial" w:hAnsi="Times New Roman"/>
          <w:szCs w:val="20"/>
        </w:rPr>
      </w:pPr>
      <w:r w:rsidRPr="00F13F22">
        <w:rPr>
          <w:rFonts w:ascii="Times New Roman" w:eastAsia="Arial" w:hAnsi="Times New Roman"/>
          <w:szCs w:val="20"/>
        </w:rPr>
        <w:t>Registros de control de calidad (de materias primas, preparación y producto final).</w:t>
      </w:r>
    </w:p>
    <w:p w14:paraId="2B4E32E3" w14:textId="77777777" w:rsidR="00285FB5" w:rsidRPr="00F13F22" w:rsidRDefault="00285FB5" w:rsidP="00BA02FB">
      <w:pPr>
        <w:pStyle w:val="Prrafodelista"/>
        <w:numPr>
          <w:ilvl w:val="0"/>
          <w:numId w:val="65"/>
        </w:numPr>
        <w:spacing w:line="259" w:lineRule="auto"/>
        <w:rPr>
          <w:rFonts w:ascii="Times New Roman" w:eastAsia="Arial" w:hAnsi="Times New Roman"/>
          <w:szCs w:val="20"/>
        </w:rPr>
      </w:pPr>
      <w:r w:rsidRPr="00F13F22">
        <w:rPr>
          <w:rFonts w:ascii="Times New Roman" w:eastAsia="Arial" w:hAnsi="Times New Roman"/>
          <w:szCs w:val="20"/>
        </w:rPr>
        <w:t>Registros fotográficos representativos de las actividades realizadas (preparación, servicio, limpieza, etc.) según lo establecido en el contrato.</w:t>
      </w:r>
    </w:p>
    <w:p w14:paraId="720308E7" w14:textId="77777777" w:rsidR="00285FB5" w:rsidRPr="00F13F22" w:rsidRDefault="00285FB5" w:rsidP="00BA02FB">
      <w:pPr>
        <w:pStyle w:val="Prrafodelista"/>
        <w:numPr>
          <w:ilvl w:val="0"/>
          <w:numId w:val="65"/>
        </w:numPr>
        <w:spacing w:line="259" w:lineRule="auto"/>
        <w:rPr>
          <w:rFonts w:ascii="Times New Roman" w:eastAsia="Arial" w:hAnsi="Times New Roman"/>
          <w:szCs w:val="20"/>
        </w:rPr>
      </w:pPr>
      <w:r w:rsidRPr="00F13F22">
        <w:rPr>
          <w:rFonts w:ascii="Times New Roman" w:eastAsia="Arial" w:hAnsi="Times New Roman"/>
          <w:szCs w:val="20"/>
        </w:rPr>
        <w:t>Copia de las actas de reunión sostenidas con el IDIPRON.</w:t>
      </w:r>
    </w:p>
    <w:p w14:paraId="797968F8" w14:textId="77777777" w:rsidR="00285FB5" w:rsidRPr="00F13F22" w:rsidRDefault="00285FB5" w:rsidP="00BA02FB">
      <w:pPr>
        <w:pStyle w:val="Prrafodelista"/>
        <w:numPr>
          <w:ilvl w:val="0"/>
          <w:numId w:val="65"/>
        </w:numPr>
        <w:spacing w:line="259" w:lineRule="auto"/>
        <w:rPr>
          <w:rFonts w:ascii="Times New Roman" w:eastAsia="Arial" w:hAnsi="Times New Roman"/>
          <w:szCs w:val="20"/>
        </w:rPr>
      </w:pPr>
      <w:r w:rsidRPr="00F13F22">
        <w:rPr>
          <w:rFonts w:ascii="Times New Roman" w:eastAsia="Arial" w:hAnsi="Times New Roman"/>
          <w:szCs w:val="20"/>
        </w:rPr>
        <w:t>Cualquier otra documentación que el IDIPRON solicite o que el ejecutor considere relevante para demostrar el cumplimiento del contrato.</w:t>
      </w:r>
    </w:p>
    <w:p w14:paraId="41BCF764" w14:textId="77777777" w:rsidR="00285FB5" w:rsidRPr="00F13F22" w:rsidRDefault="00285FB5" w:rsidP="00285FB5">
      <w:pPr>
        <w:rPr>
          <w:rFonts w:ascii="Times New Roman" w:eastAsia="Arial" w:hAnsi="Times New Roman"/>
          <w:szCs w:val="20"/>
        </w:rPr>
      </w:pPr>
    </w:p>
    <w:p w14:paraId="096B969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VII. Conclusiones y Recomendaciones:</w:t>
      </w:r>
    </w:p>
    <w:p w14:paraId="7F7BE6FA" w14:textId="77777777" w:rsidR="00285FB5" w:rsidRPr="00F13F22" w:rsidRDefault="00285FB5" w:rsidP="00BA02FB">
      <w:pPr>
        <w:pStyle w:val="Prrafodelista"/>
        <w:numPr>
          <w:ilvl w:val="0"/>
          <w:numId w:val="66"/>
        </w:numPr>
        <w:spacing w:line="259" w:lineRule="auto"/>
        <w:rPr>
          <w:rFonts w:ascii="Times New Roman" w:eastAsia="Arial" w:hAnsi="Times New Roman"/>
          <w:szCs w:val="20"/>
        </w:rPr>
      </w:pPr>
      <w:r w:rsidRPr="00F13F22">
        <w:rPr>
          <w:rFonts w:ascii="Times New Roman" w:eastAsia="Arial" w:hAnsi="Times New Roman"/>
          <w:szCs w:val="20"/>
        </w:rPr>
        <w:t>Análisis general del cumplimiento del contrato durante el mes.</w:t>
      </w:r>
    </w:p>
    <w:p w14:paraId="4F590EC3" w14:textId="77777777" w:rsidR="00285FB5" w:rsidRPr="00F13F22" w:rsidRDefault="00285FB5" w:rsidP="00BA02FB">
      <w:pPr>
        <w:pStyle w:val="Prrafodelista"/>
        <w:numPr>
          <w:ilvl w:val="0"/>
          <w:numId w:val="66"/>
        </w:numPr>
        <w:spacing w:line="259" w:lineRule="auto"/>
        <w:rPr>
          <w:rFonts w:ascii="Times New Roman" w:eastAsia="Arial" w:hAnsi="Times New Roman"/>
          <w:szCs w:val="20"/>
        </w:rPr>
      </w:pPr>
      <w:r w:rsidRPr="00F13F22">
        <w:rPr>
          <w:rFonts w:ascii="Times New Roman" w:eastAsia="Arial" w:hAnsi="Times New Roman"/>
          <w:szCs w:val="20"/>
        </w:rPr>
        <w:t>Identificación de fortalezas y áreas de mejora.</w:t>
      </w:r>
    </w:p>
    <w:p w14:paraId="2698381E" w14:textId="77777777" w:rsidR="00285FB5" w:rsidRPr="00F13F22" w:rsidRDefault="00285FB5" w:rsidP="00BA02FB">
      <w:pPr>
        <w:pStyle w:val="Prrafodelista"/>
        <w:numPr>
          <w:ilvl w:val="0"/>
          <w:numId w:val="66"/>
        </w:numPr>
        <w:spacing w:line="259" w:lineRule="auto"/>
        <w:rPr>
          <w:rFonts w:ascii="Times New Roman" w:eastAsia="Arial" w:hAnsi="Times New Roman"/>
          <w:szCs w:val="20"/>
        </w:rPr>
      </w:pPr>
      <w:r w:rsidRPr="00F13F22">
        <w:rPr>
          <w:rFonts w:ascii="Times New Roman" w:eastAsia="Arial" w:hAnsi="Times New Roman"/>
          <w:szCs w:val="20"/>
        </w:rPr>
        <w:t>Propuestas de acciones correctivas o preventivas para abordar cualquier desviación o potencial problema.</w:t>
      </w:r>
    </w:p>
    <w:p w14:paraId="38AD923E" w14:textId="77777777" w:rsidR="00285FB5" w:rsidRPr="00F13F22" w:rsidRDefault="00285FB5" w:rsidP="00BA02FB">
      <w:pPr>
        <w:pStyle w:val="Prrafodelista"/>
        <w:numPr>
          <w:ilvl w:val="0"/>
          <w:numId w:val="66"/>
        </w:numPr>
        <w:spacing w:line="259" w:lineRule="auto"/>
        <w:rPr>
          <w:rFonts w:ascii="Times New Roman" w:eastAsia="Arial" w:hAnsi="Times New Roman"/>
          <w:szCs w:val="20"/>
        </w:rPr>
      </w:pPr>
      <w:r w:rsidRPr="00F13F22">
        <w:rPr>
          <w:rFonts w:ascii="Times New Roman" w:eastAsia="Arial" w:hAnsi="Times New Roman"/>
          <w:szCs w:val="20"/>
        </w:rPr>
        <w:t>Recomendaciones para optimizar el servicio en el siguiente periodo.</w:t>
      </w:r>
    </w:p>
    <w:p w14:paraId="4DC080C5" w14:textId="77777777" w:rsidR="00285FB5" w:rsidRPr="00F13F22" w:rsidRDefault="00285FB5" w:rsidP="00285FB5">
      <w:pPr>
        <w:spacing w:before="100" w:beforeAutospacing="1" w:after="100" w:afterAutospacing="1"/>
        <w:rPr>
          <w:rFonts w:ascii="Times New Roman" w:eastAsia="Arial" w:hAnsi="Times New Roman"/>
          <w:b/>
          <w:szCs w:val="20"/>
        </w:rPr>
      </w:pPr>
      <w:r w:rsidRPr="00F13F22">
        <w:rPr>
          <w:rFonts w:ascii="Times New Roman" w:eastAsia="Arial" w:hAnsi="Times New Roman"/>
          <w:b/>
          <w:szCs w:val="20"/>
        </w:rPr>
        <w:t>3.2.1 Registro fotográfico</w:t>
      </w:r>
    </w:p>
    <w:p w14:paraId="6D18D4EA"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El ejecutor deberá adjuntar al informe de ejecución mensual, y/o presentar de manera separada, un registro fotográfico que evidencie de manera clara y objetiva las diferentes actividades realizadas durante la ejecución del contrato. Este registro fotográfico tiene como objetivo complementar la información cualitativa y cuantitativa presentada en el informe, proporcionando una verificación visual del cumplimiento de los requerimientos del contrato. El registro fotográfico deberá cumplir con los siguientes criterios:</w:t>
      </w:r>
    </w:p>
    <w:p w14:paraId="6CACFC8E" w14:textId="77777777" w:rsidR="00285FB5" w:rsidRPr="00F13F22" w:rsidRDefault="00285FB5" w:rsidP="00BA02FB">
      <w:pPr>
        <w:pStyle w:val="Prrafodelista"/>
        <w:numPr>
          <w:ilvl w:val="0"/>
          <w:numId w:val="67"/>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Representatividad de las Actividades: Las fotografías deberán ser representativas de las diferentes fases y actividades del contrato, incluyendo, pero no limitándose a: </w:t>
      </w:r>
    </w:p>
    <w:p w14:paraId="4361D4FD" w14:textId="77777777" w:rsidR="00285FB5" w:rsidRPr="00F13F22" w:rsidRDefault="00285FB5" w:rsidP="00BA02FB">
      <w:pPr>
        <w:pStyle w:val="Prrafodelista"/>
        <w:numPr>
          <w:ilvl w:val="0"/>
          <w:numId w:val="6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Recepción de Alimentos:</w:t>
      </w:r>
      <w:r w:rsidRPr="00F13F22">
        <w:rPr>
          <w:rFonts w:ascii="Times New Roman" w:hAnsi="Times New Roman"/>
          <w:szCs w:val="20"/>
        </w:rPr>
        <w:t xml:space="preserve"> </w:t>
      </w:r>
      <w:r w:rsidRPr="00F13F22">
        <w:rPr>
          <w:rFonts w:ascii="Times New Roman" w:eastAsia="Arial" w:hAnsi="Times New Roman"/>
          <w:szCs w:val="20"/>
        </w:rPr>
        <w:t>Evidenciando la calidad</w:t>
      </w:r>
    </w:p>
    <w:p w14:paraId="1B34BC10" w14:textId="77777777" w:rsidR="00285FB5" w:rsidRPr="00F13F22" w:rsidRDefault="00285FB5" w:rsidP="00BA02FB">
      <w:pPr>
        <w:pStyle w:val="Prrafodelista"/>
        <w:numPr>
          <w:ilvl w:val="0"/>
          <w:numId w:val="6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Almacenamiento de Alimentos: Evidenciando condiciones de almacenamiento. </w:t>
      </w:r>
    </w:p>
    <w:p w14:paraId="511F7699" w14:textId="77777777" w:rsidR="00285FB5" w:rsidRPr="00F13F22" w:rsidRDefault="00285FB5" w:rsidP="00BA02FB">
      <w:pPr>
        <w:pStyle w:val="Prrafodelista"/>
        <w:numPr>
          <w:ilvl w:val="0"/>
          <w:numId w:val="6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Preparación de Alimentos: Imágenes que ilustren los procesos de preparación de los alimentos, destacando las prácticas de higiene y manipulación, la utilización de equipos y utensilios limpios, y el cumplimiento de los gramajes establecidos (se pueden incluir imágenes de los alimentos </w:t>
      </w:r>
      <w:proofErr w:type="spellStart"/>
      <w:r w:rsidRPr="00F13F22">
        <w:rPr>
          <w:rFonts w:ascii="Times New Roman" w:eastAsia="Arial" w:hAnsi="Times New Roman"/>
          <w:szCs w:val="20"/>
        </w:rPr>
        <w:t>porcionados</w:t>
      </w:r>
      <w:proofErr w:type="spellEnd"/>
      <w:r w:rsidRPr="00F13F22">
        <w:rPr>
          <w:rFonts w:ascii="Times New Roman" w:eastAsia="Arial" w:hAnsi="Times New Roman"/>
          <w:szCs w:val="20"/>
        </w:rPr>
        <w:t>).</w:t>
      </w:r>
    </w:p>
    <w:p w14:paraId="3F159BAE" w14:textId="77777777" w:rsidR="00285FB5" w:rsidRPr="00F13F22" w:rsidRDefault="00285FB5" w:rsidP="00BA02FB">
      <w:pPr>
        <w:pStyle w:val="Prrafodelista"/>
        <w:numPr>
          <w:ilvl w:val="0"/>
          <w:numId w:val="6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Servicio de Comidas: Fotografías de los puntos de servicio durante la entrega de las raciones a los beneficiarios, mostrando la organización, la higiene del personal, la disposición de los alimentos y la utilización del sistema de control de entrega (fichas o manillas). El ejecutor deberá evitar la identificación innecesaria de los beneficiarios, respetando su privacidad y dignidad.</w:t>
      </w:r>
    </w:p>
    <w:p w14:paraId="3B0242B8" w14:textId="77777777" w:rsidR="00285FB5" w:rsidRPr="00F13F22" w:rsidRDefault="00285FB5" w:rsidP="00BA02FB">
      <w:pPr>
        <w:pStyle w:val="Prrafodelista"/>
        <w:numPr>
          <w:ilvl w:val="0"/>
          <w:numId w:val="6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Aseo y Limpieza: Imágenes que evidencien las actividades de limpieza y desinfección realizadas en la cocina, áreas de preparación y puntos de consumo, mostrando la limpieza de superficies, equipos y el menaje.</w:t>
      </w:r>
    </w:p>
    <w:p w14:paraId="60C664E2" w14:textId="77777777" w:rsidR="00285FB5" w:rsidRPr="00F13F22" w:rsidRDefault="00285FB5" w:rsidP="00BA02FB">
      <w:pPr>
        <w:pStyle w:val="Prrafodelista"/>
        <w:numPr>
          <w:ilvl w:val="0"/>
          <w:numId w:val="6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Manejo de Residuos: Fotografías que muestren la correcta segregación, recolección y almacenamiento temporal de los residuos generados.</w:t>
      </w:r>
    </w:p>
    <w:p w14:paraId="36191C5A" w14:textId="77777777" w:rsidR="00285FB5" w:rsidRPr="00F13F22" w:rsidRDefault="00285FB5" w:rsidP="00BA02FB">
      <w:pPr>
        <w:pStyle w:val="Prrafodelista"/>
        <w:numPr>
          <w:ilvl w:val="0"/>
          <w:numId w:val="6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Actividades Territoriales: Imágenes de la entrega de refrigerios o comidas en las actividades realizadas fuera de las UPIS, mostrando el lugar de entrega y la participación de los beneficiarios (respetando su privacidad).</w:t>
      </w:r>
    </w:p>
    <w:p w14:paraId="7C6171E6" w14:textId="77777777" w:rsidR="00285FB5" w:rsidRPr="00F13F22" w:rsidRDefault="00285FB5" w:rsidP="00BA02FB">
      <w:pPr>
        <w:pStyle w:val="Prrafodelista"/>
        <w:numPr>
          <w:ilvl w:val="0"/>
          <w:numId w:val="68"/>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Carteleras Informativas: Imágenes de las carteleras informativas donde se comunica a los beneficiarios los horarios y procedimientos (ej. entrega de fichas o manillas).</w:t>
      </w:r>
    </w:p>
    <w:p w14:paraId="415B7027"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Formato de Entrega: Las fotografías deberán ser entregadas en formato digital (ej. JPG o JPEG) El ejecutor será responsable de asegurar la toma de las fotografías, su correcta organización y su inclusión en los informes de ejecución mensuales o su presentación según lo solicite el IDIPRON.</w:t>
      </w:r>
    </w:p>
    <w:p w14:paraId="6BEA5BB6"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3.3. Registro de entrega de diferentes tipos de comida</w:t>
      </w:r>
    </w:p>
    <w:p w14:paraId="18CD4344" w14:textId="77777777" w:rsidR="00285FB5" w:rsidRPr="00F13F22" w:rsidRDefault="00285FB5" w:rsidP="00285FB5">
      <w:pPr>
        <w:rPr>
          <w:rFonts w:ascii="Times New Roman" w:eastAsia="Arial" w:hAnsi="Times New Roman"/>
          <w:b/>
          <w:szCs w:val="20"/>
        </w:rPr>
      </w:pPr>
    </w:p>
    <w:p w14:paraId="159A3BC8"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del contrato deberá llevar un registro verificable y oficial de todas las personas atendidas durante las actividades territoriales, incluyendo NNAJ, talleristas y conductores. Este registro será fundamental para la medición de las personas atendidas y la verificación del cumplimiento del contrato.</w:t>
      </w:r>
    </w:p>
    <w:p w14:paraId="58F42459" w14:textId="77777777" w:rsidR="00285FB5" w:rsidRPr="00F13F22" w:rsidRDefault="00285FB5" w:rsidP="00285FB5">
      <w:pPr>
        <w:rPr>
          <w:rFonts w:ascii="Times New Roman" w:eastAsia="Arial" w:hAnsi="Times New Roman"/>
          <w:szCs w:val="20"/>
        </w:rPr>
      </w:pPr>
    </w:p>
    <w:p w14:paraId="2923491E" w14:textId="77777777" w:rsidR="00285FB5" w:rsidRPr="00F13F22" w:rsidRDefault="00285FB5" w:rsidP="00285FB5">
      <w:pPr>
        <w:shd w:val="clear" w:color="auto" w:fill="808080" w:themeFill="background1" w:themeFillShade="80"/>
        <w:rPr>
          <w:rFonts w:ascii="Times New Roman" w:eastAsia="Arial" w:hAnsi="Times New Roman"/>
          <w:b/>
          <w:color w:val="FFFFFF" w:themeColor="background1"/>
          <w:szCs w:val="20"/>
        </w:rPr>
      </w:pPr>
      <w:r w:rsidRPr="00F13F22">
        <w:rPr>
          <w:rFonts w:ascii="Times New Roman" w:eastAsia="Arial" w:hAnsi="Times New Roman"/>
          <w:b/>
          <w:color w:val="FFFFFF" w:themeColor="background1"/>
          <w:szCs w:val="20"/>
        </w:rPr>
        <w:t>FASE IV CALIDAD SEGUIMIENTO Y MONITOREO</w:t>
      </w:r>
    </w:p>
    <w:p w14:paraId="49B8D51F" w14:textId="77777777" w:rsidR="00285FB5" w:rsidRPr="00F13F22" w:rsidRDefault="00285FB5" w:rsidP="00285FB5">
      <w:pPr>
        <w:rPr>
          <w:rFonts w:ascii="Times New Roman" w:eastAsia="Arial" w:hAnsi="Times New Roman"/>
          <w:color w:val="FFFFFF" w:themeColor="background1"/>
          <w:szCs w:val="20"/>
        </w:rPr>
      </w:pPr>
    </w:p>
    <w:p w14:paraId="52D4DC34"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control de calidad es un proceso continuo y riguroso que abarca todas las etapas del servicio, desde la selección de proveedores hasta la entrega de las comidas. En este sentido, el ejecutor del contrato deberá implementar un sistema de control integral que garantice la seguridad alimentaria, la calidad nutricional y la satisfacción de la población atendida, realizando los respectivos ajustes necesarios en cada una de las fases del contrato. </w:t>
      </w:r>
    </w:p>
    <w:p w14:paraId="4B109DD7"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IDIPRON realizará una supervisión y control continuo de la preparación de los alimentos en los puntos de entrega, para verificar el cumplimiento de los requisitos de calidad, higiene y seguridad alimentaria. Se realizarán auditorías y pruebas de calidad de manera regular incluyendo pruebas de laboratorio. </w:t>
      </w:r>
    </w:p>
    <w:p w14:paraId="578430F9" w14:textId="77777777" w:rsidR="00285FB5" w:rsidRPr="00F13F22" w:rsidRDefault="00285FB5" w:rsidP="00285FB5">
      <w:pPr>
        <w:rPr>
          <w:rFonts w:ascii="Times New Roman" w:eastAsia="Arial" w:hAnsi="Times New Roman"/>
          <w:szCs w:val="20"/>
        </w:rPr>
      </w:pPr>
    </w:p>
    <w:p w14:paraId="0557A19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Igualmente, el IDIPRON realizará un seguimiento continuo de la satisfacción de los beneficiarios, recogiendo sus opiniones y sugerencias para mejorar la calidad del servicio</w:t>
      </w:r>
    </w:p>
    <w:p w14:paraId="0DDDFABD" w14:textId="77777777" w:rsidR="00285FB5" w:rsidRPr="00F13F22" w:rsidRDefault="00285FB5" w:rsidP="00285FB5">
      <w:pPr>
        <w:rPr>
          <w:rFonts w:ascii="Times New Roman" w:eastAsia="Arial" w:hAnsi="Times New Roman"/>
          <w:szCs w:val="20"/>
        </w:rPr>
      </w:pPr>
    </w:p>
    <w:p w14:paraId="17E8EDF1"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4.1 Comité técnico de seguimiento </w:t>
      </w:r>
    </w:p>
    <w:p w14:paraId="2B7F0D67" w14:textId="77777777" w:rsidR="00154DF3" w:rsidRPr="00F13F22" w:rsidRDefault="00154DF3" w:rsidP="00285FB5">
      <w:pPr>
        <w:rPr>
          <w:rFonts w:ascii="Times New Roman" w:eastAsia="Arial" w:hAnsi="Times New Roman"/>
          <w:b/>
          <w:szCs w:val="20"/>
        </w:rPr>
      </w:pPr>
    </w:p>
    <w:p w14:paraId="5DFD02C0" w14:textId="147030FA" w:rsidR="00285FB5" w:rsidRDefault="00285FB5" w:rsidP="00285FB5">
      <w:pPr>
        <w:rPr>
          <w:rFonts w:ascii="Times New Roman" w:eastAsia="Arial" w:hAnsi="Times New Roman"/>
          <w:szCs w:val="20"/>
        </w:rPr>
      </w:pPr>
      <w:r w:rsidRPr="00F13F22">
        <w:rPr>
          <w:rFonts w:ascii="Times New Roman" w:eastAsia="Arial" w:hAnsi="Times New Roman"/>
          <w:szCs w:val="20"/>
        </w:rPr>
        <w:t>Con el fin de garantizar el adecuado seguimiento de la ejecución del contrato, la calidad del servicio de alimentación y la oportuna identificación y resolución de cualquier situación que pueda surgir durante la vigencia del mismo, se conformará un Comité técnico de Seguimiento. Este comité técnico estará integrado por representantes del IDIPRON y del ejecutor, la secretaria técnica del comité técnico de seguimiento estará a cargo del IDIPRON.</w:t>
      </w:r>
    </w:p>
    <w:p w14:paraId="2F13B1C0" w14:textId="77777777" w:rsidR="005F004F" w:rsidRPr="00F13F22" w:rsidRDefault="005F004F" w:rsidP="00285FB5">
      <w:pPr>
        <w:rPr>
          <w:rFonts w:ascii="Times New Roman" w:eastAsia="Arial" w:hAnsi="Times New Roman"/>
          <w:szCs w:val="20"/>
        </w:rPr>
      </w:pPr>
    </w:p>
    <w:p w14:paraId="4E5F7589" w14:textId="7ED1C7D1" w:rsidR="00285FB5" w:rsidRDefault="00285FB5" w:rsidP="00285FB5">
      <w:pPr>
        <w:rPr>
          <w:rFonts w:ascii="Times New Roman" w:eastAsia="Arial" w:hAnsi="Times New Roman"/>
          <w:szCs w:val="20"/>
        </w:rPr>
      </w:pPr>
      <w:r w:rsidRPr="00F13F22">
        <w:rPr>
          <w:rFonts w:ascii="Times New Roman" w:eastAsia="Arial" w:hAnsi="Times New Roman"/>
          <w:szCs w:val="20"/>
        </w:rPr>
        <w:t xml:space="preserve">Conformación del Comité técnico: El Comité </w:t>
      </w:r>
      <w:r w:rsidR="000F1FE0" w:rsidRPr="00F13F22">
        <w:rPr>
          <w:rFonts w:ascii="Times New Roman" w:eastAsia="Arial" w:hAnsi="Times New Roman"/>
          <w:szCs w:val="20"/>
        </w:rPr>
        <w:t>técnico de</w:t>
      </w:r>
      <w:r w:rsidRPr="00F13F22">
        <w:rPr>
          <w:rFonts w:ascii="Times New Roman" w:eastAsia="Arial" w:hAnsi="Times New Roman"/>
          <w:szCs w:val="20"/>
        </w:rPr>
        <w:t xml:space="preserve"> Seguimiento </w:t>
      </w:r>
      <w:r w:rsidR="005F004F">
        <w:rPr>
          <w:rFonts w:ascii="Times New Roman" w:eastAsia="Arial" w:hAnsi="Times New Roman"/>
          <w:szCs w:val="20"/>
        </w:rPr>
        <w:t xml:space="preserve">se debe constituir la primera semana de ejecución mediante acta oficial de la primera reunión, en la cual se registrará con calidad el profesional desde IDIPRON encargado de la secretaría técnica del espacio. El comité </w:t>
      </w:r>
      <w:r w:rsidRPr="00F13F22">
        <w:rPr>
          <w:rFonts w:ascii="Times New Roman" w:eastAsia="Arial" w:hAnsi="Times New Roman"/>
          <w:szCs w:val="20"/>
        </w:rPr>
        <w:t>es</w:t>
      </w:r>
      <w:r w:rsidR="005F004F">
        <w:rPr>
          <w:rFonts w:ascii="Times New Roman" w:eastAsia="Arial" w:hAnsi="Times New Roman"/>
          <w:szCs w:val="20"/>
        </w:rPr>
        <w:t xml:space="preserve">tará </w:t>
      </w:r>
      <w:r w:rsidRPr="00F13F22">
        <w:rPr>
          <w:rFonts w:ascii="Times New Roman" w:eastAsia="Arial" w:hAnsi="Times New Roman"/>
          <w:szCs w:val="20"/>
        </w:rPr>
        <w:t>conformado por los siguientes miembros, o sus delegados oficiales:</w:t>
      </w:r>
    </w:p>
    <w:p w14:paraId="3615758B" w14:textId="77777777" w:rsidR="005F004F" w:rsidRPr="00F13F22" w:rsidRDefault="005F004F" w:rsidP="00285FB5">
      <w:pPr>
        <w:rPr>
          <w:rFonts w:ascii="Times New Roman" w:eastAsia="Arial" w:hAnsi="Times New Roman"/>
          <w:szCs w:val="20"/>
        </w:rPr>
      </w:pPr>
    </w:p>
    <w:p w14:paraId="3F2CF74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Por parte del IDIPRON:</w:t>
      </w:r>
    </w:p>
    <w:p w14:paraId="3B17A8A7" w14:textId="45BDEF76" w:rsidR="00285FB5" w:rsidRPr="00F13F22" w:rsidRDefault="00285FB5" w:rsidP="00BA02FB">
      <w:pPr>
        <w:pStyle w:val="Prrafodelista"/>
        <w:numPr>
          <w:ilvl w:val="0"/>
          <w:numId w:val="69"/>
        </w:numPr>
        <w:spacing w:after="160" w:line="259" w:lineRule="auto"/>
        <w:rPr>
          <w:rFonts w:ascii="Times New Roman" w:eastAsia="Arial" w:hAnsi="Times New Roman"/>
          <w:szCs w:val="20"/>
        </w:rPr>
      </w:pPr>
      <w:r w:rsidRPr="00F13F22">
        <w:rPr>
          <w:rFonts w:ascii="Times New Roman" w:eastAsia="Arial" w:hAnsi="Times New Roman"/>
          <w:szCs w:val="20"/>
        </w:rPr>
        <w:t xml:space="preserve">Director </w:t>
      </w:r>
      <w:r w:rsidR="00885E53">
        <w:rPr>
          <w:rFonts w:ascii="Times New Roman" w:eastAsia="Arial" w:hAnsi="Times New Roman"/>
          <w:szCs w:val="20"/>
        </w:rPr>
        <w:t xml:space="preserve">del IDIPRON </w:t>
      </w:r>
      <w:r w:rsidR="00885E53" w:rsidRPr="00F13F22">
        <w:rPr>
          <w:rFonts w:ascii="Times New Roman" w:eastAsia="Arial" w:hAnsi="Times New Roman"/>
          <w:szCs w:val="20"/>
        </w:rPr>
        <w:t>(o su delegado oficial)</w:t>
      </w:r>
      <w:r w:rsidR="005F004F">
        <w:rPr>
          <w:rFonts w:ascii="Times New Roman" w:eastAsia="Arial" w:hAnsi="Times New Roman"/>
          <w:szCs w:val="20"/>
        </w:rPr>
        <w:t>.</w:t>
      </w:r>
      <w:r w:rsidR="005F004F" w:rsidRPr="00F13F22">
        <w:rPr>
          <w:rFonts w:ascii="Times New Roman" w:eastAsia="Arial" w:hAnsi="Times New Roman"/>
          <w:szCs w:val="20"/>
        </w:rPr>
        <w:t xml:space="preserve"> </w:t>
      </w:r>
    </w:p>
    <w:p w14:paraId="15ADCF2F" w14:textId="77777777" w:rsidR="00285FB5" w:rsidRPr="00F13F22" w:rsidRDefault="00285FB5" w:rsidP="00BA02FB">
      <w:pPr>
        <w:pStyle w:val="Prrafodelista"/>
        <w:numPr>
          <w:ilvl w:val="0"/>
          <w:numId w:val="69"/>
        </w:numPr>
        <w:spacing w:after="160" w:line="259" w:lineRule="auto"/>
        <w:rPr>
          <w:rFonts w:ascii="Times New Roman" w:eastAsia="Arial" w:hAnsi="Times New Roman"/>
          <w:szCs w:val="20"/>
        </w:rPr>
      </w:pPr>
      <w:r w:rsidRPr="00F13F22">
        <w:rPr>
          <w:rFonts w:ascii="Times New Roman" w:eastAsia="Arial" w:hAnsi="Times New Roman"/>
          <w:szCs w:val="20"/>
        </w:rPr>
        <w:t>Coordinador del área de Seguridad Alimentaria.</w:t>
      </w:r>
    </w:p>
    <w:p w14:paraId="47F2009C" w14:textId="77777777" w:rsidR="00285FB5" w:rsidRPr="00F13F22" w:rsidRDefault="00285FB5" w:rsidP="00BA02FB">
      <w:pPr>
        <w:pStyle w:val="Prrafodelista"/>
        <w:numPr>
          <w:ilvl w:val="0"/>
          <w:numId w:val="69"/>
        </w:numPr>
        <w:spacing w:after="160" w:line="259" w:lineRule="auto"/>
        <w:rPr>
          <w:rFonts w:ascii="Times New Roman" w:eastAsia="Arial" w:hAnsi="Times New Roman"/>
          <w:szCs w:val="20"/>
        </w:rPr>
      </w:pPr>
      <w:r w:rsidRPr="00F13F22">
        <w:rPr>
          <w:rFonts w:ascii="Times New Roman" w:eastAsia="Arial" w:hAnsi="Times New Roman"/>
          <w:szCs w:val="20"/>
        </w:rPr>
        <w:t>Profesional en Nutrición.</w:t>
      </w:r>
    </w:p>
    <w:p w14:paraId="2A0E45E7" w14:textId="324D0C8B" w:rsidR="00285FB5" w:rsidRPr="00F13F22" w:rsidRDefault="00285FB5" w:rsidP="00BA02FB">
      <w:pPr>
        <w:pStyle w:val="Prrafodelista"/>
        <w:numPr>
          <w:ilvl w:val="0"/>
          <w:numId w:val="69"/>
        </w:numPr>
        <w:spacing w:after="160" w:line="259" w:lineRule="auto"/>
        <w:rPr>
          <w:rFonts w:ascii="Times New Roman" w:eastAsia="Arial" w:hAnsi="Times New Roman"/>
          <w:szCs w:val="20"/>
        </w:rPr>
      </w:pPr>
      <w:r w:rsidRPr="00F13F22">
        <w:rPr>
          <w:rFonts w:ascii="Times New Roman" w:eastAsia="Arial" w:hAnsi="Times New Roman"/>
          <w:szCs w:val="20"/>
        </w:rPr>
        <w:t>Ingeniero de Alimentos.</w:t>
      </w:r>
    </w:p>
    <w:p w14:paraId="50E70B4F" w14:textId="287EC441" w:rsidR="006F2A9B" w:rsidRPr="00F13F22" w:rsidRDefault="006F2A9B" w:rsidP="00BA02FB">
      <w:pPr>
        <w:pStyle w:val="Prrafodelista"/>
        <w:numPr>
          <w:ilvl w:val="0"/>
          <w:numId w:val="69"/>
        </w:numPr>
        <w:spacing w:after="160" w:line="259" w:lineRule="auto"/>
        <w:rPr>
          <w:rFonts w:ascii="Times New Roman" w:eastAsia="Arial" w:hAnsi="Times New Roman"/>
          <w:szCs w:val="20"/>
        </w:rPr>
      </w:pPr>
      <w:r w:rsidRPr="00F13F22">
        <w:rPr>
          <w:rFonts w:ascii="Times New Roman" w:eastAsia="Arial" w:hAnsi="Times New Roman"/>
          <w:szCs w:val="20"/>
        </w:rPr>
        <w:t xml:space="preserve">Profesional encargado de Seguimiento financiero al contrato. </w:t>
      </w:r>
    </w:p>
    <w:p w14:paraId="009C719C" w14:textId="77777777" w:rsidR="00285FB5" w:rsidRPr="00F13F22" w:rsidRDefault="00285FB5" w:rsidP="00BA02FB">
      <w:pPr>
        <w:pStyle w:val="Prrafodelista"/>
        <w:numPr>
          <w:ilvl w:val="0"/>
          <w:numId w:val="69"/>
        </w:numPr>
        <w:spacing w:after="160" w:line="259" w:lineRule="auto"/>
        <w:rPr>
          <w:rFonts w:ascii="Times New Roman" w:eastAsia="Arial" w:hAnsi="Times New Roman"/>
          <w:szCs w:val="20"/>
        </w:rPr>
      </w:pPr>
      <w:r w:rsidRPr="00F13F22">
        <w:rPr>
          <w:rFonts w:ascii="Times New Roman" w:eastAsia="Arial" w:hAnsi="Times New Roman"/>
          <w:szCs w:val="20"/>
        </w:rPr>
        <w:t>Apoyo a la Supervisión y/o Interventoría del contrato.</w:t>
      </w:r>
    </w:p>
    <w:p w14:paraId="0CBF141D" w14:textId="77777777" w:rsidR="00285FB5" w:rsidRPr="00F13F22" w:rsidRDefault="00285FB5" w:rsidP="00BA02FB">
      <w:pPr>
        <w:pStyle w:val="Prrafodelista"/>
        <w:numPr>
          <w:ilvl w:val="0"/>
          <w:numId w:val="69"/>
        </w:numPr>
        <w:spacing w:after="160" w:line="259" w:lineRule="auto"/>
        <w:rPr>
          <w:rFonts w:ascii="Times New Roman" w:eastAsia="Arial" w:hAnsi="Times New Roman"/>
          <w:szCs w:val="20"/>
        </w:rPr>
      </w:pPr>
      <w:r w:rsidRPr="00F13F22">
        <w:rPr>
          <w:rFonts w:ascii="Times New Roman" w:eastAsia="Arial" w:hAnsi="Times New Roman"/>
          <w:szCs w:val="20"/>
        </w:rPr>
        <w:t>Otros profesionales o personal del IDIPRON que se considere necesario según los temas a tratar.</w:t>
      </w:r>
    </w:p>
    <w:p w14:paraId="197356FC"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Por parte del ejecutor:</w:t>
      </w:r>
    </w:p>
    <w:p w14:paraId="78DCB43C" w14:textId="77777777" w:rsidR="00285FB5" w:rsidRPr="00F13F22" w:rsidRDefault="00285FB5" w:rsidP="00BA02FB">
      <w:pPr>
        <w:pStyle w:val="Prrafodelista"/>
        <w:numPr>
          <w:ilvl w:val="0"/>
          <w:numId w:val="70"/>
        </w:numPr>
        <w:spacing w:after="160" w:line="259" w:lineRule="auto"/>
        <w:rPr>
          <w:rFonts w:ascii="Times New Roman" w:eastAsia="Arial" w:hAnsi="Times New Roman"/>
          <w:szCs w:val="20"/>
        </w:rPr>
      </w:pPr>
      <w:r w:rsidRPr="00F13F22">
        <w:rPr>
          <w:rFonts w:ascii="Times New Roman" w:eastAsia="Arial" w:hAnsi="Times New Roman"/>
          <w:szCs w:val="20"/>
        </w:rPr>
        <w:t>Coordinador Operativo y Supervisor del contrato.</w:t>
      </w:r>
    </w:p>
    <w:p w14:paraId="45FB4A36" w14:textId="77777777" w:rsidR="00285FB5" w:rsidRPr="00F13F22" w:rsidRDefault="00285FB5" w:rsidP="00BA02FB">
      <w:pPr>
        <w:pStyle w:val="Prrafodelista"/>
        <w:numPr>
          <w:ilvl w:val="0"/>
          <w:numId w:val="70"/>
        </w:numPr>
        <w:spacing w:after="160" w:line="259" w:lineRule="auto"/>
        <w:rPr>
          <w:rFonts w:ascii="Times New Roman" w:eastAsia="Arial" w:hAnsi="Times New Roman"/>
          <w:szCs w:val="20"/>
        </w:rPr>
      </w:pPr>
      <w:r w:rsidRPr="00F13F22">
        <w:rPr>
          <w:rFonts w:ascii="Times New Roman" w:eastAsia="Arial" w:hAnsi="Times New Roman"/>
          <w:szCs w:val="20"/>
        </w:rPr>
        <w:t>Otros miembros del equipo del ejecutor que se considere necesario según los temas a tratar.</w:t>
      </w:r>
    </w:p>
    <w:p w14:paraId="545AC4C5" w14:textId="5B9D3866"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Periodicidad de las Reuniones: El Comité técnico de Seguimiento se reunirá de manera ordinaria con una periodicidad mensual, o en el plazo que se acuerde entre las partes al inicio del contrato. Adicionalmente, se podrán convocar reuniones extraordinarias cuando alguna de las partes lo considere necesario para abordar situaciones urgentes o específicas que requieran la atención del comité técnico.</w:t>
      </w:r>
      <w:r w:rsidR="009D4506" w:rsidRPr="00F13F22">
        <w:rPr>
          <w:rFonts w:ascii="Times New Roman" w:eastAsia="Arial" w:hAnsi="Times New Roman"/>
          <w:szCs w:val="20"/>
        </w:rPr>
        <w:t>}</w:t>
      </w:r>
    </w:p>
    <w:p w14:paraId="39899438" w14:textId="77777777" w:rsidR="009D4506" w:rsidRPr="00F13F22" w:rsidRDefault="009D4506" w:rsidP="00285FB5">
      <w:pPr>
        <w:rPr>
          <w:rFonts w:ascii="Times New Roman" w:eastAsia="Arial" w:hAnsi="Times New Roman"/>
          <w:szCs w:val="20"/>
        </w:rPr>
      </w:pPr>
    </w:p>
    <w:p w14:paraId="393B9A86"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Objetivo del Comité técnico: El objetivo principal del Comité técnico de Seguimiento es realizar un análisis integral del avance en la ejecución del contrato, evaluar el cumplimiento de los indicadores de calidad, identificar posibles riesgos o desviaciones, y proponer acciones correctivas o preventivas para asegurar el cumplimiento del objeto contractual en todas sus fases.</w:t>
      </w:r>
    </w:p>
    <w:p w14:paraId="3EA3E22B" w14:textId="77777777" w:rsidR="00285FB5" w:rsidRPr="00F13F22" w:rsidRDefault="00285FB5" w:rsidP="00285FB5">
      <w:pPr>
        <w:rPr>
          <w:rFonts w:ascii="Times New Roman" w:eastAsia="Arial" w:hAnsi="Times New Roman"/>
          <w:szCs w:val="20"/>
        </w:rPr>
      </w:pPr>
    </w:p>
    <w:p w14:paraId="30285D25" w14:textId="3F606EAF"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Funciones del Comité técnico: El Comité técnico de Seguimiento tendrá, entre otras, las siguientes funciones:</w:t>
      </w:r>
    </w:p>
    <w:p w14:paraId="7183013E" w14:textId="77777777" w:rsidR="009D4506" w:rsidRPr="00F13F22" w:rsidRDefault="009D4506" w:rsidP="00285FB5">
      <w:pPr>
        <w:rPr>
          <w:rFonts w:ascii="Times New Roman" w:eastAsia="Arial" w:hAnsi="Times New Roman"/>
          <w:szCs w:val="20"/>
        </w:rPr>
      </w:pPr>
    </w:p>
    <w:p w14:paraId="178A1FE6"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Revisar, analizar, discutir y tomar decisiones en relación al informe que presenta el supervisor y/o interventoría de parte de IDIPRON, respecto a la ejecución e informes de ejecución mensual presentados por el ejecutor.</w:t>
      </w:r>
    </w:p>
    <w:p w14:paraId="28F66AA9"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Evaluar el cumplimiento de los cronogramas y las especificaciones técnicas del contrato.</w:t>
      </w:r>
    </w:p>
    <w:p w14:paraId="1066A067"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Analizar los resultados de los controles de calidad realizados por el ejecutor y por el IDIPRON.</w:t>
      </w:r>
    </w:p>
    <w:p w14:paraId="4C243C13"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Identificar y analizar las causas de cualquier desviación, problema o dificultad que se presente en la ejecución del contrato.</w:t>
      </w:r>
    </w:p>
    <w:p w14:paraId="252188A2"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Proponer y acordar las acciones correctivas o preventivas necesarias para garantizar la calidad y continuidad del servicio.</w:t>
      </w:r>
    </w:p>
    <w:p w14:paraId="12837FA1"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Realizar seguimiento a la implementación de las acciones acordadas en reuniones anteriores.</w:t>
      </w:r>
    </w:p>
    <w:p w14:paraId="59C3EF9F"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Analizar la retroalimentación recibida de la población beneficiaria y del personal de IDIPRON sobre el servicio de alimentación.</w:t>
      </w:r>
    </w:p>
    <w:p w14:paraId="4CCC8013"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Evaluar el cumplimiento de la normatividad sanitaria y ambiental aplicable.</w:t>
      </w:r>
    </w:p>
    <w:p w14:paraId="5C5A4685"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Revisar y analizar los resultados de las auditorías o pruebas que se realicen durante la vigencia del contrato.</w:t>
      </w:r>
    </w:p>
    <w:p w14:paraId="0E50528E"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Analizar los riesgos e imprevistos que puedan afectar la ejecución del contrato y proponer planes de mitigación.</w:t>
      </w:r>
    </w:p>
    <w:p w14:paraId="3A7BDD30"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Servir como canal de comunicación formal entre el IDIPRON y el ejecutor para tratar temas relevantes relacionados con la ejecución del contrato.</w:t>
      </w:r>
    </w:p>
    <w:p w14:paraId="3CE15ED8" w14:textId="77777777" w:rsidR="00285FB5" w:rsidRPr="00F13F22" w:rsidRDefault="00285FB5" w:rsidP="00BA02FB">
      <w:pPr>
        <w:pStyle w:val="Prrafodelista"/>
        <w:numPr>
          <w:ilvl w:val="0"/>
          <w:numId w:val="71"/>
        </w:numPr>
        <w:spacing w:after="160" w:line="259" w:lineRule="auto"/>
        <w:rPr>
          <w:rFonts w:ascii="Times New Roman" w:eastAsia="Arial" w:hAnsi="Times New Roman"/>
          <w:szCs w:val="20"/>
        </w:rPr>
      </w:pPr>
      <w:r w:rsidRPr="00F13F22">
        <w:rPr>
          <w:rFonts w:ascii="Times New Roman" w:eastAsia="Arial" w:hAnsi="Times New Roman"/>
          <w:szCs w:val="20"/>
        </w:rPr>
        <w:t>Elaborar actas de cada reunión donde se registren los temas tratados, los acuerdos alcanzados, los responsables y los plazos para el cumplimiento de las acciones.</w:t>
      </w:r>
    </w:p>
    <w:p w14:paraId="2D00473B" w14:textId="6E080926"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Desarrollo de las Reuniones: Para el desarrollo de las reuniones del Comité técnico de Seguimiento, se recomienda seguir la siguiente dinámica:</w:t>
      </w:r>
    </w:p>
    <w:p w14:paraId="4553EAB8" w14:textId="77777777" w:rsidR="009D4506" w:rsidRPr="00F13F22" w:rsidRDefault="009D4506" w:rsidP="00285FB5">
      <w:pPr>
        <w:rPr>
          <w:rFonts w:ascii="Times New Roman" w:eastAsia="Arial" w:hAnsi="Times New Roman"/>
          <w:szCs w:val="20"/>
        </w:rPr>
      </w:pPr>
    </w:p>
    <w:p w14:paraId="7EB97633" w14:textId="77777777" w:rsidR="00285FB5" w:rsidRPr="00F13F22" w:rsidRDefault="00285FB5" w:rsidP="00BA02FB">
      <w:pPr>
        <w:pStyle w:val="Prrafodelista"/>
        <w:numPr>
          <w:ilvl w:val="0"/>
          <w:numId w:val="72"/>
        </w:numPr>
        <w:spacing w:after="160" w:line="259" w:lineRule="auto"/>
        <w:rPr>
          <w:rFonts w:ascii="Times New Roman" w:eastAsia="Arial" w:hAnsi="Times New Roman"/>
          <w:szCs w:val="20"/>
        </w:rPr>
      </w:pPr>
      <w:r w:rsidRPr="00F13F22">
        <w:rPr>
          <w:rFonts w:ascii="Times New Roman" w:eastAsia="Arial" w:hAnsi="Times New Roman"/>
          <w:szCs w:val="20"/>
        </w:rPr>
        <w:t>El IDIPRON, a través del director del Comité técnico o su delegado, coordinará la convocatoria de las reuniones y definirá la agenda de cada sesión, la cual podrá incluir temas propuestos por ambas partes.</w:t>
      </w:r>
    </w:p>
    <w:p w14:paraId="2BF88594" w14:textId="77777777" w:rsidR="00285FB5" w:rsidRPr="00F13F22" w:rsidRDefault="00285FB5" w:rsidP="00BA02FB">
      <w:pPr>
        <w:pStyle w:val="Prrafodelista"/>
        <w:numPr>
          <w:ilvl w:val="0"/>
          <w:numId w:val="72"/>
        </w:numPr>
        <w:spacing w:after="160" w:line="259" w:lineRule="auto"/>
        <w:rPr>
          <w:rFonts w:ascii="Times New Roman" w:eastAsia="Arial" w:hAnsi="Times New Roman"/>
          <w:szCs w:val="20"/>
        </w:rPr>
      </w:pPr>
      <w:r w:rsidRPr="00F13F22">
        <w:rPr>
          <w:rFonts w:ascii="Times New Roman" w:eastAsia="Arial" w:hAnsi="Times New Roman"/>
          <w:szCs w:val="20"/>
        </w:rPr>
        <w:t>El ejecutor deberá presentar en cada reunión un resumen de los avances del mes, los resultados de los indicadores clave y cualquier incidencia relevante.</w:t>
      </w:r>
    </w:p>
    <w:p w14:paraId="78294CC3" w14:textId="77777777" w:rsidR="00285FB5" w:rsidRPr="00F13F22" w:rsidRDefault="00285FB5" w:rsidP="00BA02FB">
      <w:pPr>
        <w:pStyle w:val="Prrafodelista"/>
        <w:numPr>
          <w:ilvl w:val="0"/>
          <w:numId w:val="72"/>
        </w:numPr>
        <w:spacing w:after="160" w:line="259" w:lineRule="auto"/>
        <w:rPr>
          <w:rFonts w:ascii="Times New Roman" w:eastAsia="Arial" w:hAnsi="Times New Roman"/>
          <w:szCs w:val="20"/>
        </w:rPr>
      </w:pPr>
      <w:r w:rsidRPr="00F13F22">
        <w:rPr>
          <w:rFonts w:ascii="Times New Roman" w:eastAsia="Arial" w:hAnsi="Times New Roman"/>
          <w:szCs w:val="20"/>
        </w:rPr>
        <w:t>Se fomentará la participación activa y constructiva de todos los miembros del comité técnico para analizar los temas y proponer soluciones conjuntas.</w:t>
      </w:r>
    </w:p>
    <w:p w14:paraId="6372D869" w14:textId="77777777" w:rsidR="00285FB5" w:rsidRPr="00F13F22" w:rsidRDefault="00285FB5" w:rsidP="00BA02FB">
      <w:pPr>
        <w:pStyle w:val="Prrafodelista"/>
        <w:numPr>
          <w:ilvl w:val="0"/>
          <w:numId w:val="72"/>
        </w:numPr>
        <w:spacing w:after="160" w:line="259" w:lineRule="auto"/>
        <w:rPr>
          <w:rFonts w:ascii="Times New Roman" w:eastAsia="Arial" w:hAnsi="Times New Roman"/>
          <w:szCs w:val="20"/>
        </w:rPr>
      </w:pPr>
      <w:r w:rsidRPr="00F13F22">
        <w:rPr>
          <w:rFonts w:ascii="Times New Roman" w:eastAsia="Arial" w:hAnsi="Times New Roman"/>
          <w:szCs w:val="20"/>
        </w:rPr>
        <w:t>Se elaborará un acta de cada reunión, la cual será firmada por los asistentes y servirá como registro de los acuerdos y compromisos.</w:t>
      </w:r>
    </w:p>
    <w:p w14:paraId="47E532D9" w14:textId="77777777" w:rsidR="00285FB5" w:rsidRPr="00F13F22" w:rsidRDefault="00285FB5" w:rsidP="00BA02FB">
      <w:pPr>
        <w:pStyle w:val="Prrafodelista"/>
        <w:numPr>
          <w:ilvl w:val="0"/>
          <w:numId w:val="72"/>
        </w:numPr>
        <w:spacing w:after="160" w:line="259" w:lineRule="auto"/>
        <w:rPr>
          <w:rFonts w:ascii="Times New Roman" w:eastAsia="Arial" w:hAnsi="Times New Roman"/>
          <w:szCs w:val="20"/>
        </w:rPr>
      </w:pPr>
      <w:r w:rsidRPr="00F13F22">
        <w:rPr>
          <w:rFonts w:ascii="Times New Roman" w:eastAsia="Arial" w:hAnsi="Times New Roman"/>
          <w:szCs w:val="20"/>
        </w:rPr>
        <w:t>Se realizará un seguimiento riguroso al cumplimiento de los acuerdos establecidos en cada reunión.</w:t>
      </w:r>
    </w:p>
    <w:p w14:paraId="3EDC8E97" w14:textId="49D3A74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4.2 Cronograma</w:t>
      </w:r>
    </w:p>
    <w:p w14:paraId="57C51D18" w14:textId="77777777" w:rsidR="009D4506" w:rsidRPr="00F13F22" w:rsidRDefault="009D4506" w:rsidP="00285FB5">
      <w:pPr>
        <w:rPr>
          <w:rFonts w:ascii="Times New Roman" w:eastAsia="Arial" w:hAnsi="Times New Roman"/>
          <w:b/>
          <w:szCs w:val="20"/>
        </w:rPr>
      </w:pPr>
    </w:p>
    <w:p w14:paraId="2E5715F1" w14:textId="25473BF3"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ejecutor deberá presentar ante </w:t>
      </w:r>
      <w:r w:rsidR="00154DF3" w:rsidRPr="00F13F22">
        <w:rPr>
          <w:rFonts w:ascii="Times New Roman" w:eastAsia="Arial" w:hAnsi="Times New Roman"/>
          <w:szCs w:val="20"/>
        </w:rPr>
        <w:t>al supervisor del contrato dentro d</w:t>
      </w:r>
      <w:r w:rsidR="005F004F">
        <w:rPr>
          <w:rFonts w:ascii="Times New Roman" w:eastAsia="Arial" w:hAnsi="Times New Roman"/>
          <w:szCs w:val="20"/>
        </w:rPr>
        <w:t xml:space="preserve">e la fase de alistamiento, es decir desde a suscripción del contrato y la firma </w:t>
      </w:r>
      <w:r w:rsidRPr="00F13F22">
        <w:rPr>
          <w:rFonts w:ascii="Times New Roman" w:eastAsia="Arial" w:hAnsi="Times New Roman"/>
          <w:szCs w:val="20"/>
        </w:rPr>
        <w:t>del acta de inicio, el cronograma detallado que abarque todas las fases del contrato, hasta la fase administrativa y de calidad, seguimiento y monitoreo. Este cronograma se constituye como una herramienta fundamental para la planificación, ejecución y seguimiento del proyecto, permitiendo al IDIPRON y al ejecutor visualizar la secuencia de las actividades, los plazos establecidos y la ruta crítica para el cumplimiento del objeto contractual.</w:t>
      </w:r>
    </w:p>
    <w:p w14:paraId="5DF18548" w14:textId="77777777" w:rsidR="00285FB5" w:rsidRPr="00F13F22" w:rsidRDefault="00285FB5" w:rsidP="00285FB5">
      <w:pPr>
        <w:rPr>
          <w:rFonts w:ascii="Times New Roman" w:eastAsia="Arial" w:hAnsi="Times New Roman"/>
          <w:szCs w:val="20"/>
        </w:rPr>
      </w:pPr>
    </w:p>
    <w:p w14:paraId="159306FB"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Características del Cronograma: El cronograma que presente el ejecutor deberá cumplir con las siguientes características:</w:t>
      </w:r>
    </w:p>
    <w:p w14:paraId="447F8D45" w14:textId="77777777" w:rsidR="00285FB5" w:rsidRPr="00F13F22" w:rsidRDefault="00285FB5" w:rsidP="00BA02FB">
      <w:pPr>
        <w:pStyle w:val="Prrafodelista"/>
        <w:numPr>
          <w:ilvl w:val="0"/>
          <w:numId w:val="73"/>
        </w:numPr>
        <w:spacing w:after="160" w:line="259" w:lineRule="auto"/>
        <w:rPr>
          <w:rFonts w:ascii="Times New Roman" w:eastAsia="Arial" w:hAnsi="Times New Roman"/>
          <w:szCs w:val="20"/>
        </w:rPr>
      </w:pPr>
      <w:r w:rsidRPr="00F13F22">
        <w:rPr>
          <w:rFonts w:ascii="Times New Roman" w:eastAsia="Arial" w:hAnsi="Times New Roman"/>
          <w:szCs w:val="20"/>
        </w:rPr>
        <w:t>Detalle de Actividades: Deberá incluir todas las actividades específicas identificadas en el presente anexo técnico para cada una de las fases del contrato, desde las actividades iniciales de verificación y planificación hasta las actividades de ejecución diaria, la entrega de informes y las actividades de seguimiento y calidad.</w:t>
      </w:r>
    </w:p>
    <w:p w14:paraId="6C5B71D8" w14:textId="77777777" w:rsidR="00285FB5" w:rsidRPr="00F13F22" w:rsidRDefault="00285FB5" w:rsidP="00BA02FB">
      <w:pPr>
        <w:pStyle w:val="Prrafodelista"/>
        <w:numPr>
          <w:ilvl w:val="0"/>
          <w:numId w:val="73"/>
        </w:numPr>
        <w:spacing w:after="160" w:line="259" w:lineRule="auto"/>
        <w:rPr>
          <w:rFonts w:ascii="Times New Roman" w:eastAsia="Arial" w:hAnsi="Times New Roman"/>
          <w:szCs w:val="20"/>
        </w:rPr>
      </w:pPr>
      <w:r w:rsidRPr="00F13F22">
        <w:rPr>
          <w:rFonts w:ascii="Times New Roman" w:eastAsia="Arial" w:hAnsi="Times New Roman"/>
          <w:szCs w:val="20"/>
        </w:rPr>
        <w:t>Secuencia Lógica: Las actividades deberán estar organizadas en una secuencia lógica, reflejando la dependencia entre ellas y el flujo natural del proceso de prestación del servicio.</w:t>
      </w:r>
    </w:p>
    <w:p w14:paraId="0B2B6D40" w14:textId="77777777" w:rsidR="00285FB5" w:rsidRPr="00F13F22" w:rsidRDefault="00285FB5" w:rsidP="00BA02FB">
      <w:pPr>
        <w:pStyle w:val="Prrafodelista"/>
        <w:numPr>
          <w:ilvl w:val="0"/>
          <w:numId w:val="73"/>
        </w:numPr>
        <w:spacing w:after="160" w:line="259" w:lineRule="auto"/>
        <w:rPr>
          <w:rFonts w:ascii="Times New Roman" w:eastAsia="Arial" w:hAnsi="Times New Roman"/>
          <w:szCs w:val="20"/>
        </w:rPr>
      </w:pPr>
      <w:r w:rsidRPr="00F13F22">
        <w:rPr>
          <w:rFonts w:ascii="Times New Roman" w:eastAsia="Arial" w:hAnsi="Times New Roman"/>
          <w:szCs w:val="20"/>
        </w:rPr>
        <w:t>Duración Realista: Para cada actividad, El ejecutor deberá estimar una duración realista, basada en la experiencia del ejecutor y considerando la complejidad de cada tarea.</w:t>
      </w:r>
    </w:p>
    <w:p w14:paraId="1C0AD471" w14:textId="77777777" w:rsidR="00285FB5" w:rsidRPr="00F13F22" w:rsidRDefault="00285FB5" w:rsidP="00BA02FB">
      <w:pPr>
        <w:pStyle w:val="Prrafodelista"/>
        <w:numPr>
          <w:ilvl w:val="0"/>
          <w:numId w:val="73"/>
        </w:numPr>
        <w:spacing w:after="160" w:line="259" w:lineRule="auto"/>
        <w:rPr>
          <w:rFonts w:ascii="Times New Roman" w:eastAsia="Arial" w:hAnsi="Times New Roman"/>
          <w:szCs w:val="20"/>
        </w:rPr>
      </w:pPr>
      <w:r w:rsidRPr="00F13F22">
        <w:rPr>
          <w:rFonts w:ascii="Times New Roman" w:eastAsia="Arial" w:hAnsi="Times New Roman"/>
          <w:szCs w:val="20"/>
        </w:rPr>
        <w:t>Fechas de Inicio y Fin: Deberá indicarse claramente la fecha de inicio y la fecha de fin prevista para cada actividad.</w:t>
      </w:r>
    </w:p>
    <w:p w14:paraId="6684C29F" w14:textId="77777777" w:rsidR="00285FB5" w:rsidRPr="00F13F22" w:rsidRDefault="00285FB5" w:rsidP="00BA02FB">
      <w:pPr>
        <w:pStyle w:val="Prrafodelista"/>
        <w:numPr>
          <w:ilvl w:val="0"/>
          <w:numId w:val="73"/>
        </w:numPr>
        <w:spacing w:after="160" w:line="259" w:lineRule="auto"/>
        <w:rPr>
          <w:rFonts w:ascii="Times New Roman" w:eastAsia="Arial" w:hAnsi="Times New Roman"/>
          <w:szCs w:val="20"/>
        </w:rPr>
      </w:pPr>
      <w:r w:rsidRPr="00F13F22">
        <w:rPr>
          <w:rFonts w:ascii="Times New Roman" w:eastAsia="Arial" w:hAnsi="Times New Roman"/>
          <w:szCs w:val="20"/>
        </w:rPr>
        <w:t>Responsables: El ejecutor deberá identificar el perfil del personal del ejecutor responsable de la ejecución de cada actividad.</w:t>
      </w:r>
    </w:p>
    <w:p w14:paraId="0E2B4A39" w14:textId="77777777" w:rsidR="00285FB5" w:rsidRPr="00F13F22" w:rsidRDefault="00285FB5" w:rsidP="00BA02FB">
      <w:pPr>
        <w:pStyle w:val="Prrafodelista"/>
        <w:numPr>
          <w:ilvl w:val="0"/>
          <w:numId w:val="73"/>
        </w:numPr>
        <w:spacing w:after="160" w:line="259" w:lineRule="auto"/>
        <w:rPr>
          <w:rFonts w:ascii="Times New Roman" w:eastAsia="Arial" w:hAnsi="Times New Roman"/>
          <w:szCs w:val="20"/>
        </w:rPr>
      </w:pPr>
      <w:r w:rsidRPr="00F13F22">
        <w:rPr>
          <w:rFonts w:ascii="Times New Roman" w:eastAsia="Arial" w:hAnsi="Times New Roman"/>
          <w:szCs w:val="20"/>
        </w:rPr>
        <w:t>Alineación con el Plazo Contractual: El cronograma general deberá estar alineado con el plazo total de ejecución del contrato establecido en los términos de referencia.</w:t>
      </w:r>
    </w:p>
    <w:p w14:paraId="2DCB14DF" w14:textId="3FF9F471"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Cumplimiento del Cronograma: El cumplimiento del cronograma presentado por el ejecutor será fundamental durante la fase de ejecución. De esta manera el ejecutor según lo planificado deberá realizar todas las actividades en los plazos establecidos en el cronograma, así como implementar mecanismos internos para monitorear el avance real de las actividades en comparación con lo planificado.</w:t>
      </w:r>
    </w:p>
    <w:p w14:paraId="73235AE7" w14:textId="77777777" w:rsidR="009D4506" w:rsidRPr="00F13F22" w:rsidRDefault="009D4506" w:rsidP="00285FB5">
      <w:pPr>
        <w:rPr>
          <w:rFonts w:ascii="Times New Roman" w:eastAsia="Arial" w:hAnsi="Times New Roman"/>
          <w:szCs w:val="20"/>
        </w:rPr>
      </w:pPr>
    </w:p>
    <w:p w14:paraId="62EC7046" w14:textId="2E63578A"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Igualmente, el ejecutor deberá reportar el avance del cronograma dentro los informes de ejecución mensuales, identificando cualquier desviación, retraso o adelanto significativo. En caso de presentarse desviaciones con respecto al cronograma, el ejecutor deberá informar de manera oportuna las causas y proponer un plan de recuperación para minimizar el impacto en el cumplimiento general del contrato.</w:t>
      </w:r>
    </w:p>
    <w:p w14:paraId="34221A48" w14:textId="77777777" w:rsidR="009D4506" w:rsidRPr="00F13F22" w:rsidRDefault="009D4506" w:rsidP="00285FB5">
      <w:pPr>
        <w:rPr>
          <w:rFonts w:ascii="Times New Roman" w:eastAsia="Arial" w:hAnsi="Times New Roman"/>
          <w:szCs w:val="20"/>
        </w:rPr>
      </w:pPr>
    </w:p>
    <w:p w14:paraId="239C0F4A" w14:textId="1B570B22"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cronograma podrá ser revisado y ajustado de manera conjunta entre el IDIPRON y el ejecutor durante la ejecución del contrato, en caso de ser necesario y debidamente justificado, a través de los mecanismos de modificación contractual establecidos.</w:t>
      </w:r>
    </w:p>
    <w:p w14:paraId="7552DC0F" w14:textId="77777777" w:rsidR="009D4506" w:rsidRPr="00F13F22" w:rsidRDefault="009D4506" w:rsidP="00285FB5">
      <w:pPr>
        <w:rPr>
          <w:rFonts w:ascii="Times New Roman" w:eastAsia="Arial" w:hAnsi="Times New Roman"/>
          <w:szCs w:val="20"/>
        </w:rPr>
      </w:pPr>
    </w:p>
    <w:p w14:paraId="350345E7" w14:textId="109EE493" w:rsidR="00285FB5" w:rsidRDefault="00285FB5" w:rsidP="00285FB5">
      <w:pPr>
        <w:rPr>
          <w:rFonts w:ascii="Times New Roman" w:eastAsia="Arial" w:hAnsi="Times New Roman"/>
          <w:szCs w:val="20"/>
        </w:rPr>
      </w:pPr>
      <w:r w:rsidRPr="00F13F22">
        <w:rPr>
          <w:rFonts w:ascii="Times New Roman" w:eastAsia="Arial" w:hAnsi="Times New Roman"/>
          <w:szCs w:val="20"/>
        </w:rPr>
        <w:t>El ejecutor deberá incluir un cronograma específico y detallado para la semana de empalme y la prueba piloto, indicando las actividades a realizar y los plazos correspondientes.</w:t>
      </w:r>
    </w:p>
    <w:p w14:paraId="3AB395EC" w14:textId="77777777" w:rsidR="000F1FE0" w:rsidRPr="00F13F22" w:rsidRDefault="000F1FE0" w:rsidP="00285FB5">
      <w:pPr>
        <w:rPr>
          <w:rFonts w:ascii="Times New Roman" w:eastAsia="Arial" w:hAnsi="Times New Roman"/>
          <w:szCs w:val="20"/>
        </w:rPr>
      </w:pPr>
    </w:p>
    <w:p w14:paraId="1F03742F" w14:textId="77777777" w:rsidR="009D4506" w:rsidRPr="00F13F22" w:rsidRDefault="009D4506" w:rsidP="00285FB5">
      <w:pPr>
        <w:rPr>
          <w:rFonts w:ascii="Times New Roman" w:eastAsia="Arial" w:hAnsi="Times New Roman"/>
          <w:szCs w:val="20"/>
        </w:rPr>
      </w:pPr>
    </w:p>
    <w:p w14:paraId="599D7559" w14:textId="628CE060"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4.3 Gestión de Inventario para la Eficiencia y Control</w:t>
      </w:r>
    </w:p>
    <w:p w14:paraId="5188B0A5" w14:textId="77777777" w:rsidR="009D4506" w:rsidRPr="00F13F22" w:rsidRDefault="009D4506" w:rsidP="00285FB5">
      <w:pPr>
        <w:rPr>
          <w:rFonts w:ascii="Times New Roman" w:eastAsia="Arial" w:hAnsi="Times New Roman"/>
          <w:b/>
          <w:szCs w:val="20"/>
        </w:rPr>
      </w:pPr>
    </w:p>
    <w:p w14:paraId="08ABCDA6" w14:textId="03ED87C1"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implementará un sistema de gestión de inventario eficiente y automatizado, que permita controlar el stock de alimentos, minimizar el desperdicio y garantizar la disponibilidad de los productos necesarios para la preparación de las comidas, considerando como mínimo los siguientes aspectos</w:t>
      </w:r>
    </w:p>
    <w:p w14:paraId="4A7DBA79" w14:textId="77777777" w:rsidR="009D4506" w:rsidRPr="00F13F22" w:rsidRDefault="009D4506" w:rsidP="00285FB5">
      <w:pPr>
        <w:rPr>
          <w:rFonts w:ascii="Times New Roman" w:eastAsia="Arial" w:hAnsi="Times New Roman"/>
          <w:szCs w:val="20"/>
        </w:rPr>
      </w:pPr>
    </w:p>
    <w:p w14:paraId="41FD0583" w14:textId="77777777" w:rsidR="00285FB5" w:rsidRPr="00F13F22" w:rsidRDefault="00285FB5" w:rsidP="00BA02FB">
      <w:pPr>
        <w:pStyle w:val="Prrafodelista"/>
        <w:numPr>
          <w:ilvl w:val="0"/>
          <w:numId w:val="7"/>
        </w:numPr>
        <w:spacing w:after="160" w:line="259" w:lineRule="auto"/>
        <w:rPr>
          <w:rFonts w:ascii="Times New Roman" w:eastAsia="Arial" w:hAnsi="Times New Roman"/>
          <w:szCs w:val="20"/>
        </w:rPr>
      </w:pPr>
      <w:r w:rsidRPr="00F13F22">
        <w:rPr>
          <w:rFonts w:ascii="Times New Roman" w:eastAsia="Arial" w:hAnsi="Times New Roman"/>
          <w:szCs w:val="20"/>
        </w:rPr>
        <w:t>Deberá garantizar un control estricto de las fechas de caducidad de los alimentos, utilizando el método PEPS (Primeras Entradas, Primeras Salidas) para garantizar la rotación adecuada de los productos.</w:t>
      </w:r>
    </w:p>
    <w:p w14:paraId="22C952E0" w14:textId="77777777" w:rsidR="00285FB5" w:rsidRPr="00F13F22" w:rsidRDefault="00285FB5" w:rsidP="00BA02FB">
      <w:pPr>
        <w:pStyle w:val="Prrafodelista"/>
        <w:numPr>
          <w:ilvl w:val="0"/>
          <w:numId w:val="7"/>
        </w:numPr>
        <w:spacing w:after="160" w:line="259" w:lineRule="auto"/>
        <w:rPr>
          <w:rFonts w:ascii="Times New Roman" w:eastAsia="Arial" w:hAnsi="Times New Roman"/>
          <w:szCs w:val="20"/>
        </w:rPr>
      </w:pPr>
      <w:r w:rsidRPr="00F13F22">
        <w:rPr>
          <w:rFonts w:ascii="Times New Roman" w:eastAsia="Arial" w:hAnsi="Times New Roman"/>
          <w:szCs w:val="20"/>
        </w:rPr>
        <w:t xml:space="preserve">Establecerá protocolos de almacenamiento específicos para cada tipo de alimento, considerando sus características y requerimientos de conservación y cumplimiento de las normas sanitarias vigentes.  </w:t>
      </w:r>
    </w:p>
    <w:p w14:paraId="207D1E83" w14:textId="77777777" w:rsidR="00285FB5" w:rsidRPr="00F13F22" w:rsidRDefault="00285FB5" w:rsidP="00BA02FB">
      <w:pPr>
        <w:pStyle w:val="Prrafodelista"/>
        <w:numPr>
          <w:ilvl w:val="0"/>
          <w:numId w:val="7"/>
        </w:numPr>
        <w:spacing w:after="160" w:line="259" w:lineRule="auto"/>
        <w:rPr>
          <w:rFonts w:ascii="Times New Roman" w:eastAsia="Arial" w:hAnsi="Times New Roman"/>
          <w:szCs w:val="20"/>
        </w:rPr>
      </w:pPr>
      <w:r w:rsidRPr="00F13F22">
        <w:rPr>
          <w:rFonts w:ascii="Times New Roman" w:eastAsia="Arial" w:hAnsi="Times New Roman"/>
          <w:szCs w:val="20"/>
        </w:rPr>
        <w:t>Implementarán sistemas de monitoreo de temperatura y humedad en las áreas de almacenamiento, para garantizar la conservación adecuada de los alimentos.</w:t>
      </w:r>
    </w:p>
    <w:p w14:paraId="7B0857D6" w14:textId="5467991C"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 xml:space="preserve">4.4 Auditorias y pruebas </w:t>
      </w:r>
    </w:p>
    <w:p w14:paraId="2569A941" w14:textId="77777777" w:rsidR="009D4506" w:rsidRPr="00F13F22" w:rsidRDefault="009D4506" w:rsidP="00285FB5">
      <w:pPr>
        <w:rPr>
          <w:rFonts w:ascii="Times New Roman" w:eastAsia="Arial" w:hAnsi="Times New Roman"/>
          <w:b/>
          <w:szCs w:val="20"/>
        </w:rPr>
      </w:pPr>
    </w:p>
    <w:p w14:paraId="0A1E9B31"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realizará auditorías periódicas a los proveedores de alimentos, evaluando sus instalaciones, procesos de producción y sistemas de control de calidad, para garantizar el cumplimiento de los estándares establecidos.</w:t>
      </w:r>
    </w:p>
    <w:p w14:paraId="5334506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IDIPRON realizará pruebas de calidad y análisis de laboratorio a los alimentos suministrados, verificando la ausencia de contaminantes, la composición nutricional y el cumplimiento de las normas sanitarias vigentes.</w:t>
      </w:r>
    </w:p>
    <w:p w14:paraId="18FCB88A"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El ejecutor deberá implementarán protocolos de control de calidad, que permitan verificar la inocuidad de los alimentos, y que los alimentos cumplan con las especificaciones técnicas.</w:t>
      </w:r>
    </w:p>
    <w:p w14:paraId="3240400E" w14:textId="77777777" w:rsidR="00285FB5" w:rsidRPr="00F13F22" w:rsidRDefault="00285FB5" w:rsidP="00285FB5">
      <w:pPr>
        <w:rPr>
          <w:rFonts w:ascii="Times New Roman" w:eastAsia="Arial" w:hAnsi="Times New Roman"/>
          <w:szCs w:val="20"/>
        </w:rPr>
      </w:pPr>
    </w:p>
    <w:p w14:paraId="65E61C38" w14:textId="618EF389"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4.4 Cumplimiento Normativo</w:t>
      </w:r>
    </w:p>
    <w:p w14:paraId="4421AF34" w14:textId="77777777" w:rsidR="009D4506" w:rsidRPr="00F13F22" w:rsidRDefault="009D4506" w:rsidP="00285FB5">
      <w:pPr>
        <w:rPr>
          <w:rFonts w:ascii="Times New Roman" w:eastAsia="Arial" w:hAnsi="Times New Roman"/>
          <w:b/>
          <w:szCs w:val="20"/>
        </w:rPr>
      </w:pPr>
    </w:p>
    <w:p w14:paraId="47D586F5"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El cumplimiento normativo del presente contrato es un pilar fundamental para garantizar la transparencia, la legalidad y la ética en la ejecución del mismo. En este sentido, el ejecutor del contrato deberá cumplir con toda la normatividad y regulaciones sanitarias, ambientales, laborales y de seguridad y salud en el trabajo aplicables al servicio de alimentación, así como con las leyes laborales y de contratación pública vigentes. </w:t>
      </w:r>
    </w:p>
    <w:p w14:paraId="65A72D15" w14:textId="77777777" w:rsidR="00285FB5" w:rsidRPr="00F13F22" w:rsidRDefault="00285FB5" w:rsidP="00285FB5">
      <w:pPr>
        <w:rPr>
          <w:rFonts w:ascii="Times New Roman" w:eastAsia="Arial" w:hAnsi="Times New Roman"/>
          <w:szCs w:val="20"/>
        </w:rPr>
      </w:pPr>
    </w:p>
    <w:p w14:paraId="597974CA" w14:textId="5B4B2EF6"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4.6 Evaluación de resultados</w:t>
      </w:r>
    </w:p>
    <w:p w14:paraId="6E5581BC" w14:textId="77777777" w:rsidR="009D4506" w:rsidRPr="00F13F22" w:rsidRDefault="009D4506" w:rsidP="00285FB5">
      <w:pPr>
        <w:rPr>
          <w:rFonts w:ascii="Times New Roman" w:eastAsia="Arial" w:hAnsi="Times New Roman"/>
          <w:b/>
          <w:szCs w:val="20"/>
        </w:rPr>
      </w:pPr>
    </w:p>
    <w:p w14:paraId="23825462"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 xml:space="preserve">IDIPRON evaluará el cumplimiento de las actividades contractuales, utilizando indicadores de desempeño específicos, generando un análisis de los resultados obtenidos, con el fin de identificar las fortalezas y debilidades del servicio y en casos de incumplimiento generar las acciones contractuales correspondientes. </w:t>
      </w:r>
    </w:p>
    <w:p w14:paraId="59EBF5C3" w14:textId="77777777" w:rsidR="00285FB5" w:rsidRPr="00F13F22" w:rsidRDefault="00285FB5" w:rsidP="00285FB5">
      <w:pPr>
        <w:rPr>
          <w:rFonts w:ascii="Times New Roman" w:eastAsia="Arial" w:hAnsi="Times New Roman"/>
          <w:szCs w:val="20"/>
        </w:rPr>
      </w:pPr>
      <w:r w:rsidRPr="00F13F22">
        <w:rPr>
          <w:rFonts w:ascii="Times New Roman" w:eastAsia="Arial" w:hAnsi="Times New Roman"/>
          <w:szCs w:val="20"/>
        </w:rPr>
        <w:t>Es necesario que el ejecutor implemente medidas de mejora continua, para optimizar la calidad y la eficiencia del servicio.</w:t>
      </w:r>
    </w:p>
    <w:p w14:paraId="4C402297" w14:textId="77777777" w:rsidR="00285FB5" w:rsidRPr="00F13F22" w:rsidRDefault="00285FB5" w:rsidP="00285FB5">
      <w:pPr>
        <w:rPr>
          <w:rFonts w:ascii="Times New Roman" w:eastAsia="Arial" w:hAnsi="Times New Roman"/>
          <w:szCs w:val="20"/>
        </w:rPr>
      </w:pPr>
    </w:p>
    <w:p w14:paraId="537BD225" w14:textId="77777777" w:rsidR="00285FB5" w:rsidRPr="00F13F22" w:rsidRDefault="00285FB5" w:rsidP="00285FB5">
      <w:pPr>
        <w:rPr>
          <w:rFonts w:ascii="Times New Roman" w:eastAsia="Arial" w:hAnsi="Times New Roman"/>
          <w:b/>
          <w:szCs w:val="20"/>
        </w:rPr>
      </w:pPr>
      <w:r w:rsidRPr="00F13F22">
        <w:rPr>
          <w:rFonts w:ascii="Times New Roman" w:eastAsia="Arial" w:hAnsi="Times New Roman"/>
          <w:b/>
          <w:szCs w:val="20"/>
        </w:rPr>
        <w:t>4.7 Seguimiento y control</w:t>
      </w:r>
    </w:p>
    <w:p w14:paraId="5039C6BB"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Para asegurar el cumplimiento efectivo del objeto del contrato, la calidad del servicio de alimentación y la correcta gestión de todas las actividades por parte del ejecutor, el IDIPRON implementará un sistema integral de seguimiento y control que abarcará todas las fases de la ejecución contractual. El ejecutor deberá facilitar y colaborar activamente con todas las actividades de seguimiento y control que realice el IDIPRON. Los principales aspectos de este sistema serán:</w:t>
      </w:r>
    </w:p>
    <w:p w14:paraId="5389E659"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Indicadores de Cumplimiento: El IDIPRON establecerá indicadores clave de cumplimiento que permitirán medir de manera objetiva el desempeño del ejecutor en relación con los objetivos y requerimientos del contrato. Estos indicadores podrán incluir aspectos como el número de raciones entregadas por tipo de comida y modalidad, la cobertura de las UPIS y UATS, los resultados de los controles de calidad (tanto internos como externos), el cumplimiento de los horarios de servicio, la satisfacción de los beneficiarios (a través de mecanismos de retroalimentación), el cumplimiento de la normativa sanitaria y ambiental, y el avance del cronograma de ejecución.</w:t>
      </w:r>
    </w:p>
    <w:p w14:paraId="6C56CC2E"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Informes de Ejecución Mensuales: El IDIPRON realizará un seguimiento detallado de la información proporcionada por el ejecutor en los informes de ejecución mensuales, analizando los datos presentados, las evidencias fotográficas y cualquier otra documentación relevante para verificar el cumplimiento de las obligaciones contractuales.</w:t>
      </w:r>
    </w:p>
    <w:p w14:paraId="58E3F779"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Supervisión e Interventoría: El IDIPRON designará un supervisor y/o un interventor que realizará un seguimiento continuo de la ejecución del contrato, mediante visitas periódicas a las UPIS y UATS, reuniones con el personal del ejecutor y la verificación de los registros y la documentación generada. El ejecutor deberá brindar todas las facilidades necesarias para el desarrollo de las labores de supervisión e interventoría.</w:t>
      </w:r>
    </w:p>
    <w:p w14:paraId="3C99B30D"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Comité técnico de Seguimiento: Conformado por representantes del IDIPRON y del ejecutor, se reunirá periódicamente para analizar el avance del contrato, evaluar el cumplimiento de los indicadores, identificar problemas y proponer soluciones conjuntas.</w:t>
      </w:r>
    </w:p>
    <w:p w14:paraId="6F76C83F"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Auditorías: El IDIPRON se reserva el derecho de realizar auditorías técnicas, administrativas y financieras al ejecutor durante la vigencia del contrato, con el fin de verificar el cumplimiento de los términos y condiciones establecidos. Estas auditorías podrán ser realizadas directamente por personal del IDIPRON o por terceros contratados para tal fin. El ejecutor deberá colaborar plenamente con estas auditorías, proporcionando la información y el acceso a las instalaciones que sean requeridos.</w:t>
      </w:r>
    </w:p>
    <w:p w14:paraId="3AED0083"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Retroalimentación de los Beneficiarios y del Personal de IDIPRON: El IDIPRON implementará mecanismos para recopilar la retroalimentación de la población beneficiaria y del personal de IDIPRON sobre la calidad del servicio de alimentación, la atención recibida y cualquier otra observación relevante. Esta retroalimentación será utilizada como insumo para el seguimiento y la mejora continua del servicio.</w:t>
      </w:r>
    </w:p>
    <w:p w14:paraId="31398386"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Verificación del Cumplimiento Normativo: El IDIPRON verificará el cumplimiento por parte del ejecutor de toda la normatividad vigente aplicable al objeto del contrato, incluyendo la normativa sanitaria, ambiental, laboral y de seguridad y salud en el trabajo.</w:t>
      </w:r>
    </w:p>
    <w:p w14:paraId="06776EAB"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Seguimiento del Cronograma: El IDIPRON y el ejecutor realizarán un seguimiento constante del avance del cronograma presentado por el ejecutor, identificando cualquier desviación y requiriendo la implementación de las acciones correctivas necesarias para asegurar el cumplimiento de los plazos establecidos.</w:t>
      </w:r>
    </w:p>
    <w:p w14:paraId="2EDD586F" w14:textId="77777777" w:rsidR="00285FB5" w:rsidRPr="00F13F22" w:rsidRDefault="00285FB5" w:rsidP="00BA02FB">
      <w:pPr>
        <w:pStyle w:val="Prrafodelista"/>
        <w:numPr>
          <w:ilvl w:val="0"/>
          <w:numId w:val="74"/>
        </w:numPr>
        <w:spacing w:before="100" w:beforeAutospacing="1" w:after="100" w:afterAutospacing="1"/>
        <w:rPr>
          <w:rFonts w:ascii="Times New Roman" w:eastAsia="Arial" w:hAnsi="Times New Roman"/>
          <w:szCs w:val="20"/>
        </w:rPr>
      </w:pPr>
      <w:r w:rsidRPr="00F13F22">
        <w:rPr>
          <w:rFonts w:ascii="Times New Roman" w:eastAsia="Arial" w:hAnsi="Times New Roman"/>
          <w:szCs w:val="20"/>
        </w:rPr>
        <w:t>Gestión de Riesgos e Imprevistos: El IDIPRON realizará un seguimiento a la gestión de riesgos e imprevistos que presente el ejecutor, verificando la implementación de los planes de mitigación propuestos.</w:t>
      </w:r>
    </w:p>
    <w:p w14:paraId="7C966AA5" w14:textId="77777777" w:rsidR="00285FB5" w:rsidRPr="00F13F22" w:rsidRDefault="00285FB5" w:rsidP="00285FB5">
      <w:pPr>
        <w:spacing w:before="100" w:beforeAutospacing="1" w:after="100" w:afterAutospacing="1"/>
        <w:rPr>
          <w:rFonts w:ascii="Times New Roman" w:eastAsia="Arial" w:hAnsi="Times New Roman"/>
          <w:b/>
          <w:szCs w:val="20"/>
        </w:rPr>
      </w:pPr>
      <w:r w:rsidRPr="00F13F22">
        <w:rPr>
          <w:rFonts w:ascii="Times New Roman" w:eastAsia="Arial" w:hAnsi="Times New Roman"/>
          <w:b/>
          <w:szCs w:val="20"/>
        </w:rPr>
        <w:t>4.8 Riesgos e imprevistos</w:t>
      </w:r>
    </w:p>
    <w:p w14:paraId="04203BD1" w14:textId="4F08434A"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 xml:space="preserve">Plan de Mitigación y Contingencia: Para cada riesgo significativo identificado, el ejecutor deberá definir e implementar un plan de mitigación que describa las acciones preventivas que se llevarán a cabo para reducir la probabilidad de ocurrencia del riesgo y un plan de contingencia que detalle las medidas a tomar en caso de que el riesgo se materialice, minimizando su impacto en la prestación del servicio. Estos planes deberán ser específicos, medibles, alcanzables, relevantes y con plazos definidos y El ejecutor deberán presentar </w:t>
      </w:r>
      <w:r w:rsidR="005F004F">
        <w:rPr>
          <w:rFonts w:ascii="Times New Roman" w:eastAsia="Arial" w:hAnsi="Times New Roman"/>
          <w:szCs w:val="20"/>
        </w:rPr>
        <w:t xml:space="preserve">ante el IDIPRON, </w:t>
      </w:r>
      <w:r w:rsidRPr="00F13F22">
        <w:rPr>
          <w:rFonts w:ascii="Times New Roman" w:eastAsia="Arial" w:hAnsi="Times New Roman"/>
          <w:szCs w:val="20"/>
        </w:rPr>
        <w:t xml:space="preserve">durante </w:t>
      </w:r>
      <w:r w:rsidR="005F004F">
        <w:rPr>
          <w:rFonts w:ascii="Times New Roman" w:eastAsia="Arial" w:hAnsi="Times New Roman"/>
          <w:szCs w:val="20"/>
        </w:rPr>
        <w:t xml:space="preserve">la fase de alistamiento y planeación. </w:t>
      </w:r>
      <w:r w:rsidRPr="00F13F22">
        <w:rPr>
          <w:rFonts w:ascii="Times New Roman" w:eastAsia="Arial" w:hAnsi="Times New Roman"/>
          <w:szCs w:val="20"/>
        </w:rPr>
        <w:t xml:space="preserve"> </w:t>
      </w:r>
    </w:p>
    <w:p w14:paraId="63A3668A"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Monitoreo y Revisión Continua: El ejecutor deberá establecer un sistema para el monitoreo continuo de los riesgos identificados y la efectividad de los planes de mitigación y contingencia implementados. El plan de gestión de riesgos deberá ser un documento que se revise y actualice periódicamente durante la ejecución del contrato, considerando la evolución de las condiciones y la identificación de nuevos riesgos que puedan surgir.</w:t>
      </w:r>
    </w:p>
    <w:p w14:paraId="0EA19D05" w14:textId="77777777" w:rsidR="00285FB5" w:rsidRPr="00F13F22" w:rsidRDefault="00285FB5" w:rsidP="00285FB5">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Comunicación y Reporte: El ejecutor deberá comunicar de manera oportuna al IDIPRON cualquier riesgo o imprevisto significativo que se presente y que pueda afectar la ejecución del contrato, así como las acciones que se estén llevando a cabo para su mitigación o resolución. En los informes de ejecución mensuales, El ejecutor deberá incluir un apartado específico dedicado al estado de los riesgos e imprevistos, detallando cualquier novedad, impacto y las medidas tomadas.</w:t>
      </w:r>
    </w:p>
    <w:p w14:paraId="66B7443E" w14:textId="335E2910" w:rsidR="004A47B8" w:rsidRPr="00F13F22" w:rsidRDefault="00285FB5" w:rsidP="00E920AC">
      <w:pPr>
        <w:spacing w:before="100" w:beforeAutospacing="1" w:after="100" w:afterAutospacing="1"/>
        <w:rPr>
          <w:rFonts w:ascii="Times New Roman" w:eastAsia="Arial" w:hAnsi="Times New Roman"/>
          <w:szCs w:val="20"/>
        </w:rPr>
      </w:pPr>
      <w:r w:rsidRPr="00F13F22">
        <w:rPr>
          <w:rFonts w:ascii="Times New Roman" w:eastAsia="Arial" w:hAnsi="Times New Roman"/>
          <w:szCs w:val="20"/>
        </w:rPr>
        <w:t>Responsabilidad: La gestión de riesgos e imprevistos será responsabilidad del ejecutor, quien deberá asignar los recursos necesarios y designar al personal responsable de su implementación y seguimiento.</w:t>
      </w:r>
      <w:bookmarkEnd w:id="2"/>
    </w:p>
    <w:p w14:paraId="7F424CDA" w14:textId="41869D32" w:rsidR="00324DCC" w:rsidRPr="003A4328" w:rsidRDefault="009D4506" w:rsidP="009D4506">
      <w:pPr>
        <w:pStyle w:val="Ttulo2"/>
        <w:numPr>
          <w:ilvl w:val="0"/>
          <w:numId w:val="0"/>
        </w:numPr>
        <w:ind w:left="576" w:hanging="576"/>
        <w:rPr>
          <w:rStyle w:val="ya-q-full-text"/>
          <w:rFonts w:ascii="Times New Roman" w:hAnsi="Times New Roman" w:cs="Times New Roman"/>
          <w:b/>
          <w:color w:val="FFFFFF" w:themeColor="background1"/>
          <w:sz w:val="20"/>
          <w:szCs w:val="20"/>
        </w:rPr>
      </w:pPr>
      <w:r w:rsidRPr="003A4328">
        <w:rPr>
          <w:rFonts w:ascii="Times New Roman" w:hAnsi="Times New Roman" w:cs="Times New Roman"/>
          <w:b/>
          <w:color w:val="auto"/>
          <w:sz w:val="20"/>
          <w:szCs w:val="20"/>
          <w:lang w:val="es-ES"/>
        </w:rPr>
        <w:t xml:space="preserve">5. </w:t>
      </w:r>
      <w:r w:rsidR="00324DCC" w:rsidRPr="003A4328">
        <w:rPr>
          <w:rFonts w:ascii="Times New Roman" w:hAnsi="Times New Roman" w:cs="Times New Roman"/>
          <w:b/>
          <w:color w:val="auto"/>
          <w:sz w:val="20"/>
          <w:szCs w:val="20"/>
          <w:lang w:val="es-ES"/>
        </w:rPr>
        <w:t>MARCO POLÍTICO Y NORMATIVO</w:t>
      </w:r>
      <w:r w:rsidR="00725B35" w:rsidRPr="003A4328">
        <w:rPr>
          <w:rFonts w:ascii="Times New Roman" w:hAnsi="Times New Roman" w:cs="Times New Roman"/>
          <w:b/>
          <w:color w:val="FFFFFF" w:themeColor="background1"/>
          <w:sz w:val="20"/>
          <w:szCs w:val="20"/>
          <w:lang w:val="es-ES"/>
        </w:rPr>
        <w:t xml:space="preserve">: </w:t>
      </w:r>
    </w:p>
    <w:p w14:paraId="2D8B3B56" w14:textId="77777777" w:rsidR="00725B35" w:rsidRPr="00F13F22" w:rsidRDefault="00725B35" w:rsidP="00725B35">
      <w:pPr>
        <w:rPr>
          <w:rFonts w:ascii="Times New Roman" w:hAnsi="Times New Roman"/>
          <w:color w:val="000000" w:themeColor="text1"/>
          <w:szCs w:val="20"/>
        </w:rPr>
      </w:pPr>
    </w:p>
    <w:p w14:paraId="51701AB2" w14:textId="150893DD" w:rsidR="00725B35" w:rsidRPr="003A4328" w:rsidRDefault="009D4506" w:rsidP="009D4506">
      <w:pPr>
        <w:pStyle w:val="Ttulo3"/>
        <w:numPr>
          <w:ilvl w:val="0"/>
          <w:numId w:val="0"/>
        </w:numPr>
        <w:tabs>
          <w:tab w:val="left" w:pos="1134"/>
        </w:tabs>
        <w:rPr>
          <w:rFonts w:ascii="Times New Roman" w:hAnsi="Times New Roman" w:cs="Times New Roman"/>
          <w:b/>
          <w:color w:val="000000" w:themeColor="text1"/>
          <w:sz w:val="20"/>
          <w:szCs w:val="20"/>
          <w:lang w:val="es-ES"/>
        </w:rPr>
      </w:pPr>
      <w:r w:rsidRPr="003A4328">
        <w:rPr>
          <w:rFonts w:ascii="Times New Roman" w:hAnsi="Times New Roman" w:cs="Times New Roman"/>
          <w:b/>
          <w:color w:val="000000" w:themeColor="text1"/>
          <w:sz w:val="20"/>
          <w:szCs w:val="20"/>
          <w:lang w:val="es-ES"/>
        </w:rPr>
        <w:t xml:space="preserve">5.1 </w:t>
      </w:r>
      <w:r w:rsidR="00725B35" w:rsidRPr="003A4328">
        <w:rPr>
          <w:rFonts w:ascii="Times New Roman" w:hAnsi="Times New Roman" w:cs="Times New Roman"/>
          <w:b/>
          <w:color w:val="000000" w:themeColor="text1"/>
          <w:sz w:val="20"/>
          <w:szCs w:val="20"/>
          <w:lang w:val="es-ES"/>
        </w:rPr>
        <w:t>Normatividad Internacional</w:t>
      </w:r>
    </w:p>
    <w:p w14:paraId="218B6BCD" w14:textId="7CB361E0" w:rsidR="00842D87" w:rsidRPr="00F13F22" w:rsidRDefault="00842D87" w:rsidP="00842D87">
      <w:pPr>
        <w:rPr>
          <w:rFonts w:ascii="Times New Roman" w:hAnsi="Times New Roman"/>
          <w:szCs w:val="20"/>
          <w:lang w:val="es-ES"/>
        </w:rPr>
      </w:pPr>
    </w:p>
    <w:p w14:paraId="7E5DC40C" w14:textId="3F1ED752" w:rsidR="00842D87"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Organización Mundial de la Salud (OMS):</w:t>
      </w:r>
    </w:p>
    <w:p w14:paraId="54197119" w14:textId="7902EB5A" w:rsidR="00842D87" w:rsidRPr="00F13F22" w:rsidRDefault="00842D87" w:rsidP="00767A57">
      <w:pPr>
        <w:ind w:left="708"/>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Recomendaciones sobre nutrición y dietética para diferentes grupos poblacionales, normas de higiene y seguridad alimentaria y directrices sobre la prevención y el control de enfermedades transmitidas por alimentos.</w:t>
      </w:r>
    </w:p>
    <w:p w14:paraId="516F0DCB" w14:textId="6044CE0F" w:rsidR="00842D87"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 xml:space="preserve">Convención sobre los Derechos del Niño: Artículo 24: Derecho del niño al disfrute del más alto nivel posible de salud y a servicios para el tratamiento de las enfermedades y la rehabilitación de su salud.   </w:t>
      </w:r>
    </w:p>
    <w:p w14:paraId="1C347E64" w14:textId="0803132A" w:rsidR="00767A57" w:rsidRPr="00F13F22" w:rsidRDefault="00842D87" w:rsidP="00767A57">
      <w:pPr>
        <w:ind w:left="667"/>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Artículo 27: Derecho del niño a un nivel de vida adecuado para su desarrollo físico, mental, espiritual, moral y social.</w:t>
      </w:r>
    </w:p>
    <w:p w14:paraId="71B50FF4" w14:textId="77777777" w:rsidR="00767A57" w:rsidRPr="00F13F22" w:rsidRDefault="00767A57" w:rsidP="00BA02FB">
      <w:pPr>
        <w:pStyle w:val="Prrafodelista"/>
        <w:numPr>
          <w:ilvl w:val="0"/>
          <w:numId w:val="4"/>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Declaración Universal de los Derechos Humanos (1948):</w:t>
      </w:r>
    </w:p>
    <w:p w14:paraId="1CB52BD0" w14:textId="4450FADF" w:rsidR="00767A57" w:rsidRPr="00F13F22" w:rsidRDefault="00767A57" w:rsidP="00767A57">
      <w:pPr>
        <w:pStyle w:val="Prrafodelista"/>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Reconoce el derecho a un nivel de vida adecuado, que incluye la alimentación y establece la base para el derecho a la alimentación como un derecho humano fundamental.</w:t>
      </w:r>
    </w:p>
    <w:p w14:paraId="0043068A" w14:textId="0DD04F00" w:rsidR="00767A57" w:rsidRPr="00F13F22" w:rsidRDefault="00767A57" w:rsidP="00BA02FB">
      <w:pPr>
        <w:pStyle w:val="Prrafodelista"/>
        <w:numPr>
          <w:ilvl w:val="0"/>
          <w:numId w:val="4"/>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Pacto Internacional de Derechos Económicos, Sociales y Culturales (1966): Artículo 11: Reconoce el derecho de toda persona a un nivel de vida adecuado, incluyendo alimentación adecuada.</w:t>
      </w:r>
    </w:p>
    <w:p w14:paraId="7803F66B" w14:textId="0B737311" w:rsidR="00767A57" w:rsidRPr="00F13F22" w:rsidRDefault="00767A57" w:rsidP="00767A57">
      <w:pPr>
        <w:ind w:left="667"/>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Obliga a los Estados a tomar medidas para mejorar los métodos de producción, conservación y distribución de alimentos.</w:t>
      </w:r>
    </w:p>
    <w:p w14:paraId="67121243" w14:textId="3B53924B" w:rsidR="00767A57" w:rsidRPr="00F13F22" w:rsidRDefault="00767A57" w:rsidP="00767A57">
      <w:pPr>
        <w:ind w:left="667"/>
        <w:rPr>
          <w:rFonts w:ascii="Times New Roman" w:eastAsiaTheme="majorEastAsia" w:hAnsi="Times New Roman"/>
          <w:color w:val="000000" w:themeColor="text1"/>
          <w:szCs w:val="20"/>
          <w:lang w:val="es-ES"/>
        </w:rPr>
      </w:pPr>
    </w:p>
    <w:p w14:paraId="696692FB" w14:textId="69F95C61" w:rsidR="00767A57" w:rsidRPr="00F13F22" w:rsidRDefault="00767A57" w:rsidP="00BA02FB">
      <w:pPr>
        <w:pStyle w:val="Prrafodelista"/>
        <w:numPr>
          <w:ilvl w:val="0"/>
          <w:numId w:val="4"/>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Objetivos de Desarrollo Sostenible (ODS) de las Naciones Unidas (2015):</w:t>
      </w:r>
    </w:p>
    <w:p w14:paraId="1F219F85" w14:textId="77777777" w:rsidR="00767A57" w:rsidRPr="00F13F22" w:rsidRDefault="00767A57" w:rsidP="00767A57">
      <w:pPr>
        <w:pStyle w:val="Prrafodelista"/>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ODS 2: Hambre Cero: Poner fin al hambre, lograr la seguridad alimentaria y la mejora de la nutrición.</w:t>
      </w:r>
    </w:p>
    <w:p w14:paraId="67F18037" w14:textId="77777777" w:rsidR="00767A57" w:rsidRPr="00F13F22" w:rsidRDefault="00767A57" w:rsidP="00767A57">
      <w:pPr>
        <w:pStyle w:val="Prrafodelista"/>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ODS 3: Salud y Bienestar: Garantizar una vida sana y promover el bienestar para todos en todas las edades.</w:t>
      </w:r>
    </w:p>
    <w:p w14:paraId="36D0A216" w14:textId="6FCA3A67" w:rsidR="00767A57" w:rsidRPr="00F13F22" w:rsidRDefault="00767A57" w:rsidP="00BA02FB">
      <w:pPr>
        <w:pStyle w:val="Prrafodelista"/>
        <w:numPr>
          <w:ilvl w:val="0"/>
          <w:numId w:val="4"/>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Directrices Voluntarias en apoyo de la realización progresiva del derecho a una alimentación adecuada en el contexto de la seguridad alimentaria nacional 1 (FAO). Proporcionan orientación a los Estados sobre cómo implementar el derecho a la alimentación. Abordan temas como la disponibilidad, accesibilidad y adecuación de los alimentos.</w:t>
      </w:r>
    </w:p>
    <w:p w14:paraId="0A5813E3" w14:textId="6FFF95F2" w:rsidR="00842D87" w:rsidRPr="00F13F22" w:rsidRDefault="00842D87" w:rsidP="00842D87">
      <w:pPr>
        <w:ind w:left="567"/>
        <w:rPr>
          <w:rFonts w:ascii="Times New Roman" w:eastAsiaTheme="majorEastAsia" w:hAnsi="Times New Roman"/>
          <w:color w:val="000000" w:themeColor="text1"/>
          <w:szCs w:val="20"/>
          <w:lang w:val="es-ES"/>
        </w:rPr>
      </w:pPr>
    </w:p>
    <w:p w14:paraId="3B2864BE" w14:textId="09246E78" w:rsidR="00842D87" w:rsidRPr="003A4328" w:rsidRDefault="009D4506" w:rsidP="00842D87">
      <w:pPr>
        <w:ind w:left="567"/>
        <w:rPr>
          <w:rFonts w:ascii="Times New Roman" w:eastAsiaTheme="majorEastAsia" w:hAnsi="Times New Roman"/>
          <w:b/>
          <w:color w:val="000000" w:themeColor="text1"/>
          <w:szCs w:val="20"/>
          <w:lang w:val="es-ES"/>
        </w:rPr>
      </w:pPr>
      <w:r w:rsidRPr="003A4328">
        <w:rPr>
          <w:rFonts w:ascii="Times New Roman" w:eastAsiaTheme="majorEastAsia" w:hAnsi="Times New Roman"/>
          <w:b/>
          <w:color w:val="000000" w:themeColor="text1"/>
          <w:szCs w:val="20"/>
          <w:lang w:val="es-ES"/>
        </w:rPr>
        <w:t xml:space="preserve">5.2 </w:t>
      </w:r>
      <w:r w:rsidR="00842D87" w:rsidRPr="003A4328">
        <w:rPr>
          <w:rFonts w:ascii="Times New Roman" w:eastAsiaTheme="majorEastAsia" w:hAnsi="Times New Roman"/>
          <w:b/>
          <w:color w:val="000000" w:themeColor="text1"/>
          <w:szCs w:val="20"/>
          <w:lang w:val="es-ES"/>
        </w:rPr>
        <w:t>Normatividad Nacional</w:t>
      </w:r>
    </w:p>
    <w:p w14:paraId="1D2F2420" w14:textId="34899A5F" w:rsidR="00842D87" w:rsidRPr="00F13F22" w:rsidRDefault="00842D87" w:rsidP="00842D87">
      <w:pPr>
        <w:ind w:left="567"/>
        <w:rPr>
          <w:rFonts w:ascii="Times New Roman" w:eastAsiaTheme="majorEastAsia" w:hAnsi="Times New Roman"/>
          <w:color w:val="000000" w:themeColor="text1"/>
          <w:szCs w:val="20"/>
          <w:lang w:val="es-ES"/>
        </w:rPr>
      </w:pPr>
    </w:p>
    <w:p w14:paraId="744362D3"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Constitución Política de Colombia: Artículo 44: Derechos fundamentales de los niños. Artículo 49: Derecho a la salud y al saneamiento ambiental.</w:t>
      </w:r>
    </w:p>
    <w:p w14:paraId="2DA78FF4"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Ley 2046 de 2020: Mecanismos para promover la participación de pequeños productores locales agropecuarios en los mercados de compras públicas de alimentos.</w:t>
      </w:r>
    </w:p>
    <w:p w14:paraId="1318531B"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Normativa Sanitaria y de Seguridad Alimentaria:</w:t>
      </w:r>
    </w:p>
    <w:p w14:paraId="0F013510"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Ley 9 de 1979: Código Sanitario Nacional.</w:t>
      </w:r>
    </w:p>
    <w:p w14:paraId="4AF913FD"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Ley 170 de 1994: Por medio de la cual se aprueba el "Acuerdo sobre la Aplicación de Medidas Sanitarias y Fitosanitarias" de la Organización Mundial del Comercio.</w:t>
      </w:r>
    </w:p>
    <w:p w14:paraId="79DBF842"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Resolución 2674 de 2013: Requisitos sanitarios para la fabricación, procesamiento, preparación, envase, almacenamiento, transporte y distribución de alimentos.</w:t>
      </w:r>
    </w:p>
    <w:p w14:paraId="4B7739F1"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Resolución 3929 de 2013: Establece las condiciones sanitarias que deben cumplir los establecimientos dedicados a la fabricación de alimentos y bebidas para consumo humano.</w:t>
      </w:r>
    </w:p>
    <w:p w14:paraId="6DB51CAB"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Resolución 719 de 2015: Establece los requisitos sanitarios para los servicios de alimentación.</w:t>
      </w:r>
    </w:p>
    <w:p w14:paraId="74C48D5A"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Ley 1355 de 2009: Definición de obesidad y medidas para su atención.</w:t>
      </w:r>
    </w:p>
    <w:p w14:paraId="050194BA"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Resolución 2121 de 2016: Lineamientos técnicos para la vigilancia nutricional.</w:t>
      </w:r>
    </w:p>
    <w:p w14:paraId="799ACADE"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Código Sustantivo del Trabajo.</w:t>
      </w:r>
    </w:p>
    <w:p w14:paraId="3F3D09B9"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Ley 1562 de 2012: Sistema de Riesgos Laborales.</w:t>
      </w:r>
    </w:p>
    <w:p w14:paraId="7C0342ED"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Decreto 1072 de 2015: Decreto Único Reglamentario del Sector Trabajo (Seguridad y Salud en el Trabajo).</w:t>
      </w:r>
    </w:p>
    <w:p w14:paraId="793CBA9B" w14:textId="77777777" w:rsidR="00EB7E1D"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Ley 816 de 2003: Apoyo a la industria nacional mediante la contratación pública.</w:t>
      </w:r>
    </w:p>
    <w:p w14:paraId="6BD2B10E" w14:textId="2841A3FC" w:rsidR="00842D87" w:rsidRPr="00F13F22" w:rsidRDefault="00842D87" w:rsidP="00BA02FB">
      <w:pPr>
        <w:pStyle w:val="Prrafodelista"/>
        <w:numPr>
          <w:ilvl w:val="0"/>
          <w:numId w:val="2"/>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Decreto 392 de 2018: Reglamenta los incentivos en procesos de contratación en favor de personas con discapacidad.</w:t>
      </w:r>
    </w:p>
    <w:p w14:paraId="12A669B8" w14:textId="77777777" w:rsidR="00EB7E1D" w:rsidRPr="00F13F22" w:rsidRDefault="00EB7E1D" w:rsidP="00842D87">
      <w:pPr>
        <w:ind w:left="567"/>
        <w:rPr>
          <w:rFonts w:ascii="Times New Roman" w:eastAsiaTheme="majorEastAsia" w:hAnsi="Times New Roman"/>
          <w:color w:val="000000" w:themeColor="text1"/>
          <w:szCs w:val="20"/>
          <w:lang w:val="es-ES"/>
        </w:rPr>
      </w:pPr>
    </w:p>
    <w:p w14:paraId="0CDF4C4B" w14:textId="23FAE308" w:rsidR="00842D87" w:rsidRPr="003A4328" w:rsidRDefault="00EB7E1D" w:rsidP="00EB7E1D">
      <w:pPr>
        <w:rPr>
          <w:rFonts w:ascii="Times New Roman" w:eastAsiaTheme="majorEastAsia" w:hAnsi="Times New Roman"/>
          <w:b/>
          <w:color w:val="000000" w:themeColor="text1"/>
          <w:szCs w:val="20"/>
          <w:lang w:val="es-ES"/>
        </w:rPr>
      </w:pPr>
      <w:r w:rsidRPr="003A4328">
        <w:rPr>
          <w:rFonts w:ascii="Times New Roman" w:eastAsiaTheme="majorEastAsia" w:hAnsi="Times New Roman"/>
          <w:b/>
          <w:color w:val="000000" w:themeColor="text1"/>
          <w:szCs w:val="20"/>
          <w:lang w:val="es-ES"/>
        </w:rPr>
        <w:t xml:space="preserve">        </w:t>
      </w:r>
      <w:r w:rsidR="009D4506" w:rsidRPr="003A4328">
        <w:rPr>
          <w:rFonts w:ascii="Times New Roman" w:eastAsiaTheme="majorEastAsia" w:hAnsi="Times New Roman"/>
          <w:b/>
          <w:color w:val="000000" w:themeColor="text1"/>
          <w:szCs w:val="20"/>
          <w:lang w:val="es-ES"/>
        </w:rPr>
        <w:t>5.3 Normativa</w:t>
      </w:r>
      <w:r w:rsidR="00842D87" w:rsidRPr="003A4328">
        <w:rPr>
          <w:rFonts w:ascii="Times New Roman" w:eastAsiaTheme="majorEastAsia" w:hAnsi="Times New Roman"/>
          <w:b/>
          <w:color w:val="000000" w:themeColor="text1"/>
          <w:szCs w:val="20"/>
          <w:lang w:val="es-ES"/>
        </w:rPr>
        <w:t xml:space="preserve"> Distrital (Bogotá D.C.):</w:t>
      </w:r>
    </w:p>
    <w:p w14:paraId="6D7E836E" w14:textId="77777777" w:rsidR="00842D87" w:rsidRPr="00F13F22" w:rsidRDefault="00842D87" w:rsidP="00842D87">
      <w:pPr>
        <w:ind w:left="567"/>
        <w:rPr>
          <w:rFonts w:ascii="Times New Roman" w:eastAsiaTheme="majorEastAsia" w:hAnsi="Times New Roman"/>
          <w:color w:val="000000" w:themeColor="text1"/>
          <w:szCs w:val="20"/>
          <w:lang w:val="es-ES"/>
        </w:rPr>
      </w:pPr>
    </w:p>
    <w:p w14:paraId="6C4F14B4" w14:textId="77777777" w:rsidR="00EB7E1D" w:rsidRPr="00F13F22" w:rsidRDefault="00842D87" w:rsidP="00BA02FB">
      <w:pPr>
        <w:pStyle w:val="Prrafodelista"/>
        <w:numPr>
          <w:ilvl w:val="0"/>
          <w:numId w:val="3"/>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Decreto Distrital 777 de 2019: Política Pública de Seguridad Alimentaria y Nutricional para Bogotá D.C.</w:t>
      </w:r>
    </w:p>
    <w:p w14:paraId="135ABA68" w14:textId="77777777" w:rsidR="00EB7E1D" w:rsidRPr="00F13F22" w:rsidRDefault="00842D87" w:rsidP="00BA02FB">
      <w:pPr>
        <w:pStyle w:val="Prrafodelista"/>
        <w:numPr>
          <w:ilvl w:val="0"/>
          <w:numId w:val="3"/>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Resoluciones de la Secretaría Distrital de Salud: Normas y lineamientos específicos para la vigilancia sanitaria y el control de alimentos en Bogotá.</w:t>
      </w:r>
    </w:p>
    <w:p w14:paraId="1DF3F193" w14:textId="1E6CB2E8" w:rsidR="00842D87" w:rsidRPr="00F13F22" w:rsidRDefault="00842D87" w:rsidP="00BA02FB">
      <w:pPr>
        <w:pStyle w:val="Prrafodelista"/>
        <w:numPr>
          <w:ilvl w:val="0"/>
          <w:numId w:val="3"/>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Estrategia de Compras Públicas de Alimentos del Distrito Capital (ECPA-DC).</w:t>
      </w:r>
    </w:p>
    <w:p w14:paraId="4B182308" w14:textId="0AC3223F" w:rsidR="00AD2233" w:rsidRPr="00F13F22" w:rsidRDefault="00AD2233" w:rsidP="00BA02FB">
      <w:pPr>
        <w:pStyle w:val="Prrafodelista"/>
        <w:numPr>
          <w:ilvl w:val="0"/>
          <w:numId w:val="3"/>
        </w:numPr>
        <w:rPr>
          <w:rFonts w:ascii="Times New Roman" w:eastAsiaTheme="majorEastAsia" w:hAnsi="Times New Roman"/>
          <w:color w:val="000000" w:themeColor="text1"/>
          <w:szCs w:val="20"/>
          <w:lang w:val="es-ES"/>
        </w:rPr>
      </w:pPr>
      <w:r w:rsidRPr="00F13F22">
        <w:rPr>
          <w:rFonts w:ascii="Times New Roman" w:eastAsiaTheme="majorEastAsia" w:hAnsi="Times New Roman"/>
          <w:color w:val="000000" w:themeColor="text1"/>
          <w:szCs w:val="20"/>
          <w:lang w:val="es-ES"/>
        </w:rPr>
        <w:t>Resolución 2674 de 2013</w:t>
      </w:r>
    </w:p>
    <w:p w14:paraId="63F4D0F7" w14:textId="754CF2F8" w:rsidR="00725B35" w:rsidRPr="00F13F22" w:rsidRDefault="00725B35" w:rsidP="00725B35">
      <w:pPr>
        <w:rPr>
          <w:rFonts w:ascii="Times New Roman" w:hAnsi="Times New Roman"/>
          <w:color w:val="000000" w:themeColor="text1"/>
          <w:szCs w:val="20"/>
          <w:lang w:val="es-ES"/>
        </w:rPr>
      </w:pPr>
    </w:p>
    <w:p w14:paraId="6EAEF47E" w14:textId="77777777" w:rsidR="00EB7E1D" w:rsidRPr="00F13F22" w:rsidRDefault="00EB7E1D" w:rsidP="00725B35">
      <w:pPr>
        <w:rPr>
          <w:rFonts w:ascii="Times New Roman" w:hAnsi="Times New Roman"/>
          <w:color w:val="000000" w:themeColor="text1"/>
          <w:szCs w:val="20"/>
          <w:lang w:val="es-ES"/>
        </w:rPr>
      </w:pPr>
    </w:p>
    <w:p w14:paraId="512D8E27" w14:textId="5FBCF424" w:rsidR="005A6882" w:rsidRPr="00F13F22" w:rsidRDefault="009D4506" w:rsidP="009D4506">
      <w:pPr>
        <w:pStyle w:val="Ttulo2"/>
        <w:numPr>
          <w:ilvl w:val="0"/>
          <w:numId w:val="0"/>
        </w:numPr>
        <w:ind w:left="576" w:hanging="576"/>
        <w:rPr>
          <w:rFonts w:ascii="Times New Roman" w:hAnsi="Times New Roman" w:cs="Times New Roman"/>
          <w:b/>
          <w:bCs/>
          <w:color w:val="BFBFBF" w:themeColor="background1" w:themeShade="BF"/>
          <w:sz w:val="20"/>
          <w:szCs w:val="20"/>
          <w:lang w:val="es-ES"/>
        </w:rPr>
      </w:pPr>
      <w:r w:rsidRPr="00F13F22">
        <w:rPr>
          <w:rFonts w:ascii="Times New Roman" w:hAnsi="Times New Roman" w:cs="Times New Roman"/>
          <w:b/>
          <w:bCs/>
          <w:color w:val="000000" w:themeColor="text1"/>
          <w:sz w:val="20"/>
          <w:szCs w:val="20"/>
          <w:lang w:val="es-ES"/>
        </w:rPr>
        <w:t xml:space="preserve">6. </w:t>
      </w:r>
      <w:r w:rsidR="00725B35" w:rsidRPr="00F13F22">
        <w:rPr>
          <w:rFonts w:ascii="Times New Roman" w:hAnsi="Times New Roman" w:cs="Times New Roman"/>
          <w:b/>
          <w:bCs/>
          <w:color w:val="000000" w:themeColor="text1"/>
          <w:sz w:val="20"/>
          <w:szCs w:val="20"/>
          <w:lang w:val="es-ES"/>
        </w:rPr>
        <w:t xml:space="preserve">MARCO CONCEPTUAL: </w:t>
      </w:r>
    </w:p>
    <w:p w14:paraId="5F98A149" w14:textId="7D704F4C" w:rsidR="00022778" w:rsidRPr="00F13F22" w:rsidRDefault="00022778" w:rsidP="00022778">
      <w:pPr>
        <w:rPr>
          <w:rFonts w:ascii="Times New Roman" w:hAnsi="Times New Roman"/>
          <w:szCs w:val="20"/>
          <w:lang w:val="es-ES"/>
        </w:rPr>
      </w:pPr>
    </w:p>
    <w:p w14:paraId="4097EB9A" w14:textId="6C13F0FA"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El presente marco conceptual tiene como objetivo proporcionar una base sólida para la comprensión de los términos y conceptos clave utilizados en el co</w:t>
      </w:r>
      <w:r w:rsidR="004833C2">
        <w:rPr>
          <w:rFonts w:ascii="Times New Roman" w:eastAsiaTheme="majorEastAsia" w:hAnsi="Times New Roman"/>
          <w:color w:val="000000" w:themeColor="text1"/>
          <w:szCs w:val="20"/>
          <w:lang w:val="es-CO"/>
        </w:rPr>
        <w:t>ntrato</w:t>
      </w:r>
      <w:r w:rsidRPr="00F13F22">
        <w:rPr>
          <w:rFonts w:ascii="Times New Roman" w:eastAsiaTheme="majorEastAsia" w:hAnsi="Times New Roman"/>
          <w:color w:val="000000" w:themeColor="text1"/>
          <w:szCs w:val="20"/>
          <w:lang w:val="es-CO"/>
        </w:rPr>
        <w:t>, garantizando la claridad y la coherencia en la interpretación de la información.</w:t>
      </w:r>
    </w:p>
    <w:p w14:paraId="1F36473E" w14:textId="77777777" w:rsidR="00022778" w:rsidRPr="00F13F22" w:rsidRDefault="00022778" w:rsidP="00022778">
      <w:pPr>
        <w:rPr>
          <w:rFonts w:ascii="Times New Roman" w:eastAsiaTheme="majorEastAsia" w:hAnsi="Times New Roman"/>
          <w:color w:val="000000" w:themeColor="text1"/>
          <w:szCs w:val="20"/>
          <w:lang w:val="es-CO"/>
        </w:rPr>
      </w:pPr>
    </w:p>
    <w:p w14:paraId="0057D644" w14:textId="3F06F762"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Alérgenos:</w:t>
      </w:r>
      <w:r w:rsidRPr="00F13F22">
        <w:rPr>
          <w:rFonts w:ascii="Times New Roman" w:eastAsiaTheme="majorEastAsia" w:hAnsi="Times New Roman"/>
          <w:color w:val="000000" w:themeColor="text1"/>
          <w:szCs w:val="20"/>
          <w:lang w:val="es-CO"/>
        </w:rPr>
        <w:t xml:space="preserve"> Sustancias que pueden causar reacciones alérgicas en personas susceptibles. En el contexto del servicio de alimentación, es crucial identificar y controlar los alérgenos presentes en los alimentos para prevenir reacciones adversas en los beneficiarios.</w:t>
      </w:r>
    </w:p>
    <w:p w14:paraId="094D4D49" w14:textId="77777777" w:rsidR="0061103A" w:rsidRPr="00F13F22" w:rsidRDefault="0061103A" w:rsidP="00022778">
      <w:pPr>
        <w:rPr>
          <w:rFonts w:ascii="Times New Roman" w:eastAsiaTheme="majorEastAsia" w:hAnsi="Times New Roman"/>
          <w:color w:val="000000" w:themeColor="text1"/>
          <w:szCs w:val="20"/>
          <w:lang w:val="es-CO"/>
        </w:rPr>
      </w:pPr>
    </w:p>
    <w:p w14:paraId="44C39FC8" w14:textId="759AA576"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Buenas Prácticas de Manufactura (BPM):</w:t>
      </w:r>
      <w:r w:rsidRPr="00F13F22">
        <w:rPr>
          <w:rFonts w:ascii="Times New Roman" w:eastAsiaTheme="majorEastAsia" w:hAnsi="Times New Roman"/>
          <w:color w:val="000000" w:themeColor="text1"/>
          <w:szCs w:val="20"/>
          <w:lang w:val="es-CO"/>
        </w:rPr>
        <w:t xml:space="preserve"> Conjunto de normas y procedimientos que garantizan la higiene y la inocuidad de los alimentos durante su producción, procesamiento, almacenamiento y distribución.</w:t>
      </w:r>
    </w:p>
    <w:p w14:paraId="48CA85B2" w14:textId="77777777" w:rsidR="0061103A" w:rsidRPr="00F13F22" w:rsidRDefault="0061103A" w:rsidP="00022778">
      <w:pPr>
        <w:rPr>
          <w:rFonts w:ascii="Times New Roman" w:eastAsiaTheme="majorEastAsia" w:hAnsi="Times New Roman"/>
          <w:color w:val="000000" w:themeColor="text1"/>
          <w:szCs w:val="20"/>
          <w:lang w:val="es-CO"/>
        </w:rPr>
      </w:pPr>
    </w:p>
    <w:p w14:paraId="1FD59486" w14:textId="1C77D1D0"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Cadena de Frío</w:t>
      </w:r>
      <w:r w:rsidRPr="00F13F22">
        <w:rPr>
          <w:rFonts w:ascii="Times New Roman" w:eastAsiaTheme="majorEastAsia" w:hAnsi="Times New Roman"/>
          <w:color w:val="000000" w:themeColor="text1"/>
          <w:szCs w:val="20"/>
          <w:lang w:val="es-CO"/>
        </w:rPr>
        <w:t>: Sistema de conservación de alimentos perecederos a temperaturas bajas y constantes, desde la producción hasta el consumo, para prevenir el crecimiento de microorganismos y garantizar la seguridad alimentaria.</w:t>
      </w:r>
    </w:p>
    <w:p w14:paraId="66C035F8" w14:textId="77777777" w:rsidR="0061103A" w:rsidRPr="00F13F22" w:rsidRDefault="0061103A" w:rsidP="00022778">
      <w:pPr>
        <w:rPr>
          <w:rFonts w:ascii="Times New Roman" w:eastAsiaTheme="majorEastAsia" w:hAnsi="Times New Roman"/>
          <w:color w:val="000000" w:themeColor="text1"/>
          <w:szCs w:val="20"/>
          <w:lang w:val="es-CO"/>
        </w:rPr>
      </w:pPr>
    </w:p>
    <w:p w14:paraId="713B372D" w14:textId="76E3568A"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Equilibrio Nutricional:</w:t>
      </w:r>
      <w:r w:rsidRPr="00F13F22">
        <w:rPr>
          <w:rFonts w:ascii="Times New Roman" w:eastAsiaTheme="majorEastAsia" w:hAnsi="Times New Roman"/>
          <w:color w:val="000000" w:themeColor="text1"/>
          <w:szCs w:val="20"/>
          <w:lang w:val="es-CO"/>
        </w:rPr>
        <w:t xml:space="preserve"> Proporción adecuada de nutrientes esenciales (carbohidratos, proteínas, grasas, vitaminas y minerales) en la dieta, para garantizar el correcto funcionamiento del organismo y prevenir deficiencias nutricionales.</w:t>
      </w:r>
    </w:p>
    <w:p w14:paraId="0A7BD81C" w14:textId="77777777" w:rsidR="0061103A" w:rsidRPr="00F13F22" w:rsidRDefault="0061103A" w:rsidP="00022778">
      <w:pPr>
        <w:rPr>
          <w:rFonts w:ascii="Times New Roman" w:eastAsiaTheme="majorEastAsia" w:hAnsi="Times New Roman"/>
          <w:color w:val="000000" w:themeColor="text1"/>
          <w:szCs w:val="20"/>
          <w:lang w:val="es-CO"/>
        </w:rPr>
      </w:pPr>
    </w:p>
    <w:p w14:paraId="07C0B775" w14:textId="4C1E53E8"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Higiene Alimentaria:</w:t>
      </w:r>
      <w:r w:rsidRPr="00F13F22">
        <w:rPr>
          <w:rFonts w:ascii="Times New Roman" w:eastAsiaTheme="majorEastAsia" w:hAnsi="Times New Roman"/>
          <w:color w:val="000000" w:themeColor="text1"/>
          <w:szCs w:val="20"/>
          <w:lang w:val="es-CO"/>
        </w:rPr>
        <w:t xml:space="preserve"> Conjunto de medidas y prácticas que previenen la contaminación de los alimentos y garantizan su inocuidad, incluyendo la limpieza y desinfección de instalaciones y equipos, la higiene personal de los manipuladores de alimentos y el control de plagas.</w:t>
      </w:r>
    </w:p>
    <w:p w14:paraId="4285CBCA" w14:textId="77777777" w:rsidR="0061103A" w:rsidRPr="00F13F22" w:rsidRDefault="0061103A" w:rsidP="00022778">
      <w:pPr>
        <w:rPr>
          <w:rFonts w:ascii="Times New Roman" w:eastAsiaTheme="majorEastAsia" w:hAnsi="Times New Roman"/>
          <w:color w:val="000000" w:themeColor="text1"/>
          <w:szCs w:val="20"/>
          <w:lang w:val="es-CO"/>
        </w:rPr>
      </w:pPr>
    </w:p>
    <w:p w14:paraId="074AAB98" w14:textId="21E7DC6D"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Inocuidad de los Alimentos:</w:t>
      </w:r>
      <w:r w:rsidRPr="00F13F22">
        <w:rPr>
          <w:rFonts w:ascii="Times New Roman" w:eastAsiaTheme="majorEastAsia" w:hAnsi="Times New Roman"/>
          <w:color w:val="000000" w:themeColor="text1"/>
          <w:szCs w:val="20"/>
          <w:lang w:val="es-CO"/>
        </w:rPr>
        <w:t xml:space="preserve"> Garantía de que los alimentos no causarán daño a la salud del consumidor cuando se preparan y consumen de acuerdo con su uso previsto.</w:t>
      </w:r>
    </w:p>
    <w:p w14:paraId="5700057B" w14:textId="77777777" w:rsidR="0061103A" w:rsidRPr="00F13F22" w:rsidRDefault="0061103A" w:rsidP="00022778">
      <w:pPr>
        <w:rPr>
          <w:rFonts w:ascii="Times New Roman" w:eastAsiaTheme="majorEastAsia" w:hAnsi="Times New Roman"/>
          <w:color w:val="000000" w:themeColor="text1"/>
          <w:szCs w:val="20"/>
          <w:lang w:val="es-CO"/>
        </w:rPr>
      </w:pPr>
    </w:p>
    <w:p w14:paraId="56A5A083" w14:textId="77777777"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Minuta:</w:t>
      </w:r>
      <w:r w:rsidRPr="00F13F22">
        <w:rPr>
          <w:rFonts w:ascii="Times New Roman" w:eastAsiaTheme="majorEastAsia" w:hAnsi="Times New Roman"/>
          <w:color w:val="000000" w:themeColor="text1"/>
          <w:szCs w:val="20"/>
          <w:lang w:val="es-CO"/>
        </w:rPr>
        <w:t xml:space="preserve"> Planificación detallada de los menús que se servirán en un período determinado, considerando la variedad, el equilibrio nutricional y las necesidades específicas de la población atendida.</w:t>
      </w:r>
    </w:p>
    <w:p w14:paraId="2B0BA792" w14:textId="36DF2F41"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Necesidades Dietéticas Especiales:</w:t>
      </w:r>
      <w:r w:rsidRPr="00F13F22">
        <w:rPr>
          <w:rFonts w:ascii="Times New Roman" w:eastAsiaTheme="majorEastAsia" w:hAnsi="Times New Roman"/>
          <w:color w:val="000000" w:themeColor="text1"/>
          <w:szCs w:val="20"/>
          <w:lang w:val="es-CO"/>
        </w:rPr>
        <w:t xml:space="preserve"> Requerimientos nutricionales específicos de personas con alergias, intolerancias, enfermedades crónicas o condiciones médicas que requieren adaptaciones en la dieta.</w:t>
      </w:r>
    </w:p>
    <w:p w14:paraId="2B2495D9" w14:textId="77777777" w:rsidR="0061103A" w:rsidRPr="00F13F22" w:rsidRDefault="0061103A" w:rsidP="00022778">
      <w:pPr>
        <w:rPr>
          <w:rFonts w:ascii="Times New Roman" w:eastAsiaTheme="majorEastAsia" w:hAnsi="Times New Roman"/>
          <w:color w:val="000000" w:themeColor="text1"/>
          <w:szCs w:val="20"/>
          <w:lang w:val="es-CO"/>
        </w:rPr>
      </w:pPr>
    </w:p>
    <w:p w14:paraId="792847AE" w14:textId="35957961"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Nutrición:</w:t>
      </w:r>
      <w:r w:rsidRPr="00F13F22">
        <w:rPr>
          <w:rFonts w:ascii="Times New Roman" w:eastAsiaTheme="majorEastAsia" w:hAnsi="Times New Roman"/>
          <w:color w:val="000000" w:themeColor="text1"/>
          <w:szCs w:val="20"/>
          <w:lang w:val="es-CO"/>
        </w:rPr>
        <w:t xml:space="preserve"> Ciencia que estudia la relación entre los alimentos y la salud, incluyendo los procesos de digestión, absorción, metabolismo y excreción de los nutrientes.</w:t>
      </w:r>
    </w:p>
    <w:p w14:paraId="425E4605" w14:textId="77777777" w:rsidR="0061103A" w:rsidRPr="00F13F22" w:rsidRDefault="0061103A" w:rsidP="00022778">
      <w:pPr>
        <w:rPr>
          <w:rFonts w:ascii="Times New Roman" w:eastAsiaTheme="majorEastAsia" w:hAnsi="Times New Roman"/>
          <w:color w:val="000000" w:themeColor="text1"/>
          <w:szCs w:val="20"/>
          <w:lang w:val="es-CO"/>
        </w:rPr>
      </w:pPr>
    </w:p>
    <w:p w14:paraId="1952CE88" w14:textId="35B1081B"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Población Atendida:</w:t>
      </w:r>
      <w:r w:rsidRPr="00F13F22">
        <w:rPr>
          <w:rFonts w:ascii="Times New Roman" w:eastAsiaTheme="majorEastAsia" w:hAnsi="Times New Roman"/>
          <w:color w:val="000000" w:themeColor="text1"/>
          <w:szCs w:val="20"/>
          <w:lang w:val="es-CO"/>
        </w:rPr>
        <w:t xml:space="preserve"> Grupo de personas beneficiarias del servicio de alimentación, que pueden incluir niños, adolescentes, adultos, personas mayores o personas con necesidades especiales.</w:t>
      </w:r>
    </w:p>
    <w:p w14:paraId="6390C8ED" w14:textId="77777777" w:rsidR="0061103A" w:rsidRPr="00F13F22" w:rsidRDefault="0061103A" w:rsidP="00022778">
      <w:pPr>
        <w:rPr>
          <w:rFonts w:ascii="Times New Roman" w:eastAsiaTheme="majorEastAsia" w:hAnsi="Times New Roman"/>
          <w:color w:val="000000" w:themeColor="text1"/>
          <w:szCs w:val="20"/>
          <w:lang w:val="es-CO"/>
        </w:rPr>
      </w:pPr>
    </w:p>
    <w:p w14:paraId="18C9F5AD" w14:textId="44791320"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Raciones Alimentarias:</w:t>
      </w:r>
      <w:r w:rsidRPr="00F13F22">
        <w:rPr>
          <w:rFonts w:ascii="Times New Roman" w:eastAsiaTheme="majorEastAsia" w:hAnsi="Times New Roman"/>
          <w:color w:val="000000" w:themeColor="text1"/>
          <w:szCs w:val="20"/>
          <w:lang w:val="es-CO"/>
        </w:rPr>
        <w:t xml:space="preserve"> Porciones de alimentos servidas a los beneficiarios, que deben cumplir con los requerimientos nutricionales establecidos en las minutas.</w:t>
      </w:r>
    </w:p>
    <w:p w14:paraId="73DF8318" w14:textId="77777777" w:rsidR="0061103A" w:rsidRPr="00F13F22" w:rsidRDefault="0061103A" w:rsidP="00022778">
      <w:pPr>
        <w:rPr>
          <w:rFonts w:ascii="Times New Roman" w:eastAsiaTheme="majorEastAsia" w:hAnsi="Times New Roman"/>
          <w:color w:val="000000" w:themeColor="text1"/>
          <w:szCs w:val="20"/>
          <w:lang w:val="es-CO"/>
        </w:rPr>
      </w:pPr>
    </w:p>
    <w:p w14:paraId="16E29F27" w14:textId="60B53311"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Seguridad Alimentaria:</w:t>
      </w:r>
      <w:r w:rsidRPr="00F13F22">
        <w:rPr>
          <w:rFonts w:ascii="Times New Roman" w:eastAsiaTheme="majorEastAsia" w:hAnsi="Times New Roman"/>
          <w:color w:val="000000" w:themeColor="text1"/>
          <w:szCs w:val="20"/>
          <w:lang w:val="es-CO"/>
        </w:rPr>
        <w:t xml:space="preserve"> Disponibilidad y acceso físico, económico y social a alimentos inocuos y nutritivos que satisfagan las necesidades alimentarias y preferencias de la población, para una vida activa y saludable.</w:t>
      </w:r>
    </w:p>
    <w:p w14:paraId="2274FD0D" w14:textId="77777777" w:rsidR="0061103A" w:rsidRPr="00F13F22" w:rsidRDefault="0061103A" w:rsidP="00022778">
      <w:pPr>
        <w:rPr>
          <w:rFonts w:ascii="Times New Roman" w:eastAsiaTheme="majorEastAsia" w:hAnsi="Times New Roman"/>
          <w:color w:val="000000" w:themeColor="text1"/>
          <w:szCs w:val="20"/>
          <w:lang w:val="es-CO"/>
        </w:rPr>
      </w:pPr>
    </w:p>
    <w:p w14:paraId="0F006294" w14:textId="7D1CA872"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Trazabilidad:</w:t>
      </w:r>
      <w:r w:rsidRPr="00F13F22">
        <w:rPr>
          <w:rFonts w:ascii="Times New Roman" w:eastAsiaTheme="majorEastAsia" w:hAnsi="Times New Roman"/>
          <w:color w:val="000000" w:themeColor="text1"/>
          <w:szCs w:val="20"/>
          <w:lang w:val="es-CO"/>
        </w:rPr>
        <w:t xml:space="preserve"> Capacidad de rastrear el origen, la ubicación y el recorrido de un alimento a lo largo de la cadena de suministro, desde la producción hasta el consumo.</w:t>
      </w:r>
    </w:p>
    <w:p w14:paraId="4F771D9E" w14:textId="77777777" w:rsidR="0061103A" w:rsidRPr="00F13F22" w:rsidRDefault="0061103A" w:rsidP="00022778">
      <w:pPr>
        <w:rPr>
          <w:rFonts w:ascii="Times New Roman" w:eastAsiaTheme="majorEastAsia" w:hAnsi="Times New Roman"/>
          <w:color w:val="000000" w:themeColor="text1"/>
          <w:szCs w:val="20"/>
          <w:lang w:val="es-CO"/>
        </w:rPr>
      </w:pPr>
    </w:p>
    <w:p w14:paraId="1CD27F37" w14:textId="7B058D6B"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Unidades de Protección Integral (UPIS) y Unidades de Atención Territorial (UAT):</w:t>
      </w:r>
      <w:r w:rsidRPr="00F13F22">
        <w:rPr>
          <w:rFonts w:ascii="Times New Roman" w:eastAsiaTheme="majorEastAsia" w:hAnsi="Times New Roman"/>
          <w:color w:val="000000" w:themeColor="text1"/>
          <w:szCs w:val="20"/>
          <w:lang w:val="es-CO"/>
        </w:rPr>
        <w:t xml:space="preserve"> Instalaciones del IDIPRON donde se brinda atención integral a la población vulnerable, incluyendo servicios de alimentación.</w:t>
      </w:r>
    </w:p>
    <w:p w14:paraId="1F0F4D77" w14:textId="28A2ABC2" w:rsidR="00AD2233" w:rsidRPr="00F13F22" w:rsidRDefault="00AD2233" w:rsidP="00022778">
      <w:pPr>
        <w:rPr>
          <w:rFonts w:ascii="Times New Roman" w:eastAsiaTheme="majorEastAsia" w:hAnsi="Times New Roman"/>
          <w:color w:val="000000" w:themeColor="text1"/>
          <w:szCs w:val="20"/>
          <w:lang w:val="es-CO"/>
        </w:rPr>
      </w:pPr>
    </w:p>
    <w:p w14:paraId="03A3E7A7" w14:textId="00994261" w:rsidR="00AD2233" w:rsidRPr="00F13F22" w:rsidRDefault="00AD2233"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UAT</w:t>
      </w:r>
      <w:r w:rsidRPr="00F13F22">
        <w:rPr>
          <w:rFonts w:ascii="Times New Roman" w:eastAsiaTheme="majorEastAsia" w:hAnsi="Times New Roman"/>
          <w:color w:val="000000" w:themeColor="text1"/>
          <w:szCs w:val="20"/>
          <w:lang w:val="es-CO"/>
        </w:rPr>
        <w:t xml:space="preserve">: una Unidad de Apoyo Técnico, Instalaciones del IDIPRON donde se brinda atención integral a la población vulnerable en donde se realizan actividades educativas y recreativas, apoyo familiar, remisión y servicios de alimentación. </w:t>
      </w:r>
    </w:p>
    <w:p w14:paraId="2D30C684" w14:textId="77777777" w:rsidR="00AD2233" w:rsidRPr="00F13F22" w:rsidRDefault="00AD2233" w:rsidP="00022778">
      <w:pPr>
        <w:rPr>
          <w:rFonts w:ascii="Times New Roman" w:eastAsiaTheme="majorEastAsia" w:hAnsi="Times New Roman"/>
          <w:color w:val="000000" w:themeColor="text1"/>
          <w:szCs w:val="20"/>
          <w:lang w:val="es-CO"/>
        </w:rPr>
      </w:pPr>
    </w:p>
    <w:p w14:paraId="2196340C" w14:textId="1E045E4F" w:rsidR="00AD2233" w:rsidRPr="00F13F22" w:rsidRDefault="00AD2233"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 xml:space="preserve">UHT: </w:t>
      </w:r>
      <w:r w:rsidRPr="00F13F22">
        <w:rPr>
          <w:rFonts w:ascii="Times New Roman" w:eastAsiaTheme="majorEastAsia" w:hAnsi="Times New Roman"/>
          <w:color w:val="000000" w:themeColor="text1"/>
          <w:szCs w:val="20"/>
          <w:lang w:val="es-CO"/>
        </w:rPr>
        <w:t xml:space="preserve">son las siglas de Ultra High </w:t>
      </w:r>
      <w:proofErr w:type="spellStart"/>
      <w:r w:rsidRPr="00F13F22">
        <w:rPr>
          <w:rFonts w:ascii="Times New Roman" w:eastAsiaTheme="majorEastAsia" w:hAnsi="Times New Roman"/>
          <w:color w:val="000000" w:themeColor="text1"/>
          <w:szCs w:val="20"/>
          <w:lang w:val="es-CO"/>
        </w:rPr>
        <w:t>Temperature</w:t>
      </w:r>
      <w:proofErr w:type="spellEnd"/>
      <w:r w:rsidRPr="00F13F22">
        <w:rPr>
          <w:rFonts w:ascii="Times New Roman" w:eastAsiaTheme="majorEastAsia" w:hAnsi="Times New Roman"/>
          <w:color w:val="000000" w:themeColor="text1"/>
          <w:szCs w:val="20"/>
          <w:lang w:val="es-CO"/>
        </w:rPr>
        <w:t xml:space="preserve"> (Tratamiento a Ultra Alta Temperatura). Se refiere a un proceso térmico utilizado para esterilizar alimentos líquidos, principalmente leche, pero también jugos, cremas y otros productos.</w:t>
      </w:r>
    </w:p>
    <w:p w14:paraId="5A1D53CC" w14:textId="77777777" w:rsidR="0061103A" w:rsidRPr="00F13F22" w:rsidRDefault="0061103A" w:rsidP="00022778">
      <w:pPr>
        <w:rPr>
          <w:rFonts w:ascii="Times New Roman" w:eastAsiaTheme="majorEastAsia" w:hAnsi="Times New Roman"/>
          <w:color w:val="000000" w:themeColor="text1"/>
          <w:szCs w:val="20"/>
          <w:lang w:val="es-CO"/>
        </w:rPr>
      </w:pPr>
    </w:p>
    <w:p w14:paraId="52672457" w14:textId="3224A994"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Valores Nutricionales:</w:t>
      </w:r>
      <w:r w:rsidRPr="00F13F22">
        <w:rPr>
          <w:rFonts w:ascii="Times New Roman" w:eastAsiaTheme="majorEastAsia" w:hAnsi="Times New Roman"/>
          <w:color w:val="000000" w:themeColor="text1"/>
          <w:szCs w:val="20"/>
          <w:lang w:val="es-CO"/>
        </w:rPr>
        <w:t xml:space="preserve"> Cantidad de nutrientes (proteínas, carbohidratos, grasas, vitaminas y minerales) presentes en los alimentos, expresada en unidades de medida específicas.</w:t>
      </w:r>
    </w:p>
    <w:p w14:paraId="438A5EE5" w14:textId="77777777" w:rsidR="0061103A" w:rsidRPr="00F13F22" w:rsidRDefault="0061103A" w:rsidP="00022778">
      <w:pPr>
        <w:rPr>
          <w:rFonts w:ascii="Times New Roman" w:eastAsiaTheme="majorEastAsia" w:hAnsi="Times New Roman"/>
          <w:color w:val="000000" w:themeColor="text1"/>
          <w:szCs w:val="20"/>
          <w:lang w:val="es-CO"/>
        </w:rPr>
      </w:pPr>
    </w:p>
    <w:p w14:paraId="589F1862" w14:textId="2E673FA6" w:rsidR="00022778" w:rsidRPr="00F13F22" w:rsidRDefault="00022778" w:rsidP="00022778">
      <w:pPr>
        <w:rPr>
          <w:rFonts w:ascii="Times New Roman" w:eastAsiaTheme="majorEastAsia" w:hAnsi="Times New Roman"/>
          <w:color w:val="000000" w:themeColor="text1"/>
          <w:szCs w:val="20"/>
          <w:lang w:val="es-CO"/>
        </w:rPr>
      </w:pPr>
      <w:r w:rsidRPr="00F13F22">
        <w:rPr>
          <w:rFonts w:ascii="Times New Roman" w:eastAsiaTheme="majorEastAsia" w:hAnsi="Times New Roman"/>
          <w:b/>
          <w:color w:val="000000" w:themeColor="text1"/>
          <w:szCs w:val="20"/>
          <w:lang w:val="es-CO"/>
        </w:rPr>
        <w:t>Vigilancia Sanitaria:</w:t>
      </w:r>
      <w:r w:rsidRPr="00F13F22">
        <w:rPr>
          <w:rFonts w:ascii="Times New Roman" w:eastAsiaTheme="majorEastAsia" w:hAnsi="Times New Roman"/>
          <w:color w:val="000000" w:themeColor="text1"/>
          <w:szCs w:val="20"/>
          <w:lang w:val="es-CO"/>
        </w:rPr>
        <w:t xml:space="preserve"> Conjunto de actividades de inspección, control y seguimiento que realizan las autoridades sanitarias para garantizar el cumplimiento de las normas y regulaciones en materia de seguridad alimentaria.</w:t>
      </w:r>
    </w:p>
    <w:p w14:paraId="4A018F95" w14:textId="168B5342" w:rsidR="0061103A" w:rsidRDefault="0061103A" w:rsidP="00022778">
      <w:pPr>
        <w:rPr>
          <w:rFonts w:ascii="Times New Roman" w:eastAsiaTheme="majorEastAsia" w:hAnsi="Times New Roman"/>
          <w:color w:val="000000" w:themeColor="text1"/>
          <w:szCs w:val="20"/>
          <w:lang w:val="es-CO"/>
        </w:rPr>
      </w:pPr>
    </w:p>
    <w:p w14:paraId="7A05BA41" w14:textId="48C7410E" w:rsidR="000F1FE0" w:rsidRDefault="000F1FE0" w:rsidP="00022778">
      <w:pPr>
        <w:rPr>
          <w:rFonts w:ascii="Times New Roman" w:eastAsiaTheme="majorEastAsia" w:hAnsi="Times New Roman"/>
          <w:color w:val="000000" w:themeColor="text1"/>
          <w:szCs w:val="20"/>
          <w:lang w:val="es-CO"/>
        </w:rPr>
      </w:pPr>
    </w:p>
    <w:p w14:paraId="1F17903A" w14:textId="77777777" w:rsidR="000F1FE0" w:rsidRPr="00F13F22" w:rsidRDefault="000F1FE0" w:rsidP="00022778">
      <w:pPr>
        <w:rPr>
          <w:rFonts w:ascii="Times New Roman" w:eastAsiaTheme="majorEastAsia" w:hAnsi="Times New Roman"/>
          <w:color w:val="000000" w:themeColor="text1"/>
          <w:szCs w:val="20"/>
          <w:lang w:val="es-CO"/>
        </w:rPr>
      </w:pPr>
    </w:p>
    <w:p w14:paraId="5BB34276" w14:textId="7972E16D" w:rsidR="005A6882" w:rsidRPr="00F13F22" w:rsidRDefault="009D4506" w:rsidP="009D4506">
      <w:pPr>
        <w:pStyle w:val="Ttulo2"/>
        <w:numPr>
          <w:ilvl w:val="0"/>
          <w:numId w:val="0"/>
        </w:numPr>
        <w:ind w:left="576" w:hanging="576"/>
        <w:rPr>
          <w:rFonts w:ascii="Times New Roman" w:hAnsi="Times New Roman" w:cs="Times New Roman"/>
          <w:color w:val="000000" w:themeColor="text1"/>
          <w:sz w:val="20"/>
          <w:szCs w:val="20"/>
          <w:lang w:val="es-ES"/>
        </w:rPr>
      </w:pPr>
      <w:r w:rsidRPr="00F13F22">
        <w:rPr>
          <w:rFonts w:ascii="Times New Roman" w:hAnsi="Times New Roman" w:cs="Times New Roman"/>
          <w:color w:val="000000" w:themeColor="text1"/>
          <w:sz w:val="20"/>
          <w:szCs w:val="20"/>
          <w:lang w:val="es-ES"/>
        </w:rPr>
        <w:t xml:space="preserve">7. </w:t>
      </w:r>
      <w:r w:rsidR="005A6882" w:rsidRPr="003A4328">
        <w:rPr>
          <w:rFonts w:ascii="Times New Roman" w:hAnsi="Times New Roman" w:cs="Times New Roman"/>
          <w:b/>
          <w:color w:val="000000" w:themeColor="text1"/>
          <w:sz w:val="20"/>
          <w:szCs w:val="20"/>
          <w:lang w:val="es-ES"/>
        </w:rPr>
        <w:t>OBJETIVOS DEL SERVICIO</w:t>
      </w:r>
    </w:p>
    <w:p w14:paraId="07098FF9" w14:textId="77777777" w:rsidR="005A6882" w:rsidRPr="00F13F22" w:rsidRDefault="005A6882" w:rsidP="005A6882">
      <w:pPr>
        <w:rPr>
          <w:rFonts w:ascii="Times New Roman" w:hAnsi="Times New Roman"/>
          <w:color w:val="000000" w:themeColor="text1"/>
          <w:szCs w:val="20"/>
          <w:lang w:val="es-ES"/>
        </w:rPr>
      </w:pPr>
    </w:p>
    <w:p w14:paraId="03BCFC5E" w14:textId="5DF2C4A7" w:rsidR="00AE35A3" w:rsidRPr="00F13F22" w:rsidRDefault="009D4506" w:rsidP="00BE65B2">
      <w:pPr>
        <w:pStyle w:val="Ttulo3"/>
        <w:numPr>
          <w:ilvl w:val="0"/>
          <w:numId w:val="0"/>
        </w:numPr>
        <w:ind w:left="720"/>
        <w:rPr>
          <w:rFonts w:ascii="Times New Roman" w:hAnsi="Times New Roman" w:cs="Times New Roman"/>
          <w:color w:val="A6A6A6" w:themeColor="background1" w:themeShade="A6"/>
          <w:sz w:val="20"/>
          <w:szCs w:val="20"/>
          <w:lang w:val="es-ES"/>
        </w:rPr>
      </w:pPr>
      <w:r w:rsidRPr="00F13F22">
        <w:rPr>
          <w:rFonts w:ascii="Times New Roman" w:hAnsi="Times New Roman" w:cs="Times New Roman"/>
          <w:color w:val="000000" w:themeColor="text1"/>
          <w:sz w:val="20"/>
          <w:szCs w:val="20"/>
          <w:lang w:val="es-ES"/>
        </w:rPr>
        <w:t xml:space="preserve">7.1 </w:t>
      </w:r>
      <w:r w:rsidR="005A6882" w:rsidRPr="00F13F22">
        <w:rPr>
          <w:rFonts w:ascii="Times New Roman" w:hAnsi="Times New Roman" w:cs="Times New Roman"/>
          <w:color w:val="000000" w:themeColor="text1"/>
          <w:sz w:val="20"/>
          <w:szCs w:val="20"/>
          <w:lang w:val="es-ES"/>
        </w:rPr>
        <w:t>Objetivo General</w:t>
      </w:r>
      <w:r w:rsidR="00AE35A3" w:rsidRPr="00F13F22">
        <w:rPr>
          <w:rFonts w:ascii="Times New Roman" w:hAnsi="Times New Roman" w:cs="Times New Roman"/>
          <w:color w:val="000000" w:themeColor="text1"/>
          <w:sz w:val="20"/>
          <w:szCs w:val="20"/>
          <w:lang w:val="es-ES"/>
        </w:rPr>
        <w:t xml:space="preserve">: </w:t>
      </w:r>
    </w:p>
    <w:p w14:paraId="3068EC29" w14:textId="44389E1C" w:rsidR="00BE65B2" w:rsidRPr="00F13F22" w:rsidRDefault="00BE65B2" w:rsidP="00BE65B2">
      <w:pPr>
        <w:rPr>
          <w:rFonts w:ascii="Times New Roman" w:hAnsi="Times New Roman"/>
          <w:szCs w:val="20"/>
          <w:lang w:val="es-ES"/>
        </w:rPr>
      </w:pPr>
    </w:p>
    <w:p w14:paraId="4B16815F" w14:textId="517B8AD9" w:rsidR="00BE65B2" w:rsidRPr="00F13F22" w:rsidRDefault="00BE65B2"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 xml:space="preserve">Garantizar el suministro y la preparación de alimentos de alta calidad nutricional y seguridad alimentaria, mediante la operación logística </w:t>
      </w:r>
      <w:r w:rsidR="00EF1DCA" w:rsidRPr="00F13F22">
        <w:rPr>
          <w:rFonts w:ascii="Times New Roman" w:eastAsiaTheme="majorEastAsia" w:hAnsi="Times New Roman"/>
          <w:color w:val="000000" w:themeColor="text1"/>
          <w:szCs w:val="20"/>
          <w:lang w:val="es-CO"/>
        </w:rPr>
        <w:t>y preparación de alimentos</w:t>
      </w:r>
      <w:r w:rsidRPr="00F13F22">
        <w:rPr>
          <w:rFonts w:ascii="Times New Roman" w:eastAsiaTheme="majorEastAsia" w:hAnsi="Times New Roman"/>
          <w:color w:val="000000" w:themeColor="text1"/>
          <w:szCs w:val="20"/>
          <w:lang w:val="es-CO"/>
        </w:rPr>
        <w:t>, para satisfacer las necesidades alimentarias de la población atendida por el IDIPRON en sus diferentes proyectos, convenios interadministrativos y dependencias, contribuyendo así a su bienestar y desarrollo integral.</w:t>
      </w:r>
    </w:p>
    <w:p w14:paraId="042A4F69" w14:textId="77777777" w:rsidR="00606982" w:rsidRPr="00F13F22" w:rsidRDefault="00606982" w:rsidP="00606982">
      <w:pPr>
        <w:rPr>
          <w:rFonts w:ascii="Times New Roman" w:hAnsi="Times New Roman"/>
          <w:szCs w:val="20"/>
          <w:lang w:val="es-ES"/>
        </w:rPr>
      </w:pPr>
    </w:p>
    <w:p w14:paraId="71B186B8" w14:textId="5A7EEEFD" w:rsidR="00324DCC" w:rsidRPr="00F13F22" w:rsidRDefault="009D4506" w:rsidP="00BE65B2">
      <w:pPr>
        <w:pStyle w:val="Ttulo3"/>
        <w:numPr>
          <w:ilvl w:val="0"/>
          <w:numId w:val="0"/>
        </w:numPr>
        <w:ind w:left="720"/>
        <w:rPr>
          <w:rFonts w:ascii="Times New Roman" w:hAnsi="Times New Roman" w:cs="Times New Roman"/>
          <w:color w:val="000000" w:themeColor="text1"/>
          <w:sz w:val="20"/>
          <w:szCs w:val="20"/>
          <w:lang w:val="es-ES"/>
        </w:rPr>
      </w:pPr>
      <w:r w:rsidRPr="00F13F22">
        <w:rPr>
          <w:rFonts w:ascii="Times New Roman" w:hAnsi="Times New Roman" w:cs="Times New Roman"/>
          <w:color w:val="000000" w:themeColor="text1"/>
          <w:sz w:val="20"/>
          <w:szCs w:val="20"/>
          <w:lang w:val="es-ES"/>
        </w:rPr>
        <w:t xml:space="preserve">7.2 </w:t>
      </w:r>
      <w:r w:rsidR="005A6882" w:rsidRPr="00F13F22">
        <w:rPr>
          <w:rFonts w:ascii="Times New Roman" w:hAnsi="Times New Roman" w:cs="Times New Roman"/>
          <w:color w:val="000000" w:themeColor="text1"/>
          <w:sz w:val="20"/>
          <w:szCs w:val="20"/>
          <w:lang w:val="es-ES"/>
        </w:rPr>
        <w:t>O</w:t>
      </w:r>
      <w:r w:rsidR="00AE35A3" w:rsidRPr="00F13F22">
        <w:rPr>
          <w:rFonts w:ascii="Times New Roman" w:hAnsi="Times New Roman" w:cs="Times New Roman"/>
          <w:color w:val="000000" w:themeColor="text1"/>
          <w:sz w:val="20"/>
          <w:szCs w:val="20"/>
          <w:lang w:val="es-ES"/>
        </w:rPr>
        <w:t xml:space="preserve">bjetivos específicos: </w:t>
      </w:r>
    </w:p>
    <w:p w14:paraId="67FC0D79" w14:textId="77777777" w:rsidR="00BE65B2" w:rsidRPr="00F13F22" w:rsidRDefault="00BE65B2" w:rsidP="00BE65B2">
      <w:pPr>
        <w:rPr>
          <w:rFonts w:ascii="Times New Roman" w:hAnsi="Times New Roman"/>
          <w:szCs w:val="20"/>
          <w:lang w:val="es-ES"/>
        </w:rPr>
      </w:pPr>
    </w:p>
    <w:p w14:paraId="31E8616B" w14:textId="2EA9677B" w:rsidR="00BE65B2" w:rsidRPr="00F13F22" w:rsidRDefault="009D4506"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1.</w:t>
      </w:r>
      <w:r w:rsidR="00BE65B2" w:rsidRPr="00F13F22">
        <w:rPr>
          <w:rFonts w:ascii="Times New Roman" w:eastAsiaTheme="majorEastAsia" w:hAnsi="Times New Roman"/>
          <w:color w:val="000000" w:themeColor="text1"/>
          <w:szCs w:val="20"/>
          <w:lang w:val="es-CO"/>
        </w:rPr>
        <w:t xml:space="preserve"> Garantizar el suministro de alimentos de alta calidad nutricional y seguridad alimentaria, mediante la selección de proveedores confiables y la implementación de rigurosos controles de calidad, para satisfacer las necesidades alimentarias de la población atendida.</w:t>
      </w:r>
    </w:p>
    <w:p w14:paraId="4E372C19" w14:textId="77777777" w:rsidR="00BE65B2" w:rsidRPr="00F13F22" w:rsidRDefault="00BE65B2" w:rsidP="00BE65B2">
      <w:pPr>
        <w:rPr>
          <w:rFonts w:ascii="Times New Roman" w:eastAsiaTheme="majorEastAsia" w:hAnsi="Times New Roman"/>
          <w:color w:val="000000" w:themeColor="text1"/>
          <w:szCs w:val="20"/>
          <w:lang w:val="es-CO"/>
        </w:rPr>
      </w:pPr>
    </w:p>
    <w:p w14:paraId="3AEE0D81" w14:textId="3BCDE4FD" w:rsidR="00BE65B2" w:rsidRPr="00F13F22" w:rsidRDefault="009D4506"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2.</w:t>
      </w:r>
      <w:r w:rsidR="00BE65B2" w:rsidRPr="00F13F22">
        <w:rPr>
          <w:rFonts w:ascii="Times New Roman" w:eastAsiaTheme="majorEastAsia" w:hAnsi="Times New Roman"/>
          <w:color w:val="000000" w:themeColor="text1"/>
          <w:szCs w:val="20"/>
          <w:lang w:val="es-CO"/>
        </w:rPr>
        <w:t xml:space="preserve"> Preparar alimentos balanceados y nutritivos, siguiendo las minutas establecidas y adaptándose a las necesidades dietéticas especiales de la población atendida, utilizando técnicas culinarias que preserven el valor nutricional y el sabor de los alimentos.</w:t>
      </w:r>
    </w:p>
    <w:p w14:paraId="5D9D4A45" w14:textId="77777777" w:rsidR="00BE65B2" w:rsidRPr="00F13F22" w:rsidRDefault="00BE65B2" w:rsidP="00BE65B2">
      <w:pPr>
        <w:rPr>
          <w:rFonts w:ascii="Times New Roman" w:eastAsiaTheme="majorEastAsia" w:hAnsi="Times New Roman"/>
          <w:color w:val="000000" w:themeColor="text1"/>
          <w:szCs w:val="20"/>
          <w:lang w:val="es-CO"/>
        </w:rPr>
      </w:pPr>
    </w:p>
    <w:p w14:paraId="5988DA37" w14:textId="4FA06F24" w:rsidR="00BE65B2" w:rsidRPr="00F13F22" w:rsidRDefault="009D4506"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3.</w:t>
      </w:r>
      <w:r w:rsidR="00BE65B2" w:rsidRPr="00F13F22">
        <w:rPr>
          <w:rFonts w:ascii="Times New Roman" w:eastAsiaTheme="majorEastAsia" w:hAnsi="Times New Roman"/>
          <w:color w:val="000000" w:themeColor="text1"/>
          <w:szCs w:val="20"/>
          <w:lang w:val="es-CO"/>
        </w:rPr>
        <w:t xml:space="preserve"> Servir las comidas de manera oportuna y eficiente, respetando los horarios establecidos y garantizando la conservación de la temperatura y la higiene de los alimentos, para asegurar la satisfacción de los beneficiarios.</w:t>
      </w:r>
    </w:p>
    <w:p w14:paraId="55F8685A" w14:textId="77777777" w:rsidR="00BE65B2" w:rsidRPr="00F13F22" w:rsidRDefault="00BE65B2" w:rsidP="00BE65B2">
      <w:pPr>
        <w:rPr>
          <w:rFonts w:ascii="Times New Roman" w:eastAsiaTheme="majorEastAsia" w:hAnsi="Times New Roman"/>
          <w:color w:val="000000" w:themeColor="text1"/>
          <w:szCs w:val="20"/>
          <w:lang w:val="es-CO"/>
        </w:rPr>
      </w:pPr>
    </w:p>
    <w:p w14:paraId="72284D57" w14:textId="3401D1CA" w:rsidR="00BE65B2" w:rsidRPr="00F13F22" w:rsidRDefault="00BE65B2"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4. Implementar un sistema de gestión de la cadena de frío que garantice la conservación de los alimentos perecederos, desde la recepción hasta el servicio, para prevenir el crecimiento de microorganismos y garantizar la seguridad alimentaria.</w:t>
      </w:r>
    </w:p>
    <w:p w14:paraId="44D9FEE2" w14:textId="77777777" w:rsidR="00BE65B2" w:rsidRPr="00F13F22" w:rsidRDefault="00BE65B2" w:rsidP="00BE65B2">
      <w:pPr>
        <w:rPr>
          <w:rFonts w:ascii="Times New Roman" w:eastAsiaTheme="majorEastAsia" w:hAnsi="Times New Roman"/>
          <w:color w:val="000000" w:themeColor="text1"/>
          <w:szCs w:val="20"/>
          <w:lang w:val="es-CO"/>
        </w:rPr>
      </w:pPr>
    </w:p>
    <w:p w14:paraId="2291FDB2" w14:textId="4E68FA1A" w:rsidR="00BE65B2" w:rsidRPr="00F13F22" w:rsidRDefault="00BE65B2"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5. Mantener registros detallados de todas las actividades realizadas, incluyendo la recepción de alimentos, la preparación de comidas, el servicio de raciones y los resultados de las pruebas de calidad, para garantizar la trazabilidad y la transparencia del servicio.</w:t>
      </w:r>
    </w:p>
    <w:p w14:paraId="2C4F98A1" w14:textId="77777777" w:rsidR="00BE65B2" w:rsidRPr="00F13F22" w:rsidRDefault="00BE65B2" w:rsidP="00BE65B2">
      <w:pPr>
        <w:rPr>
          <w:rFonts w:ascii="Times New Roman" w:eastAsiaTheme="majorEastAsia" w:hAnsi="Times New Roman"/>
          <w:color w:val="000000" w:themeColor="text1"/>
          <w:szCs w:val="20"/>
          <w:lang w:val="es-CO"/>
        </w:rPr>
      </w:pPr>
    </w:p>
    <w:p w14:paraId="55BE561A" w14:textId="503801E1" w:rsidR="00BE65B2" w:rsidRPr="00F13F22" w:rsidRDefault="00BE65B2"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6</w:t>
      </w:r>
      <w:r w:rsidR="009D4506" w:rsidRPr="00F13F22">
        <w:rPr>
          <w:rFonts w:ascii="Times New Roman" w:eastAsiaTheme="majorEastAsia" w:hAnsi="Times New Roman"/>
          <w:color w:val="000000" w:themeColor="text1"/>
          <w:szCs w:val="20"/>
          <w:lang w:val="es-CO"/>
        </w:rPr>
        <w:t>. Capacitar</w:t>
      </w:r>
      <w:r w:rsidR="002A6413" w:rsidRPr="00F13F22">
        <w:rPr>
          <w:rFonts w:ascii="Times New Roman" w:eastAsiaTheme="majorEastAsia" w:hAnsi="Times New Roman"/>
          <w:color w:val="000000" w:themeColor="text1"/>
          <w:szCs w:val="20"/>
          <w:lang w:val="es-CO"/>
        </w:rPr>
        <w:t xml:space="preserve"> al</w:t>
      </w:r>
      <w:r w:rsidRPr="00F13F22">
        <w:rPr>
          <w:rFonts w:ascii="Times New Roman" w:eastAsiaTheme="majorEastAsia" w:hAnsi="Times New Roman"/>
          <w:color w:val="000000" w:themeColor="text1"/>
          <w:szCs w:val="20"/>
          <w:lang w:val="es-CO"/>
        </w:rPr>
        <w:t xml:space="preserve"> personal en buenas prácticas de manipulación de alimentos, control de alérgenos y atención a necesidades dietéticas especiales, para garantizar la calidad y la seguridad del servicio.</w:t>
      </w:r>
    </w:p>
    <w:p w14:paraId="01FA0561" w14:textId="6BFFED45" w:rsidR="00BE65B2" w:rsidRPr="00F13F22" w:rsidRDefault="00BE65B2"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7. Adaptar el servicio a las variaciones en la demanda y a las necesidades específicas de cada Unidad de Protección Integral (UPI) y Unidad de Atención Territorial (UAT), para garantizar la flexibilidad y la eficiencia del servicio.</w:t>
      </w:r>
    </w:p>
    <w:p w14:paraId="543E5E23" w14:textId="77777777" w:rsidR="00BE65B2" w:rsidRPr="00F13F22" w:rsidRDefault="00BE65B2" w:rsidP="00BE65B2">
      <w:pPr>
        <w:rPr>
          <w:rFonts w:ascii="Times New Roman" w:eastAsiaTheme="majorEastAsia" w:hAnsi="Times New Roman"/>
          <w:color w:val="000000" w:themeColor="text1"/>
          <w:szCs w:val="20"/>
          <w:lang w:val="es-CO"/>
        </w:rPr>
      </w:pPr>
    </w:p>
    <w:p w14:paraId="6FAD1D39" w14:textId="575BB480" w:rsidR="00BE65B2" w:rsidRPr="00F13F22" w:rsidRDefault="00BE65B2"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8. Fomentar la comunicación y la coordinación entre el ejecutor del con</w:t>
      </w:r>
      <w:r w:rsidR="004833C2">
        <w:rPr>
          <w:rFonts w:ascii="Times New Roman" w:eastAsiaTheme="majorEastAsia" w:hAnsi="Times New Roman"/>
          <w:color w:val="000000" w:themeColor="text1"/>
          <w:szCs w:val="20"/>
          <w:lang w:val="es-CO"/>
        </w:rPr>
        <w:t>trato</w:t>
      </w:r>
      <w:r w:rsidRPr="00F13F22">
        <w:rPr>
          <w:rFonts w:ascii="Times New Roman" w:eastAsiaTheme="majorEastAsia" w:hAnsi="Times New Roman"/>
          <w:color w:val="000000" w:themeColor="text1"/>
          <w:szCs w:val="20"/>
          <w:lang w:val="es-CO"/>
        </w:rPr>
        <w:t>, el IDIPRON y los beneficiarios, para garantizar la satisfacción de las necesidades y la resolución oportuna de cualquier eventualidad.</w:t>
      </w:r>
    </w:p>
    <w:p w14:paraId="1F7B08C4" w14:textId="77777777" w:rsidR="00BE65B2" w:rsidRPr="00F13F22" w:rsidRDefault="00BE65B2" w:rsidP="00BE65B2">
      <w:pPr>
        <w:rPr>
          <w:rFonts w:ascii="Times New Roman" w:eastAsiaTheme="majorEastAsia" w:hAnsi="Times New Roman"/>
          <w:color w:val="000000" w:themeColor="text1"/>
          <w:szCs w:val="20"/>
          <w:lang w:val="es-CO"/>
        </w:rPr>
      </w:pPr>
    </w:p>
    <w:p w14:paraId="34ECAA6E" w14:textId="44E5E109" w:rsidR="00BE65B2" w:rsidRPr="00F13F22" w:rsidRDefault="00BE65B2" w:rsidP="00BE65B2">
      <w:pPr>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9. Asegurar el cumplimiento de todas las normas y regulaciones aplicables al servicio de alimentación, incluyendo las normas sanitarias, laborales y de contratación pública, para garantizar la legalidad y la transparencia del servicio.</w:t>
      </w:r>
    </w:p>
    <w:p w14:paraId="0A1F499A" w14:textId="10DB4E39" w:rsidR="00461340" w:rsidRPr="00F13F22" w:rsidRDefault="00461340" w:rsidP="00C50E7B">
      <w:pPr>
        <w:rPr>
          <w:rFonts w:ascii="Times New Roman" w:hAnsi="Times New Roman"/>
          <w:color w:val="000000" w:themeColor="text1"/>
          <w:szCs w:val="20"/>
          <w:lang w:val="es-ES"/>
        </w:rPr>
      </w:pPr>
    </w:p>
    <w:p w14:paraId="2CA82B74" w14:textId="5C7B9E16" w:rsidR="00461340" w:rsidRPr="00F13F22" w:rsidRDefault="009D4506" w:rsidP="009D4506">
      <w:pPr>
        <w:pStyle w:val="Ttulo2"/>
        <w:numPr>
          <w:ilvl w:val="0"/>
          <w:numId w:val="0"/>
        </w:numPr>
        <w:ind w:left="576" w:hanging="576"/>
        <w:rPr>
          <w:rFonts w:ascii="Times New Roman" w:hAnsi="Times New Roman" w:cs="Times New Roman"/>
          <w:b/>
          <w:color w:val="auto"/>
          <w:sz w:val="20"/>
          <w:szCs w:val="20"/>
          <w:lang w:val="es-ES"/>
        </w:rPr>
      </w:pPr>
      <w:r w:rsidRPr="00F13F22">
        <w:rPr>
          <w:rFonts w:ascii="Times New Roman" w:hAnsi="Times New Roman" w:cs="Times New Roman"/>
          <w:b/>
          <w:color w:val="auto"/>
          <w:sz w:val="20"/>
          <w:szCs w:val="20"/>
          <w:lang w:val="es-ES"/>
        </w:rPr>
        <w:t xml:space="preserve">8. </w:t>
      </w:r>
      <w:r w:rsidR="00997371" w:rsidRPr="00F13F22">
        <w:rPr>
          <w:rFonts w:ascii="Times New Roman" w:hAnsi="Times New Roman" w:cs="Times New Roman"/>
          <w:b/>
          <w:color w:val="auto"/>
          <w:sz w:val="20"/>
          <w:szCs w:val="20"/>
          <w:lang w:val="es-ES"/>
        </w:rPr>
        <w:t>Metodología</w:t>
      </w:r>
    </w:p>
    <w:p w14:paraId="14014635" w14:textId="77777777" w:rsidR="00997371" w:rsidRPr="00F13F22" w:rsidRDefault="00997371" w:rsidP="00997371">
      <w:pPr>
        <w:spacing w:before="100" w:beforeAutospacing="1" w:after="100" w:afterAutospacing="1"/>
        <w:jc w:val="left"/>
        <w:rPr>
          <w:rFonts w:ascii="Times New Roman" w:hAnsi="Times New Roman"/>
          <w:szCs w:val="20"/>
          <w:lang w:val="es-CO" w:eastAsia="es-CO"/>
        </w:rPr>
      </w:pPr>
      <w:r w:rsidRPr="00F13F22">
        <w:rPr>
          <w:rFonts w:ascii="Times New Roman" w:hAnsi="Times New Roman"/>
          <w:szCs w:val="20"/>
          <w:lang w:val="es-CO" w:eastAsia="es-CO"/>
        </w:rPr>
        <w:t>La metodología para la ejecución del presente contrato se estructura en cuatro fases principales, cada una con objetivos y actividades específicas, diseñadas para asegurar la prestación de un servicio de alimentación de alta calidad y el cumplimiento de los estándares establecidos.</w:t>
      </w:r>
    </w:p>
    <w:p w14:paraId="68415DCF" w14:textId="3F4A2FE9" w:rsidR="004D115B" w:rsidRPr="00F13F22" w:rsidRDefault="00997371" w:rsidP="009B4E0B">
      <w:pPr>
        <w:spacing w:before="100" w:beforeAutospacing="1" w:after="100" w:afterAutospacing="1"/>
        <w:rPr>
          <w:rFonts w:ascii="Times New Roman" w:hAnsi="Times New Roman"/>
          <w:szCs w:val="20"/>
          <w:lang w:val="es-CO" w:eastAsia="es-CO"/>
        </w:rPr>
      </w:pPr>
      <w:r w:rsidRPr="00F13F22">
        <w:rPr>
          <w:rFonts w:ascii="Times New Roman" w:hAnsi="Times New Roman"/>
          <w:b/>
          <w:bCs/>
          <w:i/>
          <w:szCs w:val="20"/>
          <w:lang w:val="es-CO" w:eastAsia="es-CO"/>
        </w:rPr>
        <w:t>Fase I: Planeación y Alistamiento</w:t>
      </w:r>
      <w:r w:rsidR="009B4E0B" w:rsidRPr="00F13F22">
        <w:rPr>
          <w:rFonts w:ascii="Times New Roman" w:hAnsi="Times New Roman"/>
          <w:szCs w:val="20"/>
          <w:lang w:val="es-CO" w:eastAsia="es-CO"/>
        </w:rPr>
        <w:t xml:space="preserve">: </w:t>
      </w:r>
      <w:r w:rsidRPr="00F13F22">
        <w:rPr>
          <w:rFonts w:ascii="Times New Roman" w:hAnsi="Times New Roman"/>
          <w:szCs w:val="20"/>
          <w:lang w:val="es-CO" w:eastAsia="es-CO"/>
        </w:rPr>
        <w:t xml:space="preserve">Esta fase tiene como objetivo preparar el terreno para la ejecución exitosa del contrato. </w:t>
      </w:r>
      <w:r w:rsidR="004D115B" w:rsidRPr="00F13F22">
        <w:rPr>
          <w:rFonts w:ascii="Times New Roman" w:hAnsi="Times New Roman"/>
          <w:szCs w:val="20"/>
          <w:lang w:val="es-CO" w:eastAsia="es-CO"/>
        </w:rPr>
        <w:t xml:space="preserve">El ejecutor debe presentar la siguiente documentación. </w:t>
      </w:r>
    </w:p>
    <w:p w14:paraId="2D84A363" w14:textId="482396C1" w:rsidR="004D115B" w:rsidRPr="00F13F22" w:rsidRDefault="004D115B" w:rsidP="004D115B">
      <w:pPr>
        <w:spacing w:before="100" w:beforeAutospacing="1" w:after="100" w:afterAutospacing="1"/>
        <w:jc w:val="left"/>
        <w:rPr>
          <w:rFonts w:ascii="Times New Roman" w:eastAsiaTheme="majorEastAsia" w:hAnsi="Times New Roman"/>
          <w:b/>
          <w:szCs w:val="20"/>
          <w:lang w:val="es-ES"/>
        </w:rPr>
      </w:pPr>
      <w:r w:rsidRPr="00F13F22">
        <w:rPr>
          <w:rFonts w:ascii="Times New Roman" w:eastAsiaTheme="majorEastAsia" w:hAnsi="Times New Roman"/>
          <w:b/>
          <w:szCs w:val="20"/>
          <w:lang w:val="es-ES"/>
        </w:rPr>
        <w:t>Etapa de Alistamiento (</w:t>
      </w:r>
      <w:r w:rsidR="000F1FE0">
        <w:rPr>
          <w:rFonts w:ascii="Times New Roman" w:eastAsiaTheme="majorEastAsia" w:hAnsi="Times New Roman"/>
          <w:b/>
          <w:szCs w:val="20"/>
          <w:lang w:val="es-ES"/>
        </w:rPr>
        <w:t xml:space="preserve">desde la suscripción del contrato hasta la firma del </w:t>
      </w:r>
      <w:r w:rsidR="000F1FE0" w:rsidRPr="00F13F22">
        <w:rPr>
          <w:rFonts w:ascii="Times New Roman" w:eastAsiaTheme="majorEastAsia" w:hAnsi="Times New Roman"/>
          <w:b/>
          <w:szCs w:val="20"/>
          <w:lang w:val="es-ES"/>
        </w:rPr>
        <w:t>a</w:t>
      </w:r>
      <w:r w:rsidRPr="00F13F22">
        <w:rPr>
          <w:rFonts w:ascii="Times New Roman" w:eastAsiaTheme="majorEastAsia" w:hAnsi="Times New Roman"/>
          <w:b/>
          <w:szCs w:val="20"/>
          <w:lang w:val="es-ES"/>
        </w:rPr>
        <w:t>cta de Inicio)</w:t>
      </w:r>
    </w:p>
    <w:p w14:paraId="2B230FB2" w14:textId="23F5280D" w:rsidR="004D115B" w:rsidRPr="00F13F22" w:rsidRDefault="004D115B" w:rsidP="009503E2">
      <w:pPr>
        <w:numPr>
          <w:ilvl w:val="0"/>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 xml:space="preserve">Plan de Alistamiento Técnico </w:t>
      </w:r>
    </w:p>
    <w:p w14:paraId="7B1DE6EB"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Plan de manejo y gestión ambiental.</w:t>
      </w:r>
    </w:p>
    <w:p w14:paraId="4530BB9C"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Cumplimiento de requerimientos de talento humano.</w:t>
      </w:r>
    </w:p>
    <w:p w14:paraId="799A1B6C" w14:textId="239C740B" w:rsidR="004D115B" w:rsidRDefault="0048000A"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Plan de trabajo de cumplimiento l</w:t>
      </w:r>
      <w:r w:rsidR="004D115B" w:rsidRPr="00F13F22">
        <w:rPr>
          <w:rFonts w:ascii="Times New Roman" w:eastAsiaTheme="majorEastAsia" w:hAnsi="Times New Roman"/>
          <w:color w:val="000000" w:themeColor="text1"/>
          <w:szCs w:val="20"/>
          <w:lang w:val="es-CO"/>
        </w:rPr>
        <w:t>ogístic</w:t>
      </w:r>
      <w:r w:rsidRPr="00F13F22">
        <w:rPr>
          <w:rFonts w:ascii="Times New Roman" w:eastAsiaTheme="majorEastAsia" w:hAnsi="Times New Roman"/>
          <w:color w:val="000000" w:themeColor="text1"/>
          <w:szCs w:val="20"/>
          <w:lang w:val="es-CO"/>
        </w:rPr>
        <w:t>o</w:t>
      </w:r>
      <w:r w:rsidR="004D115B" w:rsidRPr="00F13F22">
        <w:rPr>
          <w:rFonts w:ascii="Times New Roman" w:eastAsiaTheme="majorEastAsia" w:hAnsi="Times New Roman"/>
          <w:color w:val="000000" w:themeColor="text1"/>
          <w:szCs w:val="20"/>
          <w:lang w:val="es-CO"/>
        </w:rPr>
        <w:t>, administración, seguimiento y control.</w:t>
      </w:r>
    </w:p>
    <w:p w14:paraId="441C87AA" w14:textId="77777777" w:rsidR="000F1FE0" w:rsidRPr="00F13F22" w:rsidRDefault="000F1FE0" w:rsidP="003A4328">
      <w:pPr>
        <w:spacing w:before="100" w:beforeAutospacing="1" w:after="100" w:afterAutospacing="1"/>
        <w:ind w:left="2160"/>
        <w:jc w:val="left"/>
        <w:rPr>
          <w:rFonts w:ascii="Times New Roman" w:eastAsiaTheme="majorEastAsia" w:hAnsi="Times New Roman"/>
          <w:color w:val="000000" w:themeColor="text1"/>
          <w:szCs w:val="20"/>
          <w:lang w:val="es-CO"/>
        </w:rPr>
      </w:pPr>
    </w:p>
    <w:p w14:paraId="281AF094" w14:textId="77777777" w:rsidR="004D115B" w:rsidRPr="003A4328" w:rsidRDefault="004D115B" w:rsidP="009503E2">
      <w:pPr>
        <w:pStyle w:val="Prrafodelista"/>
        <w:numPr>
          <w:ilvl w:val="0"/>
          <w:numId w:val="95"/>
        </w:numPr>
        <w:spacing w:before="100" w:beforeAutospacing="1" w:after="100" w:afterAutospacing="1"/>
        <w:jc w:val="left"/>
        <w:rPr>
          <w:rFonts w:ascii="Times New Roman" w:eastAsiaTheme="majorEastAsia" w:hAnsi="Times New Roman"/>
          <w:color w:val="000000" w:themeColor="text1"/>
          <w:szCs w:val="20"/>
          <w:lang w:val="es-CO"/>
        </w:rPr>
      </w:pPr>
      <w:r w:rsidRPr="003A4328">
        <w:rPr>
          <w:rFonts w:ascii="Times New Roman" w:eastAsiaTheme="majorEastAsia" w:hAnsi="Times New Roman"/>
          <w:color w:val="000000" w:themeColor="text1"/>
          <w:szCs w:val="20"/>
          <w:lang w:val="es-CO"/>
        </w:rPr>
        <w:t xml:space="preserve">Plan de Control Sanitario Documentado: </w:t>
      </w:r>
    </w:p>
    <w:p w14:paraId="2C8C1870"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Programas de limpieza y desinfección.</w:t>
      </w:r>
    </w:p>
    <w:p w14:paraId="15923CC8"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Programa de gestión de residuos.</w:t>
      </w:r>
    </w:p>
    <w:p w14:paraId="2632920F"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Concepto higiénico sanitario favorable de los proveedores de materia prima.</w:t>
      </w:r>
    </w:p>
    <w:p w14:paraId="7D1A1546"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Certificación BPM (Buenas Prácticas de Manufactura) de las plantas de producción.</w:t>
      </w:r>
    </w:p>
    <w:p w14:paraId="6CAF17BC"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Certificación HACCP (Análisis de Peligros y Puntos Críticos de Control) de las plantas de producción.</w:t>
      </w:r>
    </w:p>
    <w:p w14:paraId="142E8A80" w14:textId="2711B54E"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 xml:space="preserve">Certificado de Tradición y Libertad de los predios donde </w:t>
      </w:r>
      <w:r w:rsidR="0048000A" w:rsidRPr="00F13F22">
        <w:rPr>
          <w:rFonts w:ascii="Times New Roman" w:eastAsiaTheme="majorEastAsia" w:hAnsi="Times New Roman"/>
          <w:color w:val="000000" w:themeColor="text1"/>
          <w:szCs w:val="20"/>
          <w:lang w:val="es-CO"/>
        </w:rPr>
        <w:t>estén</w:t>
      </w:r>
      <w:r w:rsidRPr="00F13F22">
        <w:rPr>
          <w:rFonts w:ascii="Times New Roman" w:eastAsiaTheme="majorEastAsia" w:hAnsi="Times New Roman"/>
          <w:color w:val="000000" w:themeColor="text1"/>
          <w:szCs w:val="20"/>
          <w:lang w:val="es-CO"/>
        </w:rPr>
        <w:t xml:space="preserve"> las bodegas o plantas.</w:t>
      </w:r>
    </w:p>
    <w:p w14:paraId="58840613" w14:textId="60A8DE89"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 xml:space="preserve">Certificado de arrendamiento de los predios donde </w:t>
      </w:r>
      <w:r w:rsidR="0048000A" w:rsidRPr="00F13F22">
        <w:rPr>
          <w:rFonts w:ascii="Times New Roman" w:eastAsiaTheme="majorEastAsia" w:hAnsi="Times New Roman"/>
          <w:color w:val="000000" w:themeColor="text1"/>
          <w:szCs w:val="20"/>
          <w:lang w:val="es-CO"/>
        </w:rPr>
        <w:t>estén</w:t>
      </w:r>
      <w:r w:rsidRPr="00F13F22">
        <w:rPr>
          <w:rFonts w:ascii="Times New Roman" w:eastAsiaTheme="majorEastAsia" w:hAnsi="Times New Roman"/>
          <w:color w:val="000000" w:themeColor="text1"/>
          <w:szCs w:val="20"/>
          <w:lang w:val="es-CO"/>
        </w:rPr>
        <w:t xml:space="preserve"> las bodegas o plantas en caso de ser alquiladas.</w:t>
      </w:r>
    </w:p>
    <w:p w14:paraId="5BE9DBDF"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Certificación del representante legal donde se identifiquen las bodegas.</w:t>
      </w:r>
    </w:p>
    <w:p w14:paraId="35A4D31A"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Registro higiénico sanitario de los alimentos y fichas técnicas.</w:t>
      </w:r>
    </w:p>
    <w:p w14:paraId="0F43652A"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Certificación de condiciones sanitarias de vehículos de transporte de alimentos.</w:t>
      </w:r>
    </w:p>
    <w:p w14:paraId="278CB222"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Documento con listado de placas, modelos y categorías de vehículos.</w:t>
      </w:r>
    </w:p>
    <w:p w14:paraId="5B9A8CD4"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Concepto sanitario favorable de los vehículos de distribución.</w:t>
      </w:r>
    </w:p>
    <w:p w14:paraId="53198FFC"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Plan de contingencia para vehículos y desabastecimiento.</w:t>
      </w:r>
    </w:p>
    <w:p w14:paraId="16B590C3"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Plan de limpieza y desinfección para áreas, equipos y menaje.</w:t>
      </w:r>
    </w:p>
    <w:p w14:paraId="4E7F56FD"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Programa de manejo de residuos sólidos.</w:t>
      </w:r>
    </w:p>
    <w:p w14:paraId="06391310"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Protocolo para Manejo y disposición de aceite quemado (usado).</w:t>
      </w:r>
    </w:p>
    <w:p w14:paraId="569CF68C"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Formato de Kardex para control de canastillas.</w:t>
      </w:r>
    </w:p>
    <w:p w14:paraId="5EAB395E"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Programa de limpieza y desinfección.</w:t>
      </w:r>
    </w:p>
    <w:p w14:paraId="69C4A330" w14:textId="6604C840" w:rsidR="004D115B"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Programa de manejo de residuos sólidos.</w:t>
      </w:r>
    </w:p>
    <w:p w14:paraId="60832E84" w14:textId="77777777" w:rsidR="000F1FE0" w:rsidRPr="00F13F22" w:rsidRDefault="000F1FE0" w:rsidP="003A4328">
      <w:pPr>
        <w:spacing w:before="100" w:beforeAutospacing="1" w:after="100" w:afterAutospacing="1"/>
        <w:ind w:left="2160"/>
        <w:jc w:val="left"/>
        <w:rPr>
          <w:rFonts w:ascii="Times New Roman" w:eastAsiaTheme="majorEastAsia" w:hAnsi="Times New Roman"/>
          <w:color w:val="000000" w:themeColor="text1"/>
          <w:szCs w:val="20"/>
          <w:lang w:val="es-CO"/>
        </w:rPr>
      </w:pPr>
    </w:p>
    <w:p w14:paraId="37B552B0" w14:textId="77777777" w:rsidR="004D115B" w:rsidRPr="00F13F22" w:rsidRDefault="004D115B" w:rsidP="009503E2">
      <w:pPr>
        <w:numPr>
          <w:ilvl w:val="0"/>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 xml:space="preserve">Documentación del Personal Manipulador de Alimentos: </w:t>
      </w:r>
    </w:p>
    <w:p w14:paraId="4231F325"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Planillas de pago de aportes a la seguridad social.</w:t>
      </w:r>
    </w:p>
    <w:p w14:paraId="114997AE"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Copia de la tarjeta profesional (cuando aplique).</w:t>
      </w:r>
    </w:p>
    <w:p w14:paraId="4F4C9B64" w14:textId="77777777" w:rsidR="004D115B" w:rsidRPr="00F13F22" w:rsidRDefault="004D115B" w:rsidP="009503E2">
      <w:pPr>
        <w:numPr>
          <w:ilvl w:val="2"/>
          <w:numId w:val="90"/>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Certificación del representante legal con datos del personal operativo.</w:t>
      </w:r>
    </w:p>
    <w:p w14:paraId="0F93B140" w14:textId="77777777" w:rsidR="004D115B" w:rsidRPr="00F13F22" w:rsidRDefault="004D115B" w:rsidP="009503E2">
      <w:pPr>
        <w:numPr>
          <w:ilvl w:val="0"/>
          <w:numId w:val="91"/>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 xml:space="preserve">Registros de Control Sanitario: </w:t>
      </w:r>
    </w:p>
    <w:p w14:paraId="30039302" w14:textId="77777777" w:rsidR="004D115B" w:rsidRPr="00F13F22" w:rsidRDefault="004D115B" w:rsidP="009503E2">
      <w:pPr>
        <w:numPr>
          <w:ilvl w:val="1"/>
          <w:numId w:val="91"/>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Registros de limpieza y desinfección de áreas, equipos, canastillas y vehículos.</w:t>
      </w:r>
    </w:p>
    <w:p w14:paraId="142B7465" w14:textId="77777777" w:rsidR="004D115B" w:rsidRPr="00F13F22" w:rsidRDefault="004D115B" w:rsidP="009503E2">
      <w:pPr>
        <w:numPr>
          <w:ilvl w:val="1"/>
          <w:numId w:val="91"/>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Registros de control en la preparación de sustancias químicas.</w:t>
      </w:r>
    </w:p>
    <w:p w14:paraId="621CF0CD" w14:textId="77777777" w:rsidR="004D115B" w:rsidRPr="00F13F22" w:rsidRDefault="004D115B" w:rsidP="009503E2">
      <w:pPr>
        <w:numPr>
          <w:ilvl w:val="1"/>
          <w:numId w:val="91"/>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Registros de lavado y desinfección de frutas y empaques de bebidas lácteas.</w:t>
      </w:r>
    </w:p>
    <w:p w14:paraId="0B4EC576" w14:textId="77777777" w:rsidR="004D115B" w:rsidRPr="00F13F22" w:rsidRDefault="004D115B" w:rsidP="009503E2">
      <w:pPr>
        <w:numPr>
          <w:ilvl w:val="1"/>
          <w:numId w:val="91"/>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Registros de control de residuos sólidos.</w:t>
      </w:r>
    </w:p>
    <w:p w14:paraId="67FA034D" w14:textId="526FCC72" w:rsidR="004D115B" w:rsidRPr="00F13F22" w:rsidRDefault="004D115B" w:rsidP="009503E2">
      <w:pPr>
        <w:numPr>
          <w:ilvl w:val="1"/>
          <w:numId w:val="91"/>
        </w:numPr>
        <w:spacing w:before="100" w:beforeAutospacing="1" w:after="100" w:afterAutospacing="1"/>
        <w:jc w:val="left"/>
        <w:rPr>
          <w:rFonts w:ascii="Times New Roman" w:eastAsiaTheme="majorEastAsia" w:hAnsi="Times New Roman"/>
          <w:color w:val="000000" w:themeColor="text1"/>
          <w:szCs w:val="20"/>
          <w:lang w:val="es-CO"/>
        </w:rPr>
      </w:pPr>
      <w:r w:rsidRPr="00F13F22">
        <w:rPr>
          <w:rFonts w:ascii="Times New Roman" w:eastAsiaTheme="majorEastAsia" w:hAnsi="Times New Roman"/>
          <w:color w:val="000000" w:themeColor="text1"/>
          <w:szCs w:val="20"/>
          <w:lang w:val="es-CO"/>
        </w:rPr>
        <w:t xml:space="preserve">Certificaciones de la entrega de los residuos </w:t>
      </w:r>
      <w:r w:rsidR="0048000A" w:rsidRPr="00F13F22">
        <w:rPr>
          <w:rFonts w:ascii="Times New Roman" w:eastAsiaTheme="majorEastAsia" w:hAnsi="Times New Roman"/>
          <w:color w:val="000000" w:themeColor="text1"/>
          <w:szCs w:val="20"/>
          <w:lang w:val="es-CO"/>
        </w:rPr>
        <w:t>líquidos (</w:t>
      </w:r>
      <w:r w:rsidRPr="00F13F22">
        <w:rPr>
          <w:rFonts w:ascii="Times New Roman" w:eastAsiaTheme="majorEastAsia" w:hAnsi="Times New Roman"/>
          <w:color w:val="000000" w:themeColor="text1"/>
          <w:szCs w:val="20"/>
          <w:lang w:val="es-CO"/>
        </w:rPr>
        <w:t>ACU).</w:t>
      </w:r>
    </w:p>
    <w:p w14:paraId="7D5D8D17" w14:textId="77777777" w:rsidR="004D115B" w:rsidRPr="00F13F22" w:rsidRDefault="004D115B" w:rsidP="009503E2">
      <w:pPr>
        <w:numPr>
          <w:ilvl w:val="0"/>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bCs/>
          <w:szCs w:val="20"/>
          <w:lang w:val="es-CO" w:eastAsia="es-CO"/>
        </w:rPr>
        <w:t>Documentación del Personal:</w:t>
      </w:r>
      <w:r w:rsidRPr="00F13F22">
        <w:rPr>
          <w:rFonts w:ascii="Times New Roman" w:hAnsi="Times New Roman"/>
          <w:szCs w:val="20"/>
          <w:lang w:val="es-CO" w:eastAsia="es-CO"/>
        </w:rPr>
        <w:t xml:space="preserve"> </w:t>
      </w:r>
    </w:p>
    <w:p w14:paraId="08FAAFAF" w14:textId="32C4EA23" w:rsidR="004D115B" w:rsidRPr="00F13F22" w:rsidRDefault="004D115B" w:rsidP="009503E2">
      <w:pPr>
        <w:numPr>
          <w:ilvl w:val="1"/>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szCs w:val="20"/>
          <w:lang w:val="es-CO" w:eastAsia="es-CO"/>
        </w:rPr>
        <w:t>Carné de manipulación de alimentos vigente del personal de transporte y carga.</w:t>
      </w:r>
    </w:p>
    <w:p w14:paraId="475708DF" w14:textId="7D711749" w:rsidR="0048000A" w:rsidRPr="00F13F22" w:rsidRDefault="0048000A" w:rsidP="009503E2">
      <w:pPr>
        <w:numPr>
          <w:ilvl w:val="0"/>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bCs/>
          <w:szCs w:val="20"/>
          <w:lang w:val="es-CO" w:eastAsia="es-CO"/>
        </w:rPr>
        <w:t>Documentación de vehículos:</w:t>
      </w:r>
      <w:r w:rsidRPr="00F13F22">
        <w:rPr>
          <w:rFonts w:ascii="Times New Roman" w:hAnsi="Times New Roman"/>
          <w:szCs w:val="20"/>
          <w:lang w:val="es-CO" w:eastAsia="es-CO"/>
        </w:rPr>
        <w:t xml:space="preserve"> </w:t>
      </w:r>
    </w:p>
    <w:p w14:paraId="143277A9" w14:textId="7B0CBD3E" w:rsidR="004D115B" w:rsidRPr="00F13F22" w:rsidRDefault="004D115B" w:rsidP="009503E2">
      <w:pPr>
        <w:numPr>
          <w:ilvl w:val="1"/>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szCs w:val="20"/>
          <w:lang w:val="es-CO" w:eastAsia="es-CO"/>
        </w:rPr>
        <w:t xml:space="preserve">Documentación vigente de los </w:t>
      </w:r>
      <w:r w:rsidR="0048000A" w:rsidRPr="00F13F22">
        <w:rPr>
          <w:rFonts w:ascii="Times New Roman" w:hAnsi="Times New Roman"/>
          <w:szCs w:val="20"/>
          <w:lang w:val="es-CO" w:eastAsia="es-CO"/>
        </w:rPr>
        <w:t>vehículos</w:t>
      </w:r>
      <w:r w:rsidRPr="00F13F22">
        <w:rPr>
          <w:rFonts w:ascii="Times New Roman" w:hAnsi="Times New Roman"/>
          <w:szCs w:val="20"/>
          <w:lang w:val="es-CO" w:eastAsia="es-CO"/>
        </w:rPr>
        <w:t xml:space="preserve"> durante la vigencia del contrato, RUNT, S</w:t>
      </w:r>
      <w:r w:rsidR="0048000A" w:rsidRPr="00F13F22">
        <w:rPr>
          <w:rFonts w:ascii="Times New Roman" w:hAnsi="Times New Roman"/>
          <w:szCs w:val="20"/>
          <w:lang w:val="es-CO" w:eastAsia="es-CO"/>
        </w:rPr>
        <w:t>OAT</w:t>
      </w:r>
      <w:r w:rsidRPr="00F13F22">
        <w:rPr>
          <w:rFonts w:ascii="Times New Roman" w:hAnsi="Times New Roman"/>
          <w:szCs w:val="20"/>
          <w:lang w:val="es-CO" w:eastAsia="es-CO"/>
        </w:rPr>
        <w:t xml:space="preserve"> etc.</w:t>
      </w:r>
    </w:p>
    <w:p w14:paraId="6F2552E0" w14:textId="77777777" w:rsidR="004D115B" w:rsidRPr="00F13F22" w:rsidRDefault="004D115B" w:rsidP="009503E2">
      <w:pPr>
        <w:numPr>
          <w:ilvl w:val="0"/>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bCs/>
          <w:szCs w:val="20"/>
          <w:lang w:val="es-CO" w:eastAsia="es-CO"/>
        </w:rPr>
        <w:t>Documentación de Proveedores:</w:t>
      </w:r>
      <w:r w:rsidRPr="00F13F22">
        <w:rPr>
          <w:rFonts w:ascii="Times New Roman" w:hAnsi="Times New Roman"/>
          <w:szCs w:val="20"/>
          <w:lang w:val="es-CO" w:eastAsia="es-CO"/>
        </w:rPr>
        <w:t xml:space="preserve"> </w:t>
      </w:r>
    </w:p>
    <w:p w14:paraId="05E95C55" w14:textId="77777777" w:rsidR="004D115B" w:rsidRPr="00F13F22" w:rsidRDefault="004D115B" w:rsidP="009503E2">
      <w:pPr>
        <w:numPr>
          <w:ilvl w:val="1"/>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szCs w:val="20"/>
          <w:lang w:val="es-CO" w:eastAsia="es-CO"/>
        </w:rPr>
        <w:t>Documentación actualizada de los proveedores de insumos (conceptos sanitarios, certificaciones, etc.).</w:t>
      </w:r>
    </w:p>
    <w:p w14:paraId="6487CD38" w14:textId="77777777" w:rsidR="004D115B" w:rsidRPr="00F13F22" w:rsidRDefault="004D115B" w:rsidP="009503E2">
      <w:pPr>
        <w:numPr>
          <w:ilvl w:val="0"/>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bCs/>
          <w:szCs w:val="20"/>
          <w:lang w:val="es-CO" w:eastAsia="es-CO"/>
        </w:rPr>
        <w:t>Informes de Cumplimiento:</w:t>
      </w:r>
      <w:r w:rsidRPr="00F13F22">
        <w:rPr>
          <w:rFonts w:ascii="Times New Roman" w:hAnsi="Times New Roman"/>
          <w:szCs w:val="20"/>
          <w:lang w:val="es-CO" w:eastAsia="es-CO"/>
        </w:rPr>
        <w:t xml:space="preserve"> </w:t>
      </w:r>
    </w:p>
    <w:p w14:paraId="48D8BADB" w14:textId="77777777" w:rsidR="004D115B" w:rsidRPr="00F13F22" w:rsidRDefault="004D115B" w:rsidP="009503E2">
      <w:pPr>
        <w:numPr>
          <w:ilvl w:val="1"/>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szCs w:val="20"/>
          <w:lang w:val="es-CO" w:eastAsia="es-CO"/>
        </w:rPr>
        <w:t>Informes periódicos sobre el cumplimiento del plan de control sanitario.</w:t>
      </w:r>
    </w:p>
    <w:p w14:paraId="3D853169" w14:textId="77777777" w:rsidR="004D115B" w:rsidRPr="00F13F22" w:rsidRDefault="004D115B" w:rsidP="009503E2">
      <w:pPr>
        <w:numPr>
          <w:ilvl w:val="1"/>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szCs w:val="20"/>
          <w:lang w:val="es-CO" w:eastAsia="es-CO"/>
        </w:rPr>
        <w:t>Informes sobre la gestión de residuos sólidos.</w:t>
      </w:r>
    </w:p>
    <w:p w14:paraId="006912E6" w14:textId="352327B5" w:rsidR="004D115B" w:rsidRPr="00F13F22" w:rsidRDefault="004D115B" w:rsidP="009503E2">
      <w:pPr>
        <w:numPr>
          <w:ilvl w:val="1"/>
          <w:numId w:val="91"/>
        </w:numPr>
        <w:spacing w:before="100" w:beforeAutospacing="1" w:after="100" w:afterAutospacing="1"/>
        <w:jc w:val="left"/>
        <w:rPr>
          <w:rFonts w:ascii="Times New Roman" w:hAnsi="Times New Roman"/>
          <w:szCs w:val="20"/>
          <w:lang w:val="es-CO" w:eastAsia="es-CO"/>
        </w:rPr>
      </w:pPr>
      <w:r w:rsidRPr="00F13F22">
        <w:rPr>
          <w:rFonts w:ascii="Times New Roman" w:hAnsi="Times New Roman"/>
          <w:szCs w:val="20"/>
          <w:lang w:val="es-CO" w:eastAsia="es-CO"/>
        </w:rPr>
        <w:t>Documentación de seguimiento de los alimentos sobrantes</w:t>
      </w:r>
    </w:p>
    <w:p w14:paraId="20B7177C" w14:textId="77777777" w:rsidR="0048000A" w:rsidRPr="00F13F22" w:rsidRDefault="0048000A" w:rsidP="001D4263">
      <w:pPr>
        <w:spacing w:before="100" w:beforeAutospacing="1" w:after="100" w:afterAutospacing="1"/>
        <w:ind w:left="1440"/>
        <w:jc w:val="left"/>
        <w:rPr>
          <w:rFonts w:ascii="Times New Roman" w:hAnsi="Times New Roman"/>
          <w:szCs w:val="20"/>
          <w:lang w:val="es-CO" w:eastAsia="es-CO"/>
        </w:rPr>
      </w:pPr>
    </w:p>
    <w:p w14:paraId="607DAF50" w14:textId="2EB8BE4B" w:rsidR="00997371" w:rsidRPr="00F13F22" w:rsidRDefault="00997371" w:rsidP="009B4E0B">
      <w:pPr>
        <w:spacing w:before="100" w:beforeAutospacing="1" w:after="100" w:afterAutospacing="1"/>
        <w:rPr>
          <w:rFonts w:ascii="Times New Roman" w:hAnsi="Times New Roman"/>
          <w:szCs w:val="20"/>
          <w:lang w:val="es-CO" w:eastAsia="es-CO"/>
        </w:rPr>
      </w:pPr>
      <w:r w:rsidRPr="00F13F22">
        <w:rPr>
          <w:rFonts w:ascii="Times New Roman" w:hAnsi="Times New Roman"/>
          <w:szCs w:val="20"/>
          <w:lang w:val="es-CO" w:eastAsia="es-CO"/>
        </w:rPr>
        <w:t>El ejecutor llevará a cabo las siguientes actividades:</w:t>
      </w:r>
    </w:p>
    <w:p w14:paraId="50BB7849" w14:textId="59121168" w:rsidR="00997371" w:rsidRPr="00F13F22" w:rsidRDefault="00997371" w:rsidP="009B4E0B">
      <w:pPr>
        <w:jc w:val="left"/>
        <w:rPr>
          <w:rFonts w:ascii="Times New Roman" w:hAnsi="Times New Roman"/>
          <w:szCs w:val="20"/>
          <w:lang w:val="es-CO" w:eastAsia="es-CO"/>
        </w:rPr>
      </w:pPr>
      <w:r w:rsidRPr="00F13F22">
        <w:rPr>
          <w:rFonts w:ascii="Times New Roman" w:hAnsi="Times New Roman"/>
          <w:b/>
          <w:bCs/>
          <w:szCs w:val="20"/>
          <w:lang w:val="es-CO" w:eastAsia="es-CO"/>
        </w:rPr>
        <w:t>Verificación de Infraestructura y Equipamiento:</w:t>
      </w:r>
    </w:p>
    <w:p w14:paraId="43027BC2" w14:textId="698BA76A" w:rsidR="00997371" w:rsidRPr="00F13F22"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I</w:t>
      </w:r>
      <w:r w:rsidR="00997371" w:rsidRPr="00F13F22">
        <w:rPr>
          <w:rFonts w:ascii="Times New Roman" w:hAnsi="Times New Roman"/>
          <w:szCs w:val="20"/>
          <w:lang w:val="es-CO" w:eastAsia="es-CO"/>
        </w:rPr>
        <w:t xml:space="preserve">nspección de las UPIS y </w:t>
      </w:r>
      <w:proofErr w:type="spellStart"/>
      <w:r w:rsidR="00997371" w:rsidRPr="00F13F22">
        <w:rPr>
          <w:rFonts w:ascii="Times New Roman" w:hAnsi="Times New Roman"/>
          <w:szCs w:val="20"/>
          <w:lang w:val="es-CO" w:eastAsia="es-CO"/>
        </w:rPr>
        <w:t>UATs</w:t>
      </w:r>
      <w:proofErr w:type="spellEnd"/>
      <w:r w:rsidR="00997371" w:rsidRPr="00F13F22">
        <w:rPr>
          <w:rFonts w:ascii="Times New Roman" w:hAnsi="Times New Roman"/>
          <w:szCs w:val="20"/>
          <w:lang w:val="es-CO" w:eastAsia="es-CO"/>
        </w:rPr>
        <w:t xml:space="preserve"> para evaluar las condiciones de las áreas de almacenamiento, preparación y servicio de alimentos, así como el estado del menaje y equipamiento.</w:t>
      </w:r>
    </w:p>
    <w:p w14:paraId="5152A940" w14:textId="4BF600E6" w:rsidR="00997371"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I</w:t>
      </w:r>
      <w:r w:rsidR="00997371" w:rsidRPr="00F13F22">
        <w:rPr>
          <w:rFonts w:ascii="Times New Roman" w:hAnsi="Times New Roman"/>
          <w:szCs w:val="20"/>
          <w:lang w:val="es-CO" w:eastAsia="es-CO"/>
        </w:rPr>
        <w:t>nforme con las observaciones y recomendaciones para asegurar el cumplimiento de las normas sanitarias.</w:t>
      </w:r>
    </w:p>
    <w:p w14:paraId="00FEBB80" w14:textId="77777777" w:rsidR="000F1FE0" w:rsidRDefault="000F1FE0" w:rsidP="003A4328">
      <w:pPr>
        <w:ind w:left="1440"/>
        <w:jc w:val="left"/>
        <w:rPr>
          <w:rFonts w:ascii="Times New Roman" w:hAnsi="Times New Roman"/>
          <w:szCs w:val="20"/>
          <w:lang w:val="es-CO" w:eastAsia="es-CO"/>
        </w:rPr>
      </w:pPr>
    </w:p>
    <w:p w14:paraId="2E99414D" w14:textId="5D8677BE" w:rsidR="000F1FE0" w:rsidRPr="00442A28" w:rsidRDefault="000F1FE0" w:rsidP="003A4328">
      <w:pPr>
        <w:jc w:val="left"/>
        <w:rPr>
          <w:rFonts w:ascii="Times New Roman" w:hAnsi="Times New Roman"/>
          <w:bCs/>
          <w:szCs w:val="20"/>
          <w:lang w:val="es-CO" w:eastAsia="es-CO"/>
        </w:rPr>
      </w:pPr>
      <w:r w:rsidRPr="003A4328">
        <w:rPr>
          <w:rFonts w:ascii="Times New Roman" w:hAnsi="Times New Roman"/>
          <w:b/>
          <w:bCs/>
          <w:szCs w:val="20"/>
          <w:lang w:val="es-CO" w:eastAsia="es-CO"/>
        </w:rPr>
        <w:t>Plan de alistamiento técnico</w:t>
      </w:r>
      <w:r>
        <w:rPr>
          <w:rFonts w:ascii="Times New Roman" w:hAnsi="Times New Roman"/>
          <w:b/>
          <w:bCs/>
          <w:szCs w:val="20"/>
          <w:lang w:val="es-CO" w:eastAsia="es-CO"/>
        </w:rPr>
        <w:t>:</w:t>
      </w:r>
      <w:r w:rsidRPr="003A4328">
        <w:rPr>
          <w:rFonts w:ascii="Times New Roman" w:hAnsi="Times New Roman"/>
          <w:bCs/>
          <w:szCs w:val="20"/>
          <w:lang w:val="es-CO" w:eastAsia="es-CO"/>
        </w:rPr>
        <w:t xml:space="preserve"> </w:t>
      </w:r>
      <w:r w:rsidR="00442A28">
        <w:rPr>
          <w:rFonts w:ascii="Times New Roman" w:hAnsi="Times New Roman"/>
          <w:bCs/>
          <w:szCs w:val="20"/>
          <w:lang w:val="es-CO" w:eastAsia="es-CO"/>
        </w:rPr>
        <w:t>El ejecutor e</w:t>
      </w:r>
      <w:r w:rsidR="00442A28" w:rsidRPr="00442A28">
        <w:rPr>
          <w:rFonts w:ascii="Times New Roman" w:hAnsi="Times New Roman"/>
          <w:bCs/>
          <w:szCs w:val="20"/>
          <w:lang w:val="es-CO" w:eastAsia="es-CO"/>
        </w:rPr>
        <w:t>structura</w:t>
      </w:r>
      <w:r w:rsidR="00442A28">
        <w:rPr>
          <w:rFonts w:ascii="Times New Roman" w:hAnsi="Times New Roman"/>
          <w:bCs/>
          <w:szCs w:val="20"/>
          <w:lang w:val="es-CO" w:eastAsia="es-CO"/>
        </w:rPr>
        <w:t xml:space="preserve">rá </w:t>
      </w:r>
      <w:r w:rsidR="00442A28" w:rsidRPr="00442A28">
        <w:rPr>
          <w:rFonts w:ascii="Times New Roman" w:hAnsi="Times New Roman"/>
          <w:bCs/>
          <w:szCs w:val="20"/>
          <w:lang w:val="es-CO" w:eastAsia="es-CO"/>
        </w:rPr>
        <w:t>y</w:t>
      </w:r>
      <w:r w:rsidRPr="003A4328">
        <w:rPr>
          <w:rFonts w:ascii="Times New Roman" w:hAnsi="Times New Roman"/>
          <w:bCs/>
          <w:szCs w:val="20"/>
          <w:lang w:val="es-CO" w:eastAsia="es-CO"/>
        </w:rPr>
        <w:t xml:space="preserve"> presenta</w:t>
      </w:r>
      <w:r w:rsidR="00442A28">
        <w:rPr>
          <w:rFonts w:ascii="Times New Roman" w:hAnsi="Times New Roman"/>
          <w:bCs/>
          <w:szCs w:val="20"/>
          <w:lang w:val="es-CO" w:eastAsia="es-CO"/>
        </w:rPr>
        <w:t>rá</w:t>
      </w:r>
      <w:r w:rsidRPr="003A4328">
        <w:rPr>
          <w:rFonts w:ascii="Times New Roman" w:hAnsi="Times New Roman"/>
          <w:bCs/>
          <w:szCs w:val="20"/>
          <w:lang w:val="es-CO" w:eastAsia="es-CO"/>
        </w:rPr>
        <w:t xml:space="preserve"> el plan de alistamiento que incluirá todas las fases del contrato</w:t>
      </w:r>
    </w:p>
    <w:p w14:paraId="6B33EC0A" w14:textId="741A808A" w:rsidR="00997371" w:rsidRPr="003A4328" w:rsidRDefault="00997371" w:rsidP="00997371">
      <w:pPr>
        <w:spacing w:before="100" w:beforeAutospacing="1" w:after="100" w:afterAutospacing="1"/>
        <w:jc w:val="left"/>
        <w:rPr>
          <w:rFonts w:ascii="Times New Roman" w:hAnsi="Times New Roman"/>
          <w:b/>
          <w:bCs/>
          <w:szCs w:val="20"/>
          <w:lang w:val="es-CO" w:eastAsia="es-CO"/>
        </w:rPr>
      </w:pPr>
      <w:r w:rsidRPr="00F13F22">
        <w:rPr>
          <w:rFonts w:ascii="Times New Roman" w:hAnsi="Times New Roman"/>
          <w:b/>
          <w:bCs/>
          <w:szCs w:val="20"/>
          <w:lang w:val="es-CO" w:eastAsia="es-CO"/>
        </w:rPr>
        <w:t>Plan de Control Sanitario:</w:t>
      </w:r>
    </w:p>
    <w:p w14:paraId="41F33C23" w14:textId="378D4F72" w:rsidR="00997371" w:rsidRPr="00F13F22" w:rsidRDefault="00442A28" w:rsidP="009503E2">
      <w:pPr>
        <w:numPr>
          <w:ilvl w:val="1"/>
          <w:numId w:val="79"/>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El ejecutor</w:t>
      </w:r>
      <w:r w:rsidR="00997371" w:rsidRPr="00F13F22">
        <w:rPr>
          <w:rFonts w:ascii="Times New Roman" w:hAnsi="Times New Roman"/>
          <w:szCs w:val="20"/>
          <w:lang w:val="es-CO" w:eastAsia="es-CO"/>
        </w:rPr>
        <w:t xml:space="preserve"> elaborará un plan que incluya los protocolos de higiene y desinfección, manejo de residuos sólidos y gestión de plagas.</w:t>
      </w:r>
    </w:p>
    <w:p w14:paraId="2E6E928F" w14:textId="49154504" w:rsidR="00997371" w:rsidRPr="00F13F22" w:rsidRDefault="00442A28" w:rsidP="009503E2">
      <w:pPr>
        <w:numPr>
          <w:ilvl w:val="1"/>
          <w:numId w:val="79"/>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establecerá</w:t>
      </w:r>
      <w:proofErr w:type="gramEnd"/>
      <w:r w:rsidR="00997371" w:rsidRPr="00F13F22">
        <w:rPr>
          <w:rFonts w:ascii="Times New Roman" w:hAnsi="Times New Roman"/>
          <w:szCs w:val="20"/>
          <w:lang w:val="es-CO" w:eastAsia="es-CO"/>
        </w:rPr>
        <w:t xml:space="preserve"> los procedimientos para el monitoreo y control de estos aspectos.</w:t>
      </w:r>
    </w:p>
    <w:p w14:paraId="3CC20D55" w14:textId="40AD4118" w:rsidR="00997371" w:rsidRPr="00F13F22" w:rsidRDefault="00997371" w:rsidP="009B4E0B">
      <w:pPr>
        <w:jc w:val="left"/>
        <w:rPr>
          <w:rFonts w:ascii="Times New Roman" w:hAnsi="Times New Roman"/>
          <w:szCs w:val="20"/>
          <w:lang w:val="es-CO" w:eastAsia="es-CO"/>
        </w:rPr>
      </w:pPr>
      <w:r w:rsidRPr="00F13F22">
        <w:rPr>
          <w:rFonts w:ascii="Times New Roman" w:hAnsi="Times New Roman"/>
          <w:b/>
          <w:bCs/>
          <w:szCs w:val="20"/>
          <w:lang w:val="es-CO" w:eastAsia="es-CO"/>
        </w:rPr>
        <w:t>Protocolos de Producción Higiénica:</w:t>
      </w:r>
    </w:p>
    <w:p w14:paraId="7B86417A" w14:textId="013D8591" w:rsidR="00997371" w:rsidRPr="00F13F22"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El 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definirá los procedimientos para la manipulación, preparación y conservación de alimentos, garantizando la inocuidad y la calidad nutricional.</w:t>
      </w:r>
    </w:p>
    <w:p w14:paraId="487E27E5" w14:textId="77777777" w:rsidR="009B4E0B" w:rsidRPr="00F13F22" w:rsidRDefault="009B4E0B" w:rsidP="009B4E0B">
      <w:pPr>
        <w:ind w:left="1440"/>
        <w:jc w:val="left"/>
        <w:rPr>
          <w:rFonts w:ascii="Times New Roman" w:hAnsi="Times New Roman"/>
          <w:szCs w:val="20"/>
          <w:lang w:val="es-CO" w:eastAsia="es-CO"/>
        </w:rPr>
      </w:pPr>
    </w:p>
    <w:p w14:paraId="688AF016" w14:textId="49D3877C" w:rsidR="00997371" w:rsidRPr="00F13F22" w:rsidRDefault="00997371" w:rsidP="009B4E0B">
      <w:pPr>
        <w:jc w:val="left"/>
        <w:rPr>
          <w:rFonts w:ascii="Times New Roman" w:hAnsi="Times New Roman"/>
          <w:szCs w:val="20"/>
          <w:lang w:val="es-CO" w:eastAsia="es-CO"/>
        </w:rPr>
      </w:pPr>
      <w:r w:rsidRPr="00F13F22">
        <w:rPr>
          <w:rFonts w:ascii="Times New Roman" w:hAnsi="Times New Roman"/>
          <w:b/>
          <w:bCs/>
          <w:szCs w:val="20"/>
          <w:lang w:val="es-CO" w:eastAsia="es-CO"/>
        </w:rPr>
        <w:t>Componente Ambiental:</w:t>
      </w:r>
    </w:p>
    <w:p w14:paraId="3529651E" w14:textId="3039AFF1" w:rsidR="00997371" w:rsidRPr="00F13F22"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Pr>
          <w:rFonts w:ascii="Times New Roman" w:hAnsi="Times New Roman"/>
          <w:szCs w:val="20"/>
          <w:lang w:val="es-CO" w:eastAsia="es-CO"/>
        </w:rPr>
        <w:t xml:space="preserve"> </w:t>
      </w:r>
      <w:r w:rsidR="00997371" w:rsidRPr="00F13F22">
        <w:rPr>
          <w:rFonts w:ascii="Times New Roman" w:hAnsi="Times New Roman"/>
          <w:szCs w:val="20"/>
          <w:lang w:val="es-CO" w:eastAsia="es-CO"/>
        </w:rPr>
        <w:t>elaborará</w:t>
      </w:r>
      <w:proofErr w:type="gramEnd"/>
      <w:r w:rsidR="00997371" w:rsidRPr="00F13F22">
        <w:rPr>
          <w:rFonts w:ascii="Times New Roman" w:hAnsi="Times New Roman"/>
          <w:szCs w:val="20"/>
          <w:lang w:val="es-CO" w:eastAsia="es-CO"/>
        </w:rPr>
        <w:t xml:space="preserve"> un plan de manejo ambiental y un programa de gestión ambiental para minimizar el impacto ambiental de las operaciones.</w:t>
      </w:r>
    </w:p>
    <w:p w14:paraId="101903AC" w14:textId="301F8718" w:rsidR="00997371" w:rsidRPr="00F13F22" w:rsidRDefault="00442A28" w:rsidP="009503E2">
      <w:pPr>
        <w:numPr>
          <w:ilvl w:val="1"/>
          <w:numId w:val="79"/>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asegurará</w:t>
      </w:r>
      <w:proofErr w:type="gramEnd"/>
      <w:r w:rsidR="00997371" w:rsidRPr="00F13F22">
        <w:rPr>
          <w:rFonts w:ascii="Times New Roman" w:hAnsi="Times New Roman"/>
          <w:szCs w:val="20"/>
          <w:lang w:val="es-CO" w:eastAsia="es-CO"/>
        </w:rPr>
        <w:t xml:space="preserve"> el cumplimiento de la normativa ambiental y se implementará un programa de gestión ambiental empresarial.</w:t>
      </w:r>
    </w:p>
    <w:p w14:paraId="2AAE93CF" w14:textId="448E8131" w:rsidR="00997371" w:rsidRPr="00F13F22" w:rsidRDefault="00442A28" w:rsidP="009503E2">
      <w:pPr>
        <w:numPr>
          <w:ilvl w:val="1"/>
          <w:numId w:val="79"/>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establecerán</w:t>
      </w:r>
      <w:proofErr w:type="gramEnd"/>
      <w:r w:rsidR="00997371" w:rsidRPr="00F13F22">
        <w:rPr>
          <w:rFonts w:ascii="Times New Roman" w:hAnsi="Times New Roman"/>
          <w:szCs w:val="20"/>
          <w:lang w:val="es-CO" w:eastAsia="es-CO"/>
        </w:rPr>
        <w:t xml:space="preserve"> medidas para la prevención de la pérdida y el desperdicio de alimentos.</w:t>
      </w:r>
    </w:p>
    <w:p w14:paraId="06693A21" w14:textId="12739C0F" w:rsidR="00997371" w:rsidRPr="00F13F22" w:rsidRDefault="00997371" w:rsidP="003A4328">
      <w:pPr>
        <w:jc w:val="left"/>
        <w:rPr>
          <w:rFonts w:ascii="Times New Roman" w:hAnsi="Times New Roman"/>
          <w:szCs w:val="20"/>
          <w:lang w:val="es-CO" w:eastAsia="es-CO"/>
        </w:rPr>
      </w:pPr>
      <w:r w:rsidRPr="00F13F22">
        <w:rPr>
          <w:rFonts w:ascii="Times New Roman" w:hAnsi="Times New Roman"/>
          <w:b/>
          <w:bCs/>
          <w:szCs w:val="20"/>
          <w:lang w:val="es-CO" w:eastAsia="es-CO"/>
        </w:rPr>
        <w:t>Talento Humano:</w:t>
      </w:r>
    </w:p>
    <w:p w14:paraId="6B613301" w14:textId="47295BC9" w:rsidR="00442A28" w:rsidRPr="00F13F22"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 xml:space="preserve">ejecutor </w:t>
      </w:r>
      <w:r w:rsidR="00997371" w:rsidRPr="00F13F22">
        <w:rPr>
          <w:rFonts w:ascii="Times New Roman" w:hAnsi="Times New Roman"/>
          <w:szCs w:val="20"/>
          <w:lang w:val="es-CO" w:eastAsia="es-CO"/>
        </w:rPr>
        <w:t xml:space="preserve"> seleccionará</w:t>
      </w:r>
      <w:proofErr w:type="gramEnd"/>
      <w:r w:rsidR="00997371" w:rsidRPr="00F13F22">
        <w:rPr>
          <w:rFonts w:ascii="Times New Roman" w:hAnsi="Times New Roman"/>
          <w:szCs w:val="20"/>
          <w:lang w:val="es-CO" w:eastAsia="es-CO"/>
        </w:rPr>
        <w:t xml:space="preserve"> y contratará al Coordinador </w:t>
      </w:r>
      <w:r>
        <w:rPr>
          <w:rFonts w:ascii="Times New Roman" w:hAnsi="Times New Roman"/>
          <w:szCs w:val="20"/>
          <w:lang w:val="es-CO" w:eastAsia="es-CO"/>
        </w:rPr>
        <w:t xml:space="preserve">general, supervisor operativo, líder administrativo y de cocina y </w:t>
      </w:r>
      <w:r w:rsidR="00997371" w:rsidRPr="00F13F22">
        <w:rPr>
          <w:rFonts w:ascii="Times New Roman" w:hAnsi="Times New Roman"/>
          <w:szCs w:val="20"/>
          <w:lang w:val="es-CO" w:eastAsia="es-CO"/>
        </w:rPr>
        <w:t xml:space="preserve"> </w:t>
      </w:r>
      <w:r>
        <w:rPr>
          <w:rFonts w:ascii="Times New Roman" w:hAnsi="Times New Roman"/>
          <w:szCs w:val="20"/>
          <w:lang w:val="es-CO" w:eastAsia="es-CO"/>
        </w:rPr>
        <w:t xml:space="preserve">manipuladores </w:t>
      </w:r>
      <w:r w:rsidR="00997371" w:rsidRPr="00F13F22">
        <w:rPr>
          <w:rFonts w:ascii="Times New Roman" w:hAnsi="Times New Roman"/>
          <w:szCs w:val="20"/>
          <w:lang w:val="es-CO" w:eastAsia="es-CO"/>
        </w:rPr>
        <w:t xml:space="preserve"> de Alimentos, asegurando que cumplan con los perfiles requeridos.</w:t>
      </w:r>
    </w:p>
    <w:p w14:paraId="0CEC281D" w14:textId="18B30B75" w:rsidR="00997371" w:rsidRPr="00442A28"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442A28">
        <w:rPr>
          <w:rFonts w:ascii="Times New Roman" w:hAnsi="Times New Roman"/>
          <w:szCs w:val="20"/>
          <w:lang w:val="es-CO" w:eastAsia="es-CO"/>
        </w:rPr>
        <w:t xml:space="preserve"> implementará</w:t>
      </w:r>
      <w:proofErr w:type="gramEnd"/>
      <w:r w:rsidR="00997371" w:rsidRPr="00442A28">
        <w:rPr>
          <w:rFonts w:ascii="Times New Roman" w:hAnsi="Times New Roman"/>
          <w:szCs w:val="20"/>
          <w:lang w:val="es-CO" w:eastAsia="es-CO"/>
        </w:rPr>
        <w:t xml:space="preserve"> el Sistema General de Seguridad y Salud en el Trabajo (SGSST).</w:t>
      </w:r>
    </w:p>
    <w:p w14:paraId="1FAB8B11" w14:textId="3D8AFF5C" w:rsidR="009B4E0B" w:rsidRPr="00442A28" w:rsidRDefault="00442A28" w:rsidP="009503E2">
      <w:pPr>
        <w:numPr>
          <w:ilvl w:val="1"/>
          <w:numId w:val="79"/>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El 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elaborará un plan de capacitación para el personal.</w:t>
      </w:r>
    </w:p>
    <w:p w14:paraId="4FCEBF31" w14:textId="04A18156" w:rsidR="00997371" w:rsidRPr="00F13F22" w:rsidRDefault="00997371" w:rsidP="003A4328">
      <w:pPr>
        <w:jc w:val="left"/>
        <w:rPr>
          <w:rFonts w:ascii="Times New Roman" w:hAnsi="Times New Roman"/>
          <w:szCs w:val="20"/>
          <w:lang w:val="es-CO" w:eastAsia="es-CO"/>
        </w:rPr>
      </w:pPr>
      <w:r w:rsidRPr="00F13F22">
        <w:rPr>
          <w:rFonts w:ascii="Times New Roman" w:hAnsi="Times New Roman"/>
          <w:b/>
          <w:bCs/>
          <w:szCs w:val="20"/>
          <w:lang w:val="es-CO" w:eastAsia="es-CO"/>
        </w:rPr>
        <w:t>Selección de Proveedores:</w:t>
      </w:r>
    </w:p>
    <w:p w14:paraId="49899623" w14:textId="1A4F9F06" w:rsidR="00997371" w:rsidRPr="00F13F22"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establecerá</w:t>
      </w:r>
      <w:proofErr w:type="gramEnd"/>
      <w:r w:rsidR="00997371" w:rsidRPr="00F13F22">
        <w:rPr>
          <w:rFonts w:ascii="Times New Roman" w:hAnsi="Times New Roman"/>
          <w:szCs w:val="20"/>
          <w:lang w:val="es-CO" w:eastAsia="es-CO"/>
        </w:rPr>
        <w:t xml:space="preserve"> los criterios para la selección de proveedores de insumos, priorizando el cumplimiento de la normatividad, los pequeños productores locales, la capacidad de entrega y la calidad de los alimentos.</w:t>
      </w:r>
    </w:p>
    <w:p w14:paraId="3E51A6AA" w14:textId="7B94572F" w:rsidR="00997371" w:rsidRPr="00F13F22" w:rsidRDefault="00442A28" w:rsidP="009503E2">
      <w:pPr>
        <w:numPr>
          <w:ilvl w:val="1"/>
          <w:numId w:val="79"/>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definirá</w:t>
      </w:r>
      <w:proofErr w:type="gramEnd"/>
      <w:r w:rsidR="00997371" w:rsidRPr="00F13F22">
        <w:rPr>
          <w:rFonts w:ascii="Times New Roman" w:hAnsi="Times New Roman"/>
          <w:szCs w:val="20"/>
          <w:lang w:val="es-CO" w:eastAsia="es-CO"/>
        </w:rPr>
        <w:t xml:space="preserve"> el criterio de aprobación de los proveedores.</w:t>
      </w:r>
    </w:p>
    <w:p w14:paraId="5D739B74" w14:textId="4DCED4C3" w:rsidR="00997371" w:rsidRPr="00F13F22" w:rsidRDefault="00997371" w:rsidP="003A4328">
      <w:pPr>
        <w:jc w:val="left"/>
        <w:rPr>
          <w:rFonts w:ascii="Times New Roman" w:hAnsi="Times New Roman"/>
          <w:szCs w:val="20"/>
          <w:lang w:val="es-CO" w:eastAsia="es-CO"/>
        </w:rPr>
      </w:pPr>
      <w:r w:rsidRPr="00F13F22">
        <w:rPr>
          <w:rFonts w:ascii="Times New Roman" w:hAnsi="Times New Roman"/>
          <w:b/>
          <w:bCs/>
          <w:szCs w:val="20"/>
          <w:lang w:val="es-CO" w:eastAsia="es-CO"/>
        </w:rPr>
        <w:t>Plan de Movilización, Transporte y Entrega:</w:t>
      </w:r>
    </w:p>
    <w:p w14:paraId="371F86DC" w14:textId="04E19426" w:rsidR="00997371" w:rsidRPr="00F13F22"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El ejecutor</w:t>
      </w:r>
      <w:r w:rsidR="00997371" w:rsidRPr="00F13F22">
        <w:rPr>
          <w:rFonts w:ascii="Times New Roman" w:hAnsi="Times New Roman"/>
          <w:szCs w:val="20"/>
          <w:lang w:val="es-CO" w:eastAsia="es-CO"/>
        </w:rPr>
        <w:t xml:space="preserve"> diseñará un plan logístico para el transporte y entrega de los alimentos, garantizando la cadena de frío y la puntualidad.</w:t>
      </w:r>
    </w:p>
    <w:p w14:paraId="7B831A6A" w14:textId="77777777" w:rsidR="009B4E0B" w:rsidRPr="00F13F22" w:rsidRDefault="009B4E0B" w:rsidP="009B4E0B">
      <w:pPr>
        <w:ind w:left="1440"/>
        <w:jc w:val="left"/>
        <w:rPr>
          <w:rFonts w:ascii="Times New Roman" w:hAnsi="Times New Roman"/>
          <w:szCs w:val="20"/>
          <w:lang w:val="es-CO" w:eastAsia="es-CO"/>
        </w:rPr>
      </w:pPr>
    </w:p>
    <w:p w14:paraId="4F8577F8" w14:textId="762E4BF2" w:rsidR="00997371" w:rsidRPr="00F13F22" w:rsidRDefault="00997371" w:rsidP="003A4328">
      <w:pPr>
        <w:jc w:val="left"/>
        <w:rPr>
          <w:rFonts w:ascii="Times New Roman" w:hAnsi="Times New Roman"/>
          <w:szCs w:val="20"/>
          <w:lang w:val="es-CO" w:eastAsia="es-CO"/>
        </w:rPr>
      </w:pPr>
      <w:r w:rsidRPr="00F13F22">
        <w:rPr>
          <w:rFonts w:ascii="Times New Roman" w:hAnsi="Times New Roman"/>
          <w:b/>
          <w:bCs/>
          <w:szCs w:val="20"/>
          <w:lang w:val="es-CO" w:eastAsia="es-CO"/>
        </w:rPr>
        <w:t xml:space="preserve">Semana de </w:t>
      </w:r>
      <w:r w:rsidR="000F1FE0">
        <w:rPr>
          <w:rFonts w:ascii="Times New Roman" w:hAnsi="Times New Roman"/>
          <w:b/>
          <w:bCs/>
          <w:szCs w:val="20"/>
          <w:lang w:val="es-CO" w:eastAsia="es-CO"/>
        </w:rPr>
        <w:t>alistamiento en cada punto</w:t>
      </w:r>
      <w:r w:rsidR="009B4E0B" w:rsidRPr="00F13F22">
        <w:rPr>
          <w:rFonts w:ascii="Times New Roman" w:hAnsi="Times New Roman"/>
          <w:b/>
          <w:bCs/>
          <w:szCs w:val="20"/>
          <w:lang w:val="es-CO" w:eastAsia="es-CO"/>
        </w:rPr>
        <w:t>:</w:t>
      </w:r>
    </w:p>
    <w:p w14:paraId="4E583AF6" w14:textId="50E7FC99" w:rsidR="00997371" w:rsidRPr="00F13F22" w:rsidRDefault="00442A28" w:rsidP="009503E2">
      <w:pPr>
        <w:numPr>
          <w:ilvl w:val="1"/>
          <w:numId w:val="79"/>
        </w:numPr>
        <w:jc w:val="left"/>
        <w:rPr>
          <w:rFonts w:ascii="Times New Roman" w:hAnsi="Times New Roman"/>
          <w:szCs w:val="20"/>
          <w:lang w:val="es-CO" w:eastAsia="es-CO"/>
        </w:rPr>
      </w:pPr>
      <w:r>
        <w:rPr>
          <w:rFonts w:ascii="Times New Roman" w:hAnsi="Times New Roman"/>
          <w:szCs w:val="20"/>
          <w:lang w:val="es-CO" w:eastAsia="es-CO"/>
        </w:rPr>
        <w:t>El 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realizará una semana de</w:t>
      </w:r>
      <w:r>
        <w:rPr>
          <w:rFonts w:ascii="Times New Roman" w:hAnsi="Times New Roman"/>
          <w:szCs w:val="20"/>
          <w:lang w:val="es-CO" w:eastAsia="es-CO"/>
        </w:rPr>
        <w:t xml:space="preserve"> alistamiento</w:t>
      </w:r>
      <w:r w:rsidR="00997371" w:rsidRPr="00F13F22">
        <w:rPr>
          <w:rFonts w:ascii="Times New Roman" w:hAnsi="Times New Roman"/>
          <w:szCs w:val="20"/>
          <w:lang w:val="es-CO" w:eastAsia="es-CO"/>
        </w:rPr>
        <w:t xml:space="preserve"> con el personal actual del IDIPRON para asegurar una transición fluida al nuevo modelo de servicio.</w:t>
      </w:r>
    </w:p>
    <w:p w14:paraId="28F6442A" w14:textId="77777777" w:rsidR="009B4E0B" w:rsidRPr="00F13F22" w:rsidRDefault="009B4E0B" w:rsidP="009B4E0B">
      <w:pPr>
        <w:ind w:left="1440"/>
        <w:jc w:val="left"/>
        <w:rPr>
          <w:rFonts w:ascii="Times New Roman" w:hAnsi="Times New Roman"/>
          <w:szCs w:val="20"/>
          <w:lang w:val="es-CO" w:eastAsia="es-CO"/>
        </w:rPr>
      </w:pPr>
    </w:p>
    <w:p w14:paraId="4A517D52" w14:textId="40F1C715" w:rsidR="00997371" w:rsidRPr="00F13F22" w:rsidRDefault="00997371" w:rsidP="00F86AF9">
      <w:pPr>
        <w:spacing w:after="100" w:afterAutospacing="1"/>
        <w:jc w:val="left"/>
        <w:rPr>
          <w:rFonts w:ascii="Times New Roman" w:hAnsi="Times New Roman"/>
          <w:szCs w:val="20"/>
          <w:lang w:val="es-CO" w:eastAsia="es-CO"/>
        </w:rPr>
      </w:pPr>
      <w:r w:rsidRPr="00F13F22">
        <w:rPr>
          <w:rFonts w:ascii="Times New Roman" w:hAnsi="Times New Roman"/>
          <w:b/>
          <w:bCs/>
          <w:i/>
          <w:szCs w:val="20"/>
          <w:lang w:val="es-CO" w:eastAsia="es-CO"/>
        </w:rPr>
        <w:t>Fase II: Ejecución</w:t>
      </w:r>
      <w:r w:rsidR="009B4E0B" w:rsidRPr="00F13F22">
        <w:rPr>
          <w:rFonts w:ascii="Times New Roman" w:hAnsi="Times New Roman"/>
          <w:szCs w:val="20"/>
          <w:lang w:val="es-CO" w:eastAsia="es-CO"/>
        </w:rPr>
        <w:t xml:space="preserve"> </w:t>
      </w:r>
      <w:r w:rsidRPr="00F13F22">
        <w:rPr>
          <w:rFonts w:ascii="Times New Roman" w:hAnsi="Times New Roman"/>
          <w:szCs w:val="20"/>
          <w:lang w:val="es-CO" w:eastAsia="es-CO"/>
        </w:rPr>
        <w:t xml:space="preserve">En esta fase </w:t>
      </w:r>
      <w:r w:rsidR="009B4E0B" w:rsidRPr="00F13F22">
        <w:rPr>
          <w:rFonts w:ascii="Times New Roman" w:hAnsi="Times New Roman"/>
          <w:szCs w:val="20"/>
          <w:lang w:val="es-CO" w:eastAsia="es-CO"/>
        </w:rPr>
        <w:t>el ejecutor lleva</w:t>
      </w:r>
      <w:r w:rsidRPr="00F13F22">
        <w:rPr>
          <w:rFonts w:ascii="Times New Roman" w:hAnsi="Times New Roman"/>
          <w:szCs w:val="20"/>
          <w:lang w:val="es-CO" w:eastAsia="es-CO"/>
        </w:rPr>
        <w:t xml:space="preserve"> a cabo la prestación del servicio de alimentación, siguiendo los protocolos y procedimientos establecidos en la Fase I.</w:t>
      </w:r>
    </w:p>
    <w:p w14:paraId="33419386" w14:textId="1C021E2D"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Compra y Adquisición de Alimentos:</w:t>
      </w:r>
    </w:p>
    <w:p w14:paraId="75C54242" w14:textId="6ED25332" w:rsidR="00997371"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adquirirán</w:t>
      </w:r>
      <w:proofErr w:type="gramEnd"/>
      <w:r w:rsidR="00997371" w:rsidRPr="00F13F22">
        <w:rPr>
          <w:rFonts w:ascii="Times New Roman" w:hAnsi="Times New Roman"/>
          <w:szCs w:val="20"/>
          <w:lang w:val="es-CO" w:eastAsia="es-CO"/>
        </w:rPr>
        <w:t xml:space="preserve"> los alimentos cumpliendo con las características, </w:t>
      </w:r>
      <w:r w:rsidR="009B4E0B" w:rsidRPr="00F13F22">
        <w:rPr>
          <w:rFonts w:ascii="Times New Roman" w:hAnsi="Times New Roman"/>
          <w:szCs w:val="20"/>
          <w:lang w:val="es-CO" w:eastAsia="es-CO"/>
        </w:rPr>
        <w:t>calidad,</w:t>
      </w:r>
      <w:r w:rsidR="00997371" w:rsidRPr="00F13F22">
        <w:rPr>
          <w:rFonts w:ascii="Times New Roman" w:hAnsi="Times New Roman"/>
          <w:szCs w:val="20"/>
          <w:lang w:val="es-CO" w:eastAsia="es-CO"/>
        </w:rPr>
        <w:t xml:space="preserve"> especificaciones de </w:t>
      </w:r>
      <w:r w:rsidR="009B4E0B" w:rsidRPr="00F13F22">
        <w:rPr>
          <w:rFonts w:ascii="Times New Roman" w:hAnsi="Times New Roman"/>
          <w:szCs w:val="20"/>
          <w:lang w:val="es-CO" w:eastAsia="es-CO"/>
        </w:rPr>
        <w:t>empaque,</w:t>
      </w:r>
      <w:r w:rsidR="00997371" w:rsidRPr="00F13F22">
        <w:rPr>
          <w:rFonts w:ascii="Times New Roman" w:hAnsi="Times New Roman"/>
          <w:szCs w:val="20"/>
          <w:lang w:val="es-CO" w:eastAsia="es-CO"/>
        </w:rPr>
        <w:t xml:space="preserve"> peso y </w:t>
      </w:r>
      <w:r w:rsidR="009B4E0B" w:rsidRPr="00F13F22">
        <w:rPr>
          <w:rFonts w:ascii="Times New Roman" w:hAnsi="Times New Roman"/>
          <w:szCs w:val="20"/>
          <w:lang w:val="es-CO" w:eastAsia="es-CO"/>
        </w:rPr>
        <w:t>volumen,</w:t>
      </w:r>
      <w:r w:rsidR="00997371" w:rsidRPr="00F13F22">
        <w:rPr>
          <w:rFonts w:ascii="Times New Roman" w:hAnsi="Times New Roman"/>
          <w:szCs w:val="20"/>
          <w:lang w:val="es-CO" w:eastAsia="es-CO"/>
        </w:rPr>
        <w:t xml:space="preserve"> y cantidades </w:t>
      </w:r>
      <w:r w:rsidR="009B4E0B" w:rsidRPr="00F13F22">
        <w:rPr>
          <w:rFonts w:ascii="Times New Roman" w:hAnsi="Times New Roman"/>
          <w:szCs w:val="20"/>
          <w:lang w:val="es-CO" w:eastAsia="es-CO"/>
        </w:rPr>
        <w:t>requeridas.</w:t>
      </w:r>
    </w:p>
    <w:p w14:paraId="2B9ED87B" w14:textId="15CE884C" w:rsidR="009B4E0B"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garantizará</w:t>
      </w:r>
      <w:proofErr w:type="gramEnd"/>
      <w:r w:rsidR="00997371" w:rsidRPr="00F13F22">
        <w:rPr>
          <w:rFonts w:ascii="Times New Roman" w:hAnsi="Times New Roman"/>
          <w:szCs w:val="20"/>
          <w:lang w:val="es-CO" w:eastAsia="es-CO"/>
        </w:rPr>
        <w:t xml:space="preserve"> la flexibilidad en las </w:t>
      </w:r>
      <w:r w:rsidR="009B4E0B" w:rsidRPr="00F13F22">
        <w:rPr>
          <w:rFonts w:ascii="Times New Roman" w:hAnsi="Times New Roman"/>
          <w:szCs w:val="20"/>
          <w:lang w:val="es-CO" w:eastAsia="es-CO"/>
        </w:rPr>
        <w:t>cantidades,</w:t>
      </w:r>
      <w:r w:rsidR="00997371" w:rsidRPr="00F13F22">
        <w:rPr>
          <w:rFonts w:ascii="Times New Roman" w:hAnsi="Times New Roman"/>
          <w:szCs w:val="20"/>
          <w:lang w:val="es-CO" w:eastAsia="es-CO"/>
        </w:rPr>
        <w:t xml:space="preserve"> la verificación de </w:t>
      </w:r>
      <w:r w:rsidR="009B4E0B" w:rsidRPr="00F13F22">
        <w:rPr>
          <w:rFonts w:ascii="Times New Roman" w:hAnsi="Times New Roman"/>
          <w:szCs w:val="20"/>
          <w:lang w:val="es-CO" w:eastAsia="es-CO"/>
        </w:rPr>
        <w:t>asistencia,</w:t>
      </w:r>
      <w:r w:rsidR="00997371" w:rsidRPr="00F13F22">
        <w:rPr>
          <w:rFonts w:ascii="Times New Roman" w:hAnsi="Times New Roman"/>
          <w:szCs w:val="20"/>
          <w:lang w:val="es-CO" w:eastAsia="es-CO"/>
        </w:rPr>
        <w:t xml:space="preserve"> la vida útil de los </w:t>
      </w:r>
      <w:r w:rsidR="009B4E0B" w:rsidRPr="00F13F22">
        <w:rPr>
          <w:rFonts w:ascii="Times New Roman" w:hAnsi="Times New Roman"/>
          <w:szCs w:val="20"/>
          <w:lang w:val="es-CO" w:eastAsia="es-CO"/>
        </w:rPr>
        <w:t>alimentos,</w:t>
      </w:r>
      <w:r w:rsidR="00997371" w:rsidRPr="00F13F22">
        <w:rPr>
          <w:rFonts w:ascii="Times New Roman" w:hAnsi="Times New Roman"/>
          <w:szCs w:val="20"/>
          <w:lang w:val="es-CO" w:eastAsia="es-CO"/>
        </w:rPr>
        <w:t xml:space="preserve"> la composición fisicoquímica y </w:t>
      </w:r>
      <w:r w:rsidR="009B4E0B" w:rsidRPr="00F13F22">
        <w:rPr>
          <w:rFonts w:ascii="Times New Roman" w:hAnsi="Times New Roman"/>
          <w:szCs w:val="20"/>
          <w:lang w:val="es-CO" w:eastAsia="es-CO"/>
        </w:rPr>
        <w:t>bromatológica y</w:t>
      </w:r>
      <w:r w:rsidR="00997371" w:rsidRPr="00F13F22">
        <w:rPr>
          <w:rFonts w:ascii="Times New Roman" w:hAnsi="Times New Roman"/>
          <w:szCs w:val="20"/>
          <w:lang w:val="es-CO" w:eastAsia="es-CO"/>
        </w:rPr>
        <w:t xml:space="preserve"> el registro sanitario.</w:t>
      </w:r>
    </w:p>
    <w:p w14:paraId="3072957A" w14:textId="1E03CE07"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 xml:space="preserve">Logística de Entrega y </w:t>
      </w:r>
      <w:r w:rsidR="009B4E0B" w:rsidRPr="00F13F22">
        <w:rPr>
          <w:rFonts w:ascii="Times New Roman" w:hAnsi="Times New Roman"/>
          <w:b/>
          <w:bCs/>
          <w:szCs w:val="20"/>
          <w:lang w:val="es-CO" w:eastAsia="es-CO"/>
        </w:rPr>
        <w:t>Distribución:</w:t>
      </w:r>
    </w:p>
    <w:p w14:paraId="786B0440" w14:textId="2F4F8B13" w:rsidR="00F86AF9"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realizará</w:t>
      </w:r>
      <w:proofErr w:type="gramEnd"/>
      <w:r w:rsidR="00997371" w:rsidRPr="00F13F22">
        <w:rPr>
          <w:rFonts w:ascii="Times New Roman" w:hAnsi="Times New Roman"/>
          <w:szCs w:val="20"/>
          <w:lang w:val="es-CO" w:eastAsia="es-CO"/>
        </w:rPr>
        <w:t xml:space="preserve"> el transporte de los alimentos, asegurando la cadena de frío.</w:t>
      </w:r>
    </w:p>
    <w:p w14:paraId="5DC5D756" w14:textId="5D7EAB33"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 xml:space="preserve">Recepción y </w:t>
      </w:r>
      <w:r w:rsidR="009B4E0B" w:rsidRPr="00F13F22">
        <w:rPr>
          <w:rFonts w:ascii="Times New Roman" w:hAnsi="Times New Roman"/>
          <w:b/>
          <w:bCs/>
          <w:szCs w:val="20"/>
          <w:lang w:val="es-CO" w:eastAsia="es-CO"/>
        </w:rPr>
        <w:t>Verificación:</w:t>
      </w:r>
    </w:p>
    <w:p w14:paraId="5575415F" w14:textId="577EC1A7" w:rsidR="00F86AF9"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recibirá</w:t>
      </w:r>
      <w:proofErr w:type="gramEnd"/>
      <w:r w:rsidR="00997371" w:rsidRPr="00F13F22">
        <w:rPr>
          <w:rFonts w:ascii="Times New Roman" w:hAnsi="Times New Roman"/>
          <w:szCs w:val="20"/>
          <w:lang w:val="es-CO" w:eastAsia="es-CO"/>
        </w:rPr>
        <w:t xml:space="preserve"> los alimentos y se verificará su calidad y las fichas técnicas.</w:t>
      </w:r>
    </w:p>
    <w:p w14:paraId="627961E8" w14:textId="4FFAB9B9" w:rsidR="00997371" w:rsidRPr="00F13F22" w:rsidRDefault="00997371" w:rsidP="009503E2">
      <w:pPr>
        <w:numPr>
          <w:ilvl w:val="0"/>
          <w:numId w:val="96"/>
        </w:numPr>
        <w:spacing w:after="100" w:afterAutospacing="1"/>
        <w:jc w:val="left"/>
        <w:rPr>
          <w:rFonts w:ascii="Times New Roman" w:hAnsi="Times New Roman"/>
          <w:szCs w:val="20"/>
          <w:lang w:val="es-CO" w:eastAsia="es-CO"/>
        </w:rPr>
      </w:pPr>
      <w:proofErr w:type="spellStart"/>
      <w:r w:rsidRPr="00F13F22">
        <w:rPr>
          <w:rFonts w:ascii="Times New Roman" w:hAnsi="Times New Roman"/>
          <w:b/>
          <w:bCs/>
          <w:szCs w:val="20"/>
          <w:lang w:val="es-CO" w:eastAsia="es-CO"/>
        </w:rPr>
        <w:t>Porcionado</w:t>
      </w:r>
      <w:proofErr w:type="spellEnd"/>
      <w:r w:rsidRPr="00F13F22">
        <w:rPr>
          <w:rFonts w:ascii="Times New Roman" w:hAnsi="Times New Roman"/>
          <w:b/>
          <w:bCs/>
          <w:szCs w:val="20"/>
          <w:lang w:val="es-CO" w:eastAsia="es-CO"/>
        </w:rPr>
        <w:t xml:space="preserve"> y </w:t>
      </w:r>
      <w:r w:rsidR="00F86AF9" w:rsidRPr="00F13F22">
        <w:rPr>
          <w:rFonts w:ascii="Times New Roman" w:hAnsi="Times New Roman"/>
          <w:b/>
          <w:bCs/>
          <w:szCs w:val="20"/>
          <w:lang w:val="es-CO" w:eastAsia="es-CO"/>
        </w:rPr>
        <w:t>Almacenamiento:</w:t>
      </w:r>
    </w:p>
    <w:p w14:paraId="65ADE5FC" w14:textId="42269567" w:rsidR="00997371"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El ejecutor</w:t>
      </w:r>
      <w:r w:rsidRPr="00F13F22">
        <w:rPr>
          <w:rFonts w:ascii="Times New Roman" w:hAnsi="Times New Roman"/>
          <w:szCs w:val="20"/>
          <w:lang w:val="es-CO" w:eastAsia="es-CO"/>
        </w:rPr>
        <w:t xml:space="preserve"> </w:t>
      </w:r>
      <w:proofErr w:type="spellStart"/>
      <w:r w:rsidR="00997371" w:rsidRPr="00F13F22">
        <w:rPr>
          <w:rFonts w:ascii="Times New Roman" w:hAnsi="Times New Roman"/>
          <w:szCs w:val="20"/>
          <w:lang w:val="es-CO" w:eastAsia="es-CO"/>
        </w:rPr>
        <w:t>porcionará</w:t>
      </w:r>
      <w:proofErr w:type="spellEnd"/>
      <w:r w:rsidR="00997371" w:rsidRPr="00F13F22">
        <w:rPr>
          <w:rFonts w:ascii="Times New Roman" w:hAnsi="Times New Roman"/>
          <w:szCs w:val="20"/>
          <w:lang w:val="es-CO" w:eastAsia="es-CO"/>
        </w:rPr>
        <w:t xml:space="preserve"> y almacenará los alimentos según los requisitos de temperatura y </w:t>
      </w:r>
      <w:r w:rsidR="009B4E0B" w:rsidRPr="00F13F22">
        <w:rPr>
          <w:rFonts w:ascii="Times New Roman" w:hAnsi="Times New Roman"/>
          <w:szCs w:val="20"/>
          <w:lang w:val="es-CO" w:eastAsia="es-CO"/>
        </w:rPr>
        <w:t>humedad,</w:t>
      </w:r>
      <w:r w:rsidR="00997371" w:rsidRPr="00F13F22">
        <w:rPr>
          <w:rFonts w:ascii="Times New Roman" w:hAnsi="Times New Roman"/>
          <w:szCs w:val="20"/>
          <w:lang w:val="es-CO" w:eastAsia="es-CO"/>
        </w:rPr>
        <w:t xml:space="preserve"> los protocolos de control de inventario (</w:t>
      </w:r>
      <w:r w:rsidR="009B4E0B" w:rsidRPr="00F13F22">
        <w:rPr>
          <w:rFonts w:ascii="Times New Roman" w:hAnsi="Times New Roman"/>
          <w:szCs w:val="20"/>
          <w:lang w:val="es-CO" w:eastAsia="es-CO"/>
        </w:rPr>
        <w:t>PEPS) y</w:t>
      </w:r>
      <w:r w:rsidR="00997371" w:rsidRPr="00F13F22">
        <w:rPr>
          <w:rFonts w:ascii="Times New Roman" w:hAnsi="Times New Roman"/>
          <w:szCs w:val="20"/>
          <w:lang w:val="es-CO" w:eastAsia="es-CO"/>
        </w:rPr>
        <w:t xml:space="preserve"> la cadena de frío.</w:t>
      </w:r>
    </w:p>
    <w:p w14:paraId="5B5CD32E" w14:textId="42212662"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Preparación de Alimentos:</w:t>
      </w:r>
    </w:p>
    <w:p w14:paraId="0BC65A01" w14:textId="3E7977E8" w:rsidR="00442A28" w:rsidRPr="00442A28"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preparará</w:t>
      </w:r>
      <w:proofErr w:type="gramEnd"/>
      <w:r w:rsidR="00997371" w:rsidRPr="00F13F22">
        <w:rPr>
          <w:rFonts w:ascii="Times New Roman" w:hAnsi="Times New Roman"/>
          <w:szCs w:val="20"/>
          <w:lang w:val="es-CO" w:eastAsia="es-CO"/>
        </w:rPr>
        <w:t xml:space="preserve"> los alimentos cumpliendo con los requisitos de higiene y manipulación, control de </w:t>
      </w:r>
      <w:r w:rsidR="009B4E0B" w:rsidRPr="00F13F22">
        <w:rPr>
          <w:rFonts w:ascii="Times New Roman" w:hAnsi="Times New Roman"/>
          <w:szCs w:val="20"/>
          <w:lang w:val="es-CO" w:eastAsia="es-CO"/>
        </w:rPr>
        <w:t>calidad,</w:t>
      </w:r>
      <w:r w:rsidR="00997371" w:rsidRPr="00F13F22">
        <w:rPr>
          <w:rFonts w:ascii="Times New Roman" w:hAnsi="Times New Roman"/>
          <w:szCs w:val="20"/>
          <w:lang w:val="es-CO" w:eastAsia="es-CO"/>
        </w:rPr>
        <w:t xml:space="preserve"> control de </w:t>
      </w:r>
      <w:r w:rsidR="009B4E0B" w:rsidRPr="00F13F22">
        <w:rPr>
          <w:rFonts w:ascii="Times New Roman" w:hAnsi="Times New Roman"/>
          <w:szCs w:val="20"/>
          <w:lang w:val="es-CO" w:eastAsia="es-CO"/>
        </w:rPr>
        <w:t>temperaturas y</w:t>
      </w:r>
      <w:r w:rsidR="00997371" w:rsidRPr="00F13F22">
        <w:rPr>
          <w:rFonts w:ascii="Times New Roman" w:hAnsi="Times New Roman"/>
          <w:szCs w:val="20"/>
          <w:lang w:val="es-CO" w:eastAsia="es-CO"/>
        </w:rPr>
        <w:t xml:space="preserve"> gramajes.</w:t>
      </w:r>
    </w:p>
    <w:p w14:paraId="1289289C" w14:textId="08642DA6" w:rsidR="00997371" w:rsidRPr="00F13F22" w:rsidRDefault="009B4E0B"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Minutas:</w:t>
      </w:r>
    </w:p>
    <w:p w14:paraId="32E7A883" w14:textId="11363E7D" w:rsidR="00997371"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elaborará</w:t>
      </w:r>
      <w:proofErr w:type="gramEnd"/>
      <w:r w:rsidR="00997371" w:rsidRPr="00F13F22">
        <w:rPr>
          <w:rFonts w:ascii="Times New Roman" w:hAnsi="Times New Roman"/>
          <w:szCs w:val="20"/>
          <w:lang w:val="es-CO" w:eastAsia="es-CO"/>
        </w:rPr>
        <w:t xml:space="preserve"> las minutas considerando los aspectos alimentarios y </w:t>
      </w:r>
      <w:r w:rsidR="009B4E0B" w:rsidRPr="00F13F22">
        <w:rPr>
          <w:rFonts w:ascii="Times New Roman" w:hAnsi="Times New Roman"/>
          <w:szCs w:val="20"/>
          <w:lang w:val="es-CO" w:eastAsia="es-CO"/>
        </w:rPr>
        <w:t>nutricionales,</w:t>
      </w:r>
      <w:r w:rsidR="00997371" w:rsidRPr="00F13F22">
        <w:rPr>
          <w:rFonts w:ascii="Times New Roman" w:hAnsi="Times New Roman"/>
          <w:szCs w:val="20"/>
          <w:lang w:val="es-CO" w:eastAsia="es-CO"/>
        </w:rPr>
        <w:t xml:space="preserve"> la flexibilidad y </w:t>
      </w:r>
      <w:r w:rsidR="009B4E0B" w:rsidRPr="00F13F22">
        <w:rPr>
          <w:rFonts w:ascii="Times New Roman" w:hAnsi="Times New Roman"/>
          <w:szCs w:val="20"/>
          <w:lang w:val="es-CO" w:eastAsia="es-CO"/>
        </w:rPr>
        <w:t>adaptación y</w:t>
      </w:r>
      <w:r w:rsidR="00997371" w:rsidRPr="00F13F22">
        <w:rPr>
          <w:rFonts w:ascii="Times New Roman" w:hAnsi="Times New Roman"/>
          <w:szCs w:val="20"/>
          <w:lang w:val="es-CO" w:eastAsia="es-CO"/>
        </w:rPr>
        <w:t xml:space="preserve"> los menús </w:t>
      </w:r>
      <w:r w:rsidR="009B4E0B" w:rsidRPr="00F13F22">
        <w:rPr>
          <w:rFonts w:ascii="Times New Roman" w:hAnsi="Times New Roman"/>
          <w:szCs w:val="20"/>
          <w:lang w:val="es-CO" w:eastAsia="es-CO"/>
        </w:rPr>
        <w:t>especiales.</w:t>
      </w:r>
    </w:p>
    <w:p w14:paraId="7C387A22" w14:textId="15144009"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Características Organolépticas:</w:t>
      </w:r>
    </w:p>
    <w:p w14:paraId="1DB274AC" w14:textId="6907EDD7" w:rsidR="00997371"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El ejecutor</w:t>
      </w:r>
      <w:r w:rsidRPr="00F13F22">
        <w:rPr>
          <w:rFonts w:ascii="Times New Roman" w:hAnsi="Times New Roman"/>
          <w:szCs w:val="20"/>
          <w:lang w:val="es-CO" w:eastAsia="es-CO"/>
        </w:rPr>
        <w:t xml:space="preserve"> </w:t>
      </w:r>
      <w:r>
        <w:rPr>
          <w:rFonts w:ascii="Times New Roman" w:hAnsi="Times New Roman"/>
          <w:szCs w:val="20"/>
          <w:lang w:val="es-CO" w:eastAsia="es-CO"/>
        </w:rPr>
        <w:t>s</w:t>
      </w:r>
      <w:r w:rsidR="00997371" w:rsidRPr="00F13F22">
        <w:rPr>
          <w:rFonts w:ascii="Times New Roman" w:hAnsi="Times New Roman"/>
          <w:szCs w:val="20"/>
          <w:lang w:val="es-CO" w:eastAsia="es-CO"/>
        </w:rPr>
        <w:t>e asegurará que los alimentos cumplan con las características organolépticas requeridas.</w:t>
      </w:r>
    </w:p>
    <w:p w14:paraId="6232A9F2" w14:textId="0CFD3257"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Servicio de Comidas:</w:t>
      </w:r>
    </w:p>
    <w:p w14:paraId="4CAEA359" w14:textId="703C464A" w:rsidR="00997371"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prestará</w:t>
      </w:r>
      <w:proofErr w:type="gramEnd"/>
      <w:r w:rsidR="00997371" w:rsidRPr="00F13F22">
        <w:rPr>
          <w:rFonts w:ascii="Times New Roman" w:hAnsi="Times New Roman"/>
          <w:szCs w:val="20"/>
          <w:lang w:val="es-CO" w:eastAsia="es-CO"/>
        </w:rPr>
        <w:t xml:space="preserve"> el servicio de comidas cumpliendo con los </w:t>
      </w:r>
      <w:r w:rsidR="009B4E0B" w:rsidRPr="00F13F22">
        <w:rPr>
          <w:rFonts w:ascii="Times New Roman" w:hAnsi="Times New Roman"/>
          <w:szCs w:val="20"/>
          <w:lang w:val="es-CO" w:eastAsia="es-CO"/>
        </w:rPr>
        <w:t>horarios,</w:t>
      </w:r>
      <w:r w:rsidR="00997371" w:rsidRPr="00F13F22">
        <w:rPr>
          <w:rFonts w:ascii="Times New Roman" w:hAnsi="Times New Roman"/>
          <w:szCs w:val="20"/>
          <w:lang w:val="es-CO" w:eastAsia="es-CO"/>
        </w:rPr>
        <w:t xml:space="preserve"> la flexibilidad y </w:t>
      </w:r>
      <w:r w:rsidR="009B4E0B" w:rsidRPr="00F13F22">
        <w:rPr>
          <w:rFonts w:ascii="Times New Roman" w:hAnsi="Times New Roman"/>
          <w:szCs w:val="20"/>
          <w:lang w:val="es-CO" w:eastAsia="es-CO"/>
        </w:rPr>
        <w:t>adaptación,</w:t>
      </w:r>
      <w:r w:rsidR="00997371" w:rsidRPr="00F13F22">
        <w:rPr>
          <w:rFonts w:ascii="Times New Roman" w:hAnsi="Times New Roman"/>
          <w:szCs w:val="20"/>
          <w:lang w:val="es-CO" w:eastAsia="es-CO"/>
        </w:rPr>
        <w:t xml:space="preserve"> la optimización de flujos de </w:t>
      </w:r>
      <w:r w:rsidR="009B4E0B" w:rsidRPr="00F13F22">
        <w:rPr>
          <w:rFonts w:ascii="Times New Roman" w:hAnsi="Times New Roman"/>
          <w:szCs w:val="20"/>
          <w:lang w:val="es-CO" w:eastAsia="es-CO"/>
        </w:rPr>
        <w:t>trabajo,</w:t>
      </w:r>
      <w:r w:rsidR="00997371" w:rsidRPr="00F13F22">
        <w:rPr>
          <w:rFonts w:ascii="Times New Roman" w:hAnsi="Times New Roman"/>
          <w:szCs w:val="20"/>
          <w:lang w:val="es-CO" w:eastAsia="es-CO"/>
        </w:rPr>
        <w:t xml:space="preserve"> la cadena de calor o </w:t>
      </w:r>
      <w:r w:rsidR="009B4E0B" w:rsidRPr="00F13F22">
        <w:rPr>
          <w:rFonts w:ascii="Times New Roman" w:hAnsi="Times New Roman"/>
          <w:szCs w:val="20"/>
          <w:lang w:val="es-CO" w:eastAsia="es-CO"/>
        </w:rPr>
        <w:t>frío,</w:t>
      </w:r>
      <w:r w:rsidR="00997371" w:rsidRPr="00F13F22">
        <w:rPr>
          <w:rFonts w:ascii="Times New Roman" w:hAnsi="Times New Roman"/>
          <w:szCs w:val="20"/>
          <w:lang w:val="es-CO" w:eastAsia="es-CO"/>
        </w:rPr>
        <w:t xml:space="preserve"> la atención al </w:t>
      </w:r>
      <w:r w:rsidR="009B4E0B" w:rsidRPr="00F13F22">
        <w:rPr>
          <w:rFonts w:ascii="Times New Roman" w:hAnsi="Times New Roman"/>
          <w:szCs w:val="20"/>
          <w:lang w:val="es-CO" w:eastAsia="es-CO"/>
        </w:rPr>
        <w:t>beneficiario,</w:t>
      </w:r>
      <w:r w:rsidR="00997371" w:rsidRPr="00F13F22">
        <w:rPr>
          <w:rFonts w:ascii="Times New Roman" w:hAnsi="Times New Roman"/>
          <w:szCs w:val="20"/>
          <w:lang w:val="es-CO" w:eastAsia="es-CO"/>
        </w:rPr>
        <w:t xml:space="preserve"> los protocolos de </w:t>
      </w:r>
      <w:r w:rsidR="009B4E0B" w:rsidRPr="00F13F22">
        <w:rPr>
          <w:rFonts w:ascii="Times New Roman" w:hAnsi="Times New Roman"/>
          <w:szCs w:val="20"/>
          <w:lang w:val="es-CO" w:eastAsia="es-CO"/>
        </w:rPr>
        <w:t>entrega,</w:t>
      </w:r>
      <w:r w:rsidR="00997371" w:rsidRPr="00F13F22">
        <w:rPr>
          <w:rFonts w:ascii="Times New Roman" w:hAnsi="Times New Roman"/>
          <w:szCs w:val="20"/>
          <w:lang w:val="es-CO" w:eastAsia="es-CO"/>
        </w:rPr>
        <w:t xml:space="preserve"> el manejo de </w:t>
      </w:r>
      <w:r w:rsidR="009B4E0B" w:rsidRPr="00F13F22">
        <w:rPr>
          <w:rFonts w:ascii="Times New Roman" w:hAnsi="Times New Roman"/>
          <w:szCs w:val="20"/>
          <w:lang w:val="es-CO" w:eastAsia="es-CO"/>
        </w:rPr>
        <w:t>residuos,</w:t>
      </w:r>
      <w:r w:rsidR="00997371" w:rsidRPr="00F13F22">
        <w:rPr>
          <w:rFonts w:ascii="Times New Roman" w:hAnsi="Times New Roman"/>
          <w:szCs w:val="20"/>
          <w:lang w:val="es-CO" w:eastAsia="es-CO"/>
        </w:rPr>
        <w:t xml:space="preserve"> los mecanismos de control y otras especificaciones </w:t>
      </w:r>
      <w:r w:rsidR="009B4E0B" w:rsidRPr="00F13F22">
        <w:rPr>
          <w:rFonts w:ascii="Times New Roman" w:hAnsi="Times New Roman"/>
          <w:szCs w:val="20"/>
          <w:lang w:val="es-CO" w:eastAsia="es-CO"/>
        </w:rPr>
        <w:t>técnicas.</w:t>
      </w:r>
    </w:p>
    <w:p w14:paraId="62BD5F87" w14:textId="1DB0B787"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 xml:space="preserve">Actividades </w:t>
      </w:r>
      <w:r w:rsidR="009B4E0B" w:rsidRPr="00F13F22">
        <w:rPr>
          <w:rFonts w:ascii="Times New Roman" w:hAnsi="Times New Roman"/>
          <w:b/>
          <w:bCs/>
          <w:szCs w:val="20"/>
          <w:lang w:val="es-CO" w:eastAsia="es-CO"/>
        </w:rPr>
        <w:t>Territoriales:</w:t>
      </w:r>
    </w:p>
    <w:p w14:paraId="1606A1DA" w14:textId="5FB9E90C" w:rsidR="00997371"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realizará</w:t>
      </w:r>
      <w:proofErr w:type="gramEnd"/>
      <w:r w:rsidR="00997371" w:rsidRPr="00F13F22">
        <w:rPr>
          <w:rFonts w:ascii="Times New Roman" w:hAnsi="Times New Roman"/>
          <w:szCs w:val="20"/>
          <w:lang w:val="es-CO" w:eastAsia="es-CO"/>
        </w:rPr>
        <w:t xml:space="preserve"> actividades territoriales fuera de Bogotá según sea necesario.</w:t>
      </w:r>
    </w:p>
    <w:p w14:paraId="177BD993" w14:textId="07AF26D5"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 xml:space="preserve">Aseo y </w:t>
      </w:r>
      <w:r w:rsidR="009B4E0B" w:rsidRPr="00F13F22">
        <w:rPr>
          <w:rFonts w:ascii="Times New Roman" w:hAnsi="Times New Roman"/>
          <w:b/>
          <w:bCs/>
          <w:szCs w:val="20"/>
          <w:lang w:val="es-CO" w:eastAsia="es-CO"/>
        </w:rPr>
        <w:t>Alistamiento:</w:t>
      </w:r>
    </w:p>
    <w:p w14:paraId="0556AAC8" w14:textId="7A2E5C34" w:rsidR="00997371"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realizará</w:t>
      </w:r>
      <w:proofErr w:type="gramEnd"/>
      <w:r w:rsidR="00997371" w:rsidRPr="00F13F22">
        <w:rPr>
          <w:rFonts w:ascii="Times New Roman" w:hAnsi="Times New Roman"/>
          <w:szCs w:val="20"/>
          <w:lang w:val="es-CO" w:eastAsia="es-CO"/>
        </w:rPr>
        <w:t xml:space="preserve"> el aseo y alistamiento de las instalaciones y </w:t>
      </w:r>
      <w:r w:rsidR="009B4E0B" w:rsidRPr="00F13F22">
        <w:rPr>
          <w:rFonts w:ascii="Times New Roman" w:hAnsi="Times New Roman"/>
          <w:szCs w:val="20"/>
          <w:lang w:val="es-CO" w:eastAsia="es-CO"/>
        </w:rPr>
        <w:t>equipos,</w:t>
      </w:r>
      <w:r w:rsidR="00997371" w:rsidRPr="00F13F22">
        <w:rPr>
          <w:rFonts w:ascii="Times New Roman" w:hAnsi="Times New Roman"/>
          <w:szCs w:val="20"/>
          <w:lang w:val="es-CO" w:eastAsia="es-CO"/>
        </w:rPr>
        <w:t xml:space="preserve"> el lavado de menaje, la limpieza de la </w:t>
      </w:r>
      <w:r w:rsidR="009B4E0B" w:rsidRPr="00F13F22">
        <w:rPr>
          <w:rFonts w:ascii="Times New Roman" w:hAnsi="Times New Roman"/>
          <w:szCs w:val="20"/>
          <w:lang w:val="es-CO" w:eastAsia="es-CO"/>
        </w:rPr>
        <w:t>cocina y</w:t>
      </w:r>
      <w:r w:rsidR="00997371" w:rsidRPr="00F13F22">
        <w:rPr>
          <w:rFonts w:ascii="Times New Roman" w:hAnsi="Times New Roman"/>
          <w:szCs w:val="20"/>
          <w:lang w:val="es-CO" w:eastAsia="es-CO"/>
        </w:rPr>
        <w:t xml:space="preserve"> el manejo de raciones sobrantes.</w:t>
      </w:r>
    </w:p>
    <w:p w14:paraId="68E26DFB" w14:textId="1C97FEEA" w:rsidR="00997371" w:rsidRPr="00F13F22" w:rsidRDefault="00997371" w:rsidP="009503E2">
      <w:pPr>
        <w:numPr>
          <w:ilvl w:val="0"/>
          <w:numId w:val="96"/>
        </w:numPr>
        <w:spacing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 xml:space="preserve">Análisis de </w:t>
      </w:r>
      <w:r w:rsidR="009B4E0B" w:rsidRPr="00F13F22">
        <w:rPr>
          <w:rFonts w:ascii="Times New Roman" w:hAnsi="Times New Roman"/>
          <w:b/>
          <w:bCs/>
          <w:szCs w:val="20"/>
          <w:lang w:val="es-CO" w:eastAsia="es-CO"/>
        </w:rPr>
        <w:t>Laboratorio:</w:t>
      </w:r>
    </w:p>
    <w:p w14:paraId="51A22048" w14:textId="542F242C" w:rsidR="00997371" w:rsidRPr="00F13F22" w:rsidRDefault="00442A28" w:rsidP="009503E2">
      <w:pPr>
        <w:numPr>
          <w:ilvl w:val="1"/>
          <w:numId w:val="96"/>
        </w:numPr>
        <w:spacing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ejecutor dispondrá lo necesario para que la empresa encargada de las pruebas de laboratorio pueda </w:t>
      </w:r>
      <w:r w:rsidR="00997371" w:rsidRPr="00F13F22">
        <w:rPr>
          <w:rFonts w:ascii="Times New Roman" w:hAnsi="Times New Roman"/>
          <w:szCs w:val="20"/>
          <w:lang w:val="es-CO" w:eastAsia="es-CO"/>
        </w:rPr>
        <w:t>realizar</w:t>
      </w:r>
      <w:r>
        <w:rPr>
          <w:rFonts w:ascii="Times New Roman" w:hAnsi="Times New Roman"/>
          <w:szCs w:val="20"/>
          <w:lang w:val="es-CO" w:eastAsia="es-CO"/>
        </w:rPr>
        <w:t xml:space="preserve"> </w:t>
      </w:r>
      <w:proofErr w:type="gramStart"/>
      <w:r>
        <w:rPr>
          <w:rFonts w:ascii="Times New Roman" w:hAnsi="Times New Roman"/>
          <w:szCs w:val="20"/>
          <w:lang w:val="es-CO" w:eastAsia="es-CO"/>
        </w:rPr>
        <w:t xml:space="preserve">los </w:t>
      </w:r>
      <w:r w:rsidR="00997371" w:rsidRPr="00F13F22">
        <w:rPr>
          <w:rFonts w:ascii="Times New Roman" w:hAnsi="Times New Roman"/>
          <w:szCs w:val="20"/>
          <w:lang w:val="es-CO" w:eastAsia="es-CO"/>
        </w:rPr>
        <w:t xml:space="preserve"> análisis</w:t>
      </w:r>
      <w:proofErr w:type="gramEnd"/>
      <w:r w:rsidR="00997371" w:rsidRPr="00F13F22">
        <w:rPr>
          <w:rFonts w:ascii="Times New Roman" w:hAnsi="Times New Roman"/>
          <w:szCs w:val="20"/>
          <w:lang w:val="es-CO" w:eastAsia="es-CO"/>
        </w:rPr>
        <w:t xml:space="preserve"> de laboratorio de los alimentos para verificar su calidad.</w:t>
      </w:r>
    </w:p>
    <w:p w14:paraId="201151DC" w14:textId="4E57B40D" w:rsidR="00997371" w:rsidRPr="00F13F22" w:rsidRDefault="00997371" w:rsidP="00997371">
      <w:p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Fase III: Administrativa</w:t>
      </w:r>
      <w:r w:rsidR="009B4E0B" w:rsidRPr="00F13F22">
        <w:rPr>
          <w:rFonts w:ascii="Times New Roman" w:hAnsi="Times New Roman"/>
          <w:szCs w:val="20"/>
          <w:lang w:val="es-CO" w:eastAsia="es-CO"/>
        </w:rPr>
        <w:t xml:space="preserve">: </w:t>
      </w:r>
      <w:r w:rsidRPr="00F13F22">
        <w:rPr>
          <w:rFonts w:ascii="Times New Roman" w:hAnsi="Times New Roman"/>
          <w:szCs w:val="20"/>
          <w:lang w:val="es-CO" w:eastAsia="es-CO"/>
        </w:rPr>
        <w:t xml:space="preserve">En esta fase </w:t>
      </w:r>
      <w:r w:rsidR="00F86AF9" w:rsidRPr="00F13F22">
        <w:rPr>
          <w:rFonts w:ascii="Times New Roman" w:hAnsi="Times New Roman"/>
          <w:szCs w:val="20"/>
          <w:lang w:val="es-CO" w:eastAsia="es-CO"/>
        </w:rPr>
        <w:t>el ejecutor realiza</w:t>
      </w:r>
      <w:r w:rsidRPr="00F13F22">
        <w:rPr>
          <w:rFonts w:ascii="Times New Roman" w:hAnsi="Times New Roman"/>
          <w:szCs w:val="20"/>
          <w:lang w:val="es-CO" w:eastAsia="es-CO"/>
        </w:rPr>
        <w:t xml:space="preserve"> las actividades administrativas relacionadas con el contrato.</w:t>
      </w:r>
    </w:p>
    <w:p w14:paraId="537E37B7" w14:textId="73CFDED3" w:rsidR="00997371" w:rsidRPr="00F13F22" w:rsidRDefault="00997371" w:rsidP="009503E2">
      <w:pPr>
        <w:numPr>
          <w:ilvl w:val="0"/>
          <w:numId w:val="80"/>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Registro y Documentación:</w:t>
      </w:r>
    </w:p>
    <w:p w14:paraId="2C2C5CAB" w14:textId="2F8B897F" w:rsidR="00997371" w:rsidRPr="00F13F22" w:rsidRDefault="00442A28" w:rsidP="009503E2">
      <w:pPr>
        <w:numPr>
          <w:ilvl w:val="1"/>
          <w:numId w:val="80"/>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mantendrán</w:t>
      </w:r>
      <w:proofErr w:type="gramEnd"/>
      <w:r w:rsidR="00997371" w:rsidRPr="00F13F22">
        <w:rPr>
          <w:rFonts w:ascii="Times New Roman" w:hAnsi="Times New Roman"/>
          <w:szCs w:val="20"/>
          <w:lang w:val="es-CO" w:eastAsia="es-CO"/>
        </w:rPr>
        <w:t xml:space="preserve"> registros y documentación de todas las actividades realizadas.</w:t>
      </w:r>
    </w:p>
    <w:p w14:paraId="3CEBE942" w14:textId="0134681C" w:rsidR="00997371" w:rsidRPr="00F13F22" w:rsidRDefault="00997371" w:rsidP="009503E2">
      <w:pPr>
        <w:numPr>
          <w:ilvl w:val="0"/>
          <w:numId w:val="80"/>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Informes de Ejecución):</w:t>
      </w:r>
    </w:p>
    <w:p w14:paraId="41605A59" w14:textId="16F80AA9" w:rsidR="00997371" w:rsidRPr="00F13F22" w:rsidRDefault="00442A28" w:rsidP="009503E2">
      <w:pPr>
        <w:numPr>
          <w:ilvl w:val="1"/>
          <w:numId w:val="80"/>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elaborará</w:t>
      </w:r>
      <w:proofErr w:type="gramEnd"/>
      <w:r>
        <w:rPr>
          <w:rFonts w:ascii="Times New Roman" w:hAnsi="Times New Roman"/>
          <w:szCs w:val="20"/>
          <w:lang w:val="es-CO" w:eastAsia="es-CO"/>
        </w:rPr>
        <w:t xml:space="preserve"> </w:t>
      </w:r>
      <w:r w:rsidR="00997371" w:rsidRPr="00F13F22">
        <w:rPr>
          <w:rFonts w:ascii="Times New Roman" w:hAnsi="Times New Roman"/>
          <w:szCs w:val="20"/>
          <w:lang w:val="es-CO" w:eastAsia="es-CO"/>
        </w:rPr>
        <w:t>y entregará informes de ejecución mensuales, incluyendo registro fotográfico.</w:t>
      </w:r>
    </w:p>
    <w:p w14:paraId="2876EC37" w14:textId="7B604841" w:rsidR="00997371" w:rsidRPr="00F13F22" w:rsidRDefault="00997371" w:rsidP="009503E2">
      <w:pPr>
        <w:numPr>
          <w:ilvl w:val="0"/>
          <w:numId w:val="80"/>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Registro de Entrega de Comidas:</w:t>
      </w:r>
    </w:p>
    <w:p w14:paraId="7550B253" w14:textId="44BDAE0A" w:rsidR="00997371" w:rsidRPr="00F13F22" w:rsidRDefault="00442A28" w:rsidP="009503E2">
      <w:pPr>
        <w:numPr>
          <w:ilvl w:val="1"/>
          <w:numId w:val="80"/>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registrará</w:t>
      </w:r>
      <w:proofErr w:type="gramEnd"/>
      <w:r w:rsidR="00997371" w:rsidRPr="00F13F22">
        <w:rPr>
          <w:rFonts w:ascii="Times New Roman" w:hAnsi="Times New Roman"/>
          <w:szCs w:val="20"/>
          <w:lang w:val="es-CO" w:eastAsia="es-CO"/>
        </w:rPr>
        <w:t xml:space="preserve"> la entrega de los diferentes tipos de comida.</w:t>
      </w:r>
    </w:p>
    <w:p w14:paraId="356801B5" w14:textId="66C6516B" w:rsidR="00997371" w:rsidRPr="00F13F22" w:rsidRDefault="00997371" w:rsidP="00997371">
      <w:p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Fase IV: Calidad, Seguimiento y Monitoreo</w:t>
      </w:r>
      <w:r w:rsidR="009B4E0B" w:rsidRPr="00F13F22">
        <w:rPr>
          <w:rFonts w:ascii="Times New Roman" w:hAnsi="Times New Roman"/>
          <w:szCs w:val="20"/>
          <w:lang w:val="es-CO" w:eastAsia="es-CO"/>
        </w:rPr>
        <w:t xml:space="preserve">: </w:t>
      </w:r>
      <w:r w:rsidRPr="00F13F22">
        <w:rPr>
          <w:rFonts w:ascii="Times New Roman" w:hAnsi="Times New Roman"/>
          <w:szCs w:val="20"/>
          <w:lang w:val="es-CO" w:eastAsia="es-CO"/>
        </w:rPr>
        <w:t xml:space="preserve">En esta fase </w:t>
      </w:r>
      <w:r w:rsidR="00F86AF9" w:rsidRPr="00F13F22">
        <w:rPr>
          <w:rFonts w:ascii="Times New Roman" w:hAnsi="Times New Roman"/>
          <w:szCs w:val="20"/>
          <w:lang w:val="es-CO" w:eastAsia="es-CO"/>
        </w:rPr>
        <w:t xml:space="preserve">el </w:t>
      </w:r>
      <w:r w:rsidR="00442A28" w:rsidRPr="00F13F22">
        <w:rPr>
          <w:rFonts w:ascii="Times New Roman" w:hAnsi="Times New Roman"/>
          <w:szCs w:val="20"/>
          <w:lang w:val="es-CO" w:eastAsia="es-CO"/>
        </w:rPr>
        <w:t>ejecutor realiza</w:t>
      </w:r>
      <w:r w:rsidRPr="00F13F22">
        <w:rPr>
          <w:rFonts w:ascii="Times New Roman" w:hAnsi="Times New Roman"/>
          <w:szCs w:val="20"/>
          <w:lang w:val="es-CO" w:eastAsia="es-CO"/>
        </w:rPr>
        <w:t xml:space="preserve"> el seguimiento y control del contrato para asegurar el cumplimiento de los objetivos.</w:t>
      </w:r>
    </w:p>
    <w:p w14:paraId="721643EF" w14:textId="73A4C113" w:rsidR="00997371" w:rsidRPr="00F13F22" w:rsidRDefault="00997371" w:rsidP="009503E2">
      <w:pPr>
        <w:numPr>
          <w:ilvl w:val="0"/>
          <w:numId w:val="81"/>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 xml:space="preserve">Comité Técnico de </w:t>
      </w:r>
      <w:r w:rsidR="009B4E0B" w:rsidRPr="00F13F22">
        <w:rPr>
          <w:rFonts w:ascii="Times New Roman" w:hAnsi="Times New Roman"/>
          <w:b/>
          <w:bCs/>
          <w:szCs w:val="20"/>
          <w:lang w:val="es-CO" w:eastAsia="es-CO"/>
        </w:rPr>
        <w:t>Seguimiento:</w:t>
      </w:r>
    </w:p>
    <w:p w14:paraId="5B391717" w14:textId="612E5DF2" w:rsidR="00997371" w:rsidRPr="00F13F22" w:rsidRDefault="00442A28" w:rsidP="009503E2">
      <w:pPr>
        <w:numPr>
          <w:ilvl w:val="1"/>
          <w:numId w:val="81"/>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realizará</w:t>
      </w:r>
      <w:proofErr w:type="gramEnd"/>
      <w:r w:rsidR="00997371" w:rsidRPr="00F13F22">
        <w:rPr>
          <w:rFonts w:ascii="Times New Roman" w:hAnsi="Times New Roman"/>
          <w:szCs w:val="20"/>
          <w:lang w:val="es-CO" w:eastAsia="es-CO"/>
        </w:rPr>
        <w:t xml:space="preserve"> un comité técnico de seguimiento para evaluar el avance del contrato.</w:t>
      </w:r>
    </w:p>
    <w:p w14:paraId="3837C385" w14:textId="44E8F24B" w:rsidR="00997371" w:rsidRPr="00F13F22" w:rsidRDefault="009B4E0B" w:rsidP="009503E2">
      <w:pPr>
        <w:numPr>
          <w:ilvl w:val="0"/>
          <w:numId w:val="81"/>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Cronograma:</w:t>
      </w:r>
    </w:p>
    <w:p w14:paraId="4E5489F3" w14:textId="4AD6F237" w:rsidR="00997371" w:rsidRPr="00F13F22" w:rsidRDefault="00442A28" w:rsidP="009503E2">
      <w:pPr>
        <w:numPr>
          <w:ilvl w:val="1"/>
          <w:numId w:val="81"/>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elaborará</w:t>
      </w:r>
      <w:proofErr w:type="gramEnd"/>
      <w:r w:rsidR="00997371" w:rsidRPr="00F13F22">
        <w:rPr>
          <w:rFonts w:ascii="Times New Roman" w:hAnsi="Times New Roman"/>
          <w:szCs w:val="20"/>
          <w:lang w:val="es-CO" w:eastAsia="es-CO"/>
        </w:rPr>
        <w:t xml:space="preserve"> un cronograma detallado de las actividades.</w:t>
      </w:r>
    </w:p>
    <w:p w14:paraId="1C3D17CE" w14:textId="246131FB" w:rsidR="00997371" w:rsidRPr="00F13F22" w:rsidRDefault="00997371" w:rsidP="009503E2">
      <w:pPr>
        <w:numPr>
          <w:ilvl w:val="0"/>
          <w:numId w:val="81"/>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 xml:space="preserve">Gestión de </w:t>
      </w:r>
      <w:r w:rsidR="009B4E0B" w:rsidRPr="00F13F22">
        <w:rPr>
          <w:rFonts w:ascii="Times New Roman" w:hAnsi="Times New Roman"/>
          <w:b/>
          <w:bCs/>
          <w:szCs w:val="20"/>
          <w:lang w:val="es-CO" w:eastAsia="es-CO"/>
        </w:rPr>
        <w:t>Inventario:</w:t>
      </w:r>
    </w:p>
    <w:p w14:paraId="6EC6FC38" w14:textId="33171800" w:rsidR="00997371" w:rsidRPr="00F13F22" w:rsidRDefault="00442A28" w:rsidP="009503E2">
      <w:pPr>
        <w:numPr>
          <w:ilvl w:val="1"/>
          <w:numId w:val="81"/>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realizará</w:t>
      </w:r>
      <w:proofErr w:type="gramEnd"/>
      <w:r w:rsidR="00997371" w:rsidRPr="00F13F22">
        <w:rPr>
          <w:rFonts w:ascii="Times New Roman" w:hAnsi="Times New Roman"/>
          <w:szCs w:val="20"/>
          <w:lang w:val="es-CO" w:eastAsia="es-CO"/>
        </w:rPr>
        <w:t xml:space="preserve"> una gestión de inventario para asegurar la eficiencia y el control.</w:t>
      </w:r>
    </w:p>
    <w:p w14:paraId="62C6EDFF" w14:textId="6B275E6E" w:rsidR="00997371" w:rsidRPr="00F13F22" w:rsidRDefault="00997371" w:rsidP="009503E2">
      <w:pPr>
        <w:numPr>
          <w:ilvl w:val="0"/>
          <w:numId w:val="81"/>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Auditorías y Pruebas:</w:t>
      </w:r>
    </w:p>
    <w:p w14:paraId="04A54102" w14:textId="180080AF" w:rsidR="00997371" w:rsidRPr="00F13F22" w:rsidRDefault="00442A28" w:rsidP="009503E2">
      <w:pPr>
        <w:numPr>
          <w:ilvl w:val="1"/>
          <w:numId w:val="81"/>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realizarán</w:t>
      </w:r>
      <w:proofErr w:type="gramEnd"/>
      <w:r w:rsidR="00997371" w:rsidRPr="00F13F22">
        <w:rPr>
          <w:rFonts w:ascii="Times New Roman" w:hAnsi="Times New Roman"/>
          <w:szCs w:val="20"/>
          <w:lang w:val="es-CO" w:eastAsia="es-CO"/>
        </w:rPr>
        <w:t xml:space="preserve"> auditorías y pruebas para verificar el cumplimiento de los estándares.</w:t>
      </w:r>
    </w:p>
    <w:p w14:paraId="52BB9662" w14:textId="0BE72C13" w:rsidR="00997371" w:rsidRPr="00F13F22" w:rsidRDefault="00997371" w:rsidP="009503E2">
      <w:pPr>
        <w:numPr>
          <w:ilvl w:val="0"/>
          <w:numId w:val="81"/>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Cumplimiento Normativo:</w:t>
      </w:r>
    </w:p>
    <w:p w14:paraId="01851156" w14:textId="66557464" w:rsidR="00997371" w:rsidRPr="00F13F22" w:rsidRDefault="00442A28" w:rsidP="009503E2">
      <w:pPr>
        <w:numPr>
          <w:ilvl w:val="1"/>
          <w:numId w:val="81"/>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asegurará</w:t>
      </w:r>
      <w:proofErr w:type="gramEnd"/>
      <w:r w:rsidR="00997371" w:rsidRPr="00F13F22">
        <w:rPr>
          <w:rFonts w:ascii="Times New Roman" w:hAnsi="Times New Roman"/>
          <w:szCs w:val="20"/>
          <w:lang w:val="es-CO" w:eastAsia="es-CO"/>
        </w:rPr>
        <w:t xml:space="preserve"> el cumplimiento de la normativa vigente.</w:t>
      </w:r>
    </w:p>
    <w:p w14:paraId="68F6BAA6" w14:textId="2A7CEFD8" w:rsidR="00997371" w:rsidRPr="00F13F22" w:rsidRDefault="00997371" w:rsidP="009503E2">
      <w:pPr>
        <w:numPr>
          <w:ilvl w:val="0"/>
          <w:numId w:val="81"/>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Evaluación de Resultados:</w:t>
      </w:r>
    </w:p>
    <w:p w14:paraId="5C636B2A" w14:textId="15114E5E" w:rsidR="00997371" w:rsidRPr="00F13F22" w:rsidRDefault="00442A28" w:rsidP="009503E2">
      <w:pPr>
        <w:numPr>
          <w:ilvl w:val="1"/>
          <w:numId w:val="81"/>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evaluará</w:t>
      </w:r>
      <w:proofErr w:type="gramEnd"/>
      <w:r w:rsidR="00997371" w:rsidRPr="00F13F22">
        <w:rPr>
          <w:rFonts w:ascii="Times New Roman" w:hAnsi="Times New Roman"/>
          <w:szCs w:val="20"/>
          <w:lang w:val="es-CO" w:eastAsia="es-CO"/>
        </w:rPr>
        <w:t xml:space="preserve"> los resultados del contrato para identificar áreas de mejora.</w:t>
      </w:r>
    </w:p>
    <w:p w14:paraId="6D130F09" w14:textId="59E0982E" w:rsidR="00997371" w:rsidRPr="00F13F22" w:rsidRDefault="00997371" w:rsidP="009503E2">
      <w:pPr>
        <w:numPr>
          <w:ilvl w:val="0"/>
          <w:numId w:val="81"/>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Seguimiento y Control:</w:t>
      </w:r>
    </w:p>
    <w:p w14:paraId="0F34B1E0" w14:textId="53F838CD" w:rsidR="00997371" w:rsidRPr="00F13F22" w:rsidRDefault="00442A28" w:rsidP="009503E2">
      <w:pPr>
        <w:numPr>
          <w:ilvl w:val="1"/>
          <w:numId w:val="81"/>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realizará</w:t>
      </w:r>
      <w:proofErr w:type="gramEnd"/>
      <w:r w:rsidR="00997371" w:rsidRPr="00F13F22">
        <w:rPr>
          <w:rFonts w:ascii="Times New Roman" w:hAnsi="Times New Roman"/>
          <w:szCs w:val="20"/>
          <w:lang w:val="es-CO" w:eastAsia="es-CO"/>
        </w:rPr>
        <w:t xml:space="preserve"> un seguimiento y control continuo del contrato.</w:t>
      </w:r>
    </w:p>
    <w:p w14:paraId="73989D89" w14:textId="4E2D2906" w:rsidR="00997371" w:rsidRPr="00F13F22" w:rsidRDefault="00997371" w:rsidP="009503E2">
      <w:pPr>
        <w:numPr>
          <w:ilvl w:val="0"/>
          <w:numId w:val="81"/>
        </w:numPr>
        <w:spacing w:before="100" w:beforeAutospacing="1" w:after="100" w:afterAutospacing="1"/>
        <w:jc w:val="left"/>
        <w:rPr>
          <w:rFonts w:ascii="Times New Roman" w:hAnsi="Times New Roman"/>
          <w:szCs w:val="20"/>
          <w:lang w:val="es-CO" w:eastAsia="es-CO"/>
        </w:rPr>
      </w:pPr>
      <w:r w:rsidRPr="00F13F22">
        <w:rPr>
          <w:rFonts w:ascii="Times New Roman" w:hAnsi="Times New Roman"/>
          <w:b/>
          <w:bCs/>
          <w:szCs w:val="20"/>
          <w:lang w:val="es-CO" w:eastAsia="es-CO"/>
        </w:rPr>
        <w:t xml:space="preserve">Riesgos e </w:t>
      </w:r>
      <w:r w:rsidR="009B4E0B" w:rsidRPr="00F13F22">
        <w:rPr>
          <w:rFonts w:ascii="Times New Roman" w:hAnsi="Times New Roman"/>
          <w:b/>
          <w:bCs/>
          <w:szCs w:val="20"/>
          <w:lang w:val="es-CO" w:eastAsia="es-CO"/>
        </w:rPr>
        <w:t>Imprevistos:</w:t>
      </w:r>
    </w:p>
    <w:p w14:paraId="1BE880E9" w14:textId="37C41DEE" w:rsidR="00997371" w:rsidRPr="00F13F22" w:rsidRDefault="00442A28" w:rsidP="009503E2">
      <w:pPr>
        <w:numPr>
          <w:ilvl w:val="1"/>
          <w:numId w:val="81"/>
        </w:numPr>
        <w:spacing w:before="100" w:beforeAutospacing="1" w:after="100" w:afterAutospacing="1"/>
        <w:jc w:val="left"/>
        <w:rPr>
          <w:rFonts w:ascii="Times New Roman" w:hAnsi="Times New Roman"/>
          <w:szCs w:val="20"/>
          <w:lang w:val="es-CO" w:eastAsia="es-CO"/>
        </w:rPr>
      </w:pPr>
      <w:r>
        <w:rPr>
          <w:rFonts w:ascii="Times New Roman" w:hAnsi="Times New Roman"/>
          <w:szCs w:val="20"/>
          <w:lang w:val="es-CO" w:eastAsia="es-CO"/>
        </w:rPr>
        <w:t xml:space="preserve">El </w:t>
      </w:r>
      <w:proofErr w:type="gramStart"/>
      <w:r>
        <w:rPr>
          <w:rFonts w:ascii="Times New Roman" w:hAnsi="Times New Roman"/>
          <w:szCs w:val="20"/>
          <w:lang w:val="es-CO" w:eastAsia="es-CO"/>
        </w:rPr>
        <w:t>ejecutor</w:t>
      </w:r>
      <w:r w:rsidRPr="00F13F22">
        <w:rPr>
          <w:rFonts w:ascii="Times New Roman" w:hAnsi="Times New Roman"/>
          <w:szCs w:val="20"/>
          <w:lang w:val="es-CO" w:eastAsia="es-CO"/>
        </w:rPr>
        <w:t xml:space="preserve"> </w:t>
      </w:r>
      <w:r w:rsidR="00997371" w:rsidRPr="00F13F22">
        <w:rPr>
          <w:rFonts w:ascii="Times New Roman" w:hAnsi="Times New Roman"/>
          <w:szCs w:val="20"/>
          <w:lang w:val="es-CO" w:eastAsia="es-CO"/>
        </w:rPr>
        <w:t xml:space="preserve"> identificará</w:t>
      </w:r>
      <w:proofErr w:type="gramEnd"/>
      <w:r w:rsidR="00997371" w:rsidRPr="00F13F22">
        <w:rPr>
          <w:rFonts w:ascii="Times New Roman" w:hAnsi="Times New Roman"/>
          <w:szCs w:val="20"/>
          <w:lang w:val="es-CO" w:eastAsia="es-CO"/>
        </w:rPr>
        <w:t xml:space="preserve"> y gestionará los riesgos e imprevistos que puedan afectar la ejecución del contrato.</w:t>
      </w:r>
    </w:p>
    <w:p w14:paraId="2899B629" w14:textId="0E98BA1B" w:rsidR="00997371" w:rsidRPr="00F13F22" w:rsidRDefault="00F86AF9" w:rsidP="009D4506">
      <w:pPr>
        <w:pStyle w:val="Ttulo2"/>
        <w:numPr>
          <w:ilvl w:val="0"/>
          <w:numId w:val="0"/>
        </w:numPr>
        <w:ind w:left="576" w:hanging="576"/>
        <w:rPr>
          <w:rFonts w:ascii="Times New Roman" w:hAnsi="Times New Roman" w:cs="Times New Roman"/>
          <w:color w:val="auto"/>
          <w:sz w:val="20"/>
          <w:szCs w:val="20"/>
          <w:lang w:val="es-ES"/>
        </w:rPr>
      </w:pPr>
      <w:r w:rsidRPr="00F13F22">
        <w:rPr>
          <w:rFonts w:ascii="Times New Roman" w:hAnsi="Times New Roman" w:cs="Times New Roman"/>
          <w:color w:val="auto"/>
          <w:sz w:val="20"/>
          <w:szCs w:val="20"/>
          <w:lang w:val="es-ES"/>
        </w:rPr>
        <w:t xml:space="preserve">Se resalta que todas las fases del contrato son trasversales en su ejecución. </w:t>
      </w:r>
    </w:p>
    <w:p w14:paraId="64B3671A" w14:textId="77777777" w:rsidR="00F86AF9" w:rsidRPr="00F13F22" w:rsidRDefault="00F86AF9" w:rsidP="00F86AF9">
      <w:pPr>
        <w:rPr>
          <w:lang w:val="es-ES"/>
        </w:rPr>
      </w:pPr>
    </w:p>
    <w:p w14:paraId="49424552" w14:textId="187F5EBD" w:rsidR="0051126C" w:rsidRPr="00F13F22" w:rsidRDefault="00997371" w:rsidP="009D4506">
      <w:pPr>
        <w:pStyle w:val="Ttulo2"/>
        <w:numPr>
          <w:ilvl w:val="0"/>
          <w:numId w:val="0"/>
        </w:numPr>
        <w:ind w:left="576" w:hanging="576"/>
        <w:rPr>
          <w:rFonts w:ascii="Times New Roman" w:hAnsi="Times New Roman" w:cs="Times New Roman"/>
          <w:color w:val="auto"/>
          <w:sz w:val="20"/>
          <w:szCs w:val="20"/>
          <w:lang w:val="es-ES"/>
        </w:rPr>
      </w:pPr>
      <w:r w:rsidRPr="00F13F22">
        <w:rPr>
          <w:rFonts w:ascii="Times New Roman" w:hAnsi="Times New Roman" w:cs="Times New Roman"/>
          <w:color w:val="auto"/>
          <w:sz w:val="20"/>
          <w:szCs w:val="20"/>
          <w:lang w:val="es-ES"/>
        </w:rPr>
        <w:t xml:space="preserve">9. </w:t>
      </w:r>
      <w:r w:rsidR="00461340" w:rsidRPr="00F13F22">
        <w:rPr>
          <w:rFonts w:ascii="Times New Roman" w:hAnsi="Times New Roman" w:cs="Times New Roman"/>
          <w:color w:val="auto"/>
          <w:sz w:val="20"/>
          <w:szCs w:val="20"/>
          <w:lang w:val="es-ES"/>
        </w:rPr>
        <w:t>Descripción del con</w:t>
      </w:r>
      <w:r w:rsidR="004833C2">
        <w:rPr>
          <w:rFonts w:ascii="Times New Roman" w:hAnsi="Times New Roman" w:cs="Times New Roman"/>
          <w:color w:val="auto"/>
          <w:sz w:val="20"/>
          <w:szCs w:val="20"/>
          <w:lang w:val="es-ES"/>
        </w:rPr>
        <w:t>trato</w:t>
      </w:r>
    </w:p>
    <w:p w14:paraId="299FBF43" w14:textId="7F0B7F50" w:rsidR="00F86AF9" w:rsidRPr="00F13F22" w:rsidRDefault="00F86AF9" w:rsidP="00F86AF9">
      <w:pPr>
        <w:rPr>
          <w:rFonts w:ascii="Times New Roman" w:eastAsiaTheme="majorEastAsia" w:hAnsi="Times New Roman"/>
          <w:szCs w:val="20"/>
          <w:lang w:val="es-ES"/>
        </w:rPr>
      </w:pPr>
    </w:p>
    <w:p w14:paraId="772021D6" w14:textId="79BD0C2C"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 xml:space="preserve">El presente contrato abarca la gestión integral del servicio de alimentación, desde la adquisición de insumos hasta la entrega de comidas preparadas en el punto de </w:t>
      </w:r>
      <w:r w:rsidR="00442A28" w:rsidRPr="00F13F22">
        <w:rPr>
          <w:rFonts w:ascii="Times New Roman" w:eastAsiaTheme="majorEastAsia" w:hAnsi="Times New Roman"/>
          <w:szCs w:val="20"/>
          <w:lang w:val="es-ES"/>
        </w:rPr>
        <w:t>servido, incluyendo</w:t>
      </w:r>
      <w:r w:rsidRPr="00F13F22">
        <w:rPr>
          <w:rFonts w:ascii="Times New Roman" w:eastAsiaTheme="majorEastAsia" w:hAnsi="Times New Roman"/>
          <w:szCs w:val="20"/>
          <w:lang w:val="es-ES"/>
        </w:rPr>
        <w:t xml:space="preserve"> la planificación, alistamiento, ejecución, administración, seguimiento y monitoreo de todas las actividades relacionadas.</w:t>
      </w:r>
    </w:p>
    <w:p w14:paraId="466C26D9" w14:textId="77777777" w:rsidR="00F86AF9" w:rsidRPr="00F13F22" w:rsidRDefault="00F86AF9" w:rsidP="00F86AF9">
      <w:pPr>
        <w:rPr>
          <w:rFonts w:ascii="Times New Roman" w:eastAsiaTheme="majorEastAsia" w:hAnsi="Times New Roman"/>
          <w:szCs w:val="20"/>
          <w:lang w:val="es-ES"/>
        </w:rPr>
      </w:pPr>
    </w:p>
    <w:p w14:paraId="70792B9A" w14:textId="77777777"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El ejecutor del contrato será responsable de garantizar la calidad, inocuidad y valor nutricional de los alimentos, cumpliendo con la normatividad vigente y los estándares establecidos por el IDIPRON. Se implementarán protocolos de higiene y seguridad alimentaria, se realizarán análisis de laboratorio, y se llevará a cabo un estricto control de inventario y rotación de productos. Se prestará especial atención a la adaptación de los menús a las necesidades y preferencias de la población atendida, y se garantizará la flexibilidad en las cantidades de comida según la asistencia y otras dinámicas.</w:t>
      </w:r>
    </w:p>
    <w:p w14:paraId="738AB0F9" w14:textId="77777777" w:rsidR="00F86AF9" w:rsidRPr="00F13F22" w:rsidRDefault="00F86AF9" w:rsidP="00F86AF9">
      <w:pPr>
        <w:rPr>
          <w:rFonts w:ascii="Times New Roman" w:eastAsiaTheme="majorEastAsia" w:hAnsi="Times New Roman"/>
          <w:szCs w:val="20"/>
          <w:lang w:val="es-ES"/>
        </w:rPr>
      </w:pPr>
    </w:p>
    <w:p w14:paraId="09E24C22" w14:textId="2AB42E61" w:rsidR="009D4506"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El contrato se ejecutará en cuatro fases: Planeación y Alistamiento, Ejecución, Administrativa, y Calidad, Seguimiento y Monitoreo. Cada fase comprende actividades específicas, desde la verificación de infraestructura y equipamiento hasta la evaluación de resultados y la gestión de riesgos. Se establecerán mecanismos de control y registro para asegurar la transparencia y el cumplimiento de los objetivos del contrato.</w:t>
      </w:r>
    </w:p>
    <w:p w14:paraId="1C499E6B" w14:textId="5DBE3AFF" w:rsidR="004B5277" w:rsidRPr="00F13F22" w:rsidRDefault="004B5277" w:rsidP="004B5277">
      <w:pPr>
        <w:rPr>
          <w:rFonts w:ascii="Times New Roman" w:hAnsi="Times New Roman"/>
          <w:szCs w:val="20"/>
          <w:lang w:val="es-ES"/>
        </w:rPr>
      </w:pPr>
    </w:p>
    <w:p w14:paraId="5666FC15" w14:textId="1C7C0294" w:rsidR="00C7223E" w:rsidRPr="00F13F22" w:rsidRDefault="00997371" w:rsidP="009D4506">
      <w:pPr>
        <w:pStyle w:val="Ttulo2"/>
        <w:numPr>
          <w:ilvl w:val="0"/>
          <w:numId w:val="0"/>
        </w:numPr>
        <w:ind w:left="576" w:hanging="576"/>
        <w:rPr>
          <w:rFonts w:ascii="Times New Roman" w:hAnsi="Times New Roman" w:cs="Times New Roman"/>
          <w:b/>
          <w:color w:val="auto"/>
          <w:sz w:val="20"/>
          <w:szCs w:val="20"/>
          <w:lang w:val="es-ES"/>
        </w:rPr>
      </w:pPr>
      <w:r w:rsidRPr="00F13F22">
        <w:rPr>
          <w:rFonts w:ascii="Times New Roman" w:hAnsi="Times New Roman" w:cs="Times New Roman"/>
          <w:b/>
          <w:color w:val="auto"/>
          <w:sz w:val="20"/>
          <w:szCs w:val="20"/>
          <w:lang w:val="es-ES"/>
        </w:rPr>
        <w:t>10</w:t>
      </w:r>
      <w:r w:rsidR="009D4506" w:rsidRPr="00F13F22">
        <w:rPr>
          <w:rFonts w:ascii="Times New Roman" w:hAnsi="Times New Roman" w:cs="Times New Roman"/>
          <w:b/>
          <w:color w:val="auto"/>
          <w:sz w:val="20"/>
          <w:szCs w:val="20"/>
          <w:lang w:val="es-ES"/>
        </w:rPr>
        <w:t xml:space="preserve">. </w:t>
      </w:r>
      <w:r w:rsidR="00C50E7B" w:rsidRPr="00F13F22">
        <w:rPr>
          <w:rFonts w:ascii="Times New Roman" w:hAnsi="Times New Roman" w:cs="Times New Roman"/>
          <w:b/>
          <w:color w:val="auto"/>
          <w:sz w:val="20"/>
          <w:szCs w:val="20"/>
          <w:lang w:val="es-ES"/>
        </w:rPr>
        <w:t>Recursos Requeridos</w:t>
      </w:r>
    </w:p>
    <w:p w14:paraId="0A54558A" w14:textId="7DC3155F" w:rsidR="008E337F" w:rsidRPr="00F13F22" w:rsidRDefault="008E337F" w:rsidP="00F86AF9">
      <w:pPr>
        <w:pStyle w:val="Ttulo2"/>
        <w:numPr>
          <w:ilvl w:val="0"/>
          <w:numId w:val="0"/>
        </w:numPr>
        <w:ind w:left="576" w:hanging="576"/>
        <w:rPr>
          <w:rFonts w:ascii="Times New Roman" w:eastAsia="Times New Roman" w:hAnsi="Times New Roman" w:cs="Times New Roman"/>
          <w:color w:val="auto"/>
          <w:sz w:val="20"/>
          <w:szCs w:val="20"/>
        </w:rPr>
      </w:pPr>
    </w:p>
    <w:p w14:paraId="2F9CC7D2" w14:textId="4DF112ED"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Para la correcta ejecución del contrato el ejecutor deberá disponer de los siguientes recursos:</w:t>
      </w:r>
    </w:p>
    <w:p w14:paraId="2CAA8B5F" w14:textId="77777777" w:rsidR="00F86AF9" w:rsidRPr="00F13F22" w:rsidRDefault="00F86AF9" w:rsidP="00F86AF9">
      <w:pPr>
        <w:rPr>
          <w:rFonts w:ascii="Times New Roman" w:eastAsiaTheme="majorEastAsia" w:hAnsi="Times New Roman"/>
          <w:szCs w:val="20"/>
          <w:lang w:val="es-ES"/>
        </w:rPr>
      </w:pPr>
    </w:p>
    <w:p w14:paraId="25B18B50" w14:textId="77777777"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1. Talento Humano:</w:t>
      </w:r>
    </w:p>
    <w:p w14:paraId="273A40B3" w14:textId="77777777" w:rsidR="00F86AF9" w:rsidRPr="00F13F22" w:rsidRDefault="00F86AF9" w:rsidP="00F86AF9">
      <w:pPr>
        <w:rPr>
          <w:rFonts w:ascii="Times New Roman" w:eastAsiaTheme="majorEastAsia" w:hAnsi="Times New Roman"/>
          <w:szCs w:val="20"/>
          <w:lang w:val="es-ES"/>
        </w:rPr>
      </w:pPr>
    </w:p>
    <w:p w14:paraId="08711C3A" w14:textId="7B563E4D" w:rsidR="003A4328" w:rsidRPr="003A4328" w:rsidRDefault="003A4328" w:rsidP="009503E2">
      <w:pPr>
        <w:pStyle w:val="Prrafodelista"/>
        <w:numPr>
          <w:ilvl w:val="0"/>
          <w:numId w:val="98"/>
        </w:numPr>
        <w:rPr>
          <w:rFonts w:eastAsiaTheme="majorEastAsia"/>
          <w:lang w:val="es-ES"/>
        </w:rPr>
      </w:pPr>
      <w:r w:rsidRPr="00722630">
        <w:rPr>
          <w:rFonts w:ascii="Times New Roman" w:eastAsiaTheme="majorEastAsia" w:hAnsi="Times New Roman"/>
          <w:szCs w:val="20"/>
          <w:lang w:val="es-ES"/>
        </w:rPr>
        <w:t>Coordinador general: Profesional en Ingeniería de Producción de Alimentos o Ingeniería de Alimentos con especialización en Dirección de Operaciones y Logística,</w:t>
      </w:r>
      <w:r w:rsidRPr="00722630" w:rsidDel="003A4328">
        <w:rPr>
          <w:rFonts w:ascii="Times New Roman" w:eastAsiaTheme="majorEastAsia" w:hAnsi="Times New Roman"/>
          <w:szCs w:val="20"/>
          <w:lang w:val="es-ES"/>
        </w:rPr>
        <w:t xml:space="preserve"> </w:t>
      </w:r>
      <w:r w:rsidRPr="00722630">
        <w:rPr>
          <w:rFonts w:ascii="Times New Roman" w:eastAsiaTheme="majorEastAsia" w:hAnsi="Times New Roman"/>
          <w:szCs w:val="20"/>
          <w:lang w:val="es-ES"/>
        </w:rPr>
        <w:t>con experiencia comprobada en temas relacionados con alimentos o plantas de producción de alimentos para consumo humano.</w:t>
      </w:r>
      <w:r w:rsidRPr="00722630" w:rsidDel="003A4328">
        <w:rPr>
          <w:rFonts w:ascii="Times New Roman" w:eastAsiaTheme="majorEastAsia" w:hAnsi="Times New Roman"/>
          <w:szCs w:val="20"/>
          <w:lang w:val="es-ES"/>
        </w:rPr>
        <w:t xml:space="preserve"> </w:t>
      </w:r>
    </w:p>
    <w:p w14:paraId="49AD4C46" w14:textId="77777777" w:rsidR="003A4328" w:rsidRDefault="003A4328" w:rsidP="003A4328">
      <w:pPr>
        <w:pStyle w:val="Prrafodelista"/>
        <w:rPr>
          <w:rFonts w:eastAsiaTheme="majorEastAsia"/>
          <w:lang w:val="es-ES"/>
        </w:rPr>
      </w:pPr>
    </w:p>
    <w:p w14:paraId="5ED672EE" w14:textId="77777777" w:rsidR="003A4328" w:rsidRDefault="003A4328" w:rsidP="009503E2">
      <w:pPr>
        <w:pStyle w:val="Prrafodelista"/>
        <w:numPr>
          <w:ilvl w:val="0"/>
          <w:numId w:val="98"/>
        </w:numPr>
        <w:rPr>
          <w:rFonts w:ascii="Times New Roman" w:eastAsiaTheme="majorEastAsia" w:hAnsi="Times New Roman"/>
          <w:szCs w:val="20"/>
          <w:lang w:val="es-ES"/>
        </w:rPr>
      </w:pPr>
      <w:r w:rsidRPr="00722630">
        <w:rPr>
          <w:rFonts w:ascii="Times New Roman" w:eastAsiaTheme="majorEastAsia" w:hAnsi="Times New Roman"/>
          <w:szCs w:val="20"/>
          <w:lang w:val="es-ES"/>
        </w:rPr>
        <w:t>Supervisor operativo: Nutricionista, Ingeniero de Alimentos o Ingeniero de Producción, con experiencia en temas relacionados con servicios de alimentación o plantas de producción de alimentos para consumo humano</w:t>
      </w:r>
    </w:p>
    <w:p w14:paraId="022A31BE" w14:textId="77777777" w:rsidR="003A4328" w:rsidRPr="003A4328" w:rsidRDefault="003A4328" w:rsidP="003A4328">
      <w:pPr>
        <w:rPr>
          <w:rFonts w:ascii="Times New Roman" w:eastAsiaTheme="majorEastAsia" w:hAnsi="Times New Roman"/>
          <w:szCs w:val="20"/>
          <w:lang w:val="es-ES"/>
        </w:rPr>
      </w:pPr>
    </w:p>
    <w:p w14:paraId="3C6ECAD5" w14:textId="77777777" w:rsidR="003A4328" w:rsidRDefault="00F86AF9" w:rsidP="009503E2">
      <w:pPr>
        <w:pStyle w:val="Prrafodelista"/>
        <w:numPr>
          <w:ilvl w:val="0"/>
          <w:numId w:val="97"/>
        </w:numPr>
        <w:rPr>
          <w:rFonts w:ascii="Times New Roman" w:eastAsiaTheme="majorEastAsia" w:hAnsi="Times New Roman"/>
          <w:szCs w:val="20"/>
          <w:lang w:val="es-ES"/>
        </w:rPr>
      </w:pPr>
      <w:r w:rsidRPr="003A4328">
        <w:rPr>
          <w:rFonts w:ascii="Times New Roman" w:eastAsiaTheme="majorEastAsia" w:hAnsi="Times New Roman"/>
          <w:szCs w:val="20"/>
          <w:lang w:val="es-ES"/>
        </w:rPr>
        <w:t xml:space="preserve">Manipulador de Alimentos: Personal capacitado en manipulación de alimentos, higiene y seguridad </w:t>
      </w:r>
    </w:p>
    <w:p w14:paraId="668F7B2F" w14:textId="0168104B" w:rsidR="00F86AF9" w:rsidRDefault="00F86AF9" w:rsidP="003A4328">
      <w:pPr>
        <w:pStyle w:val="Prrafodelista"/>
        <w:rPr>
          <w:rFonts w:ascii="Times New Roman" w:eastAsiaTheme="majorEastAsia" w:hAnsi="Times New Roman"/>
          <w:szCs w:val="20"/>
          <w:lang w:val="es-ES"/>
        </w:rPr>
      </w:pPr>
      <w:r w:rsidRPr="003A4328">
        <w:rPr>
          <w:rFonts w:ascii="Times New Roman" w:eastAsiaTheme="majorEastAsia" w:hAnsi="Times New Roman"/>
          <w:szCs w:val="20"/>
          <w:lang w:val="es-ES"/>
        </w:rPr>
        <w:t>alimentaria, con experiencia en preparación y servicio de comidas colectivas.</w:t>
      </w:r>
    </w:p>
    <w:p w14:paraId="1045C898" w14:textId="77777777" w:rsidR="003A4328" w:rsidRPr="003A4328" w:rsidRDefault="003A4328" w:rsidP="003A4328">
      <w:pPr>
        <w:pStyle w:val="Prrafodelista"/>
        <w:rPr>
          <w:rFonts w:ascii="Times New Roman" w:eastAsiaTheme="majorEastAsia" w:hAnsi="Times New Roman"/>
          <w:szCs w:val="20"/>
          <w:lang w:val="es-ES"/>
        </w:rPr>
      </w:pPr>
    </w:p>
    <w:p w14:paraId="2975B7BB" w14:textId="58985D0E" w:rsidR="00F86AF9" w:rsidRPr="003A4328" w:rsidRDefault="00F86AF9" w:rsidP="009503E2">
      <w:pPr>
        <w:pStyle w:val="Prrafodelista"/>
        <w:numPr>
          <w:ilvl w:val="0"/>
          <w:numId w:val="97"/>
        </w:numPr>
        <w:rPr>
          <w:rFonts w:ascii="Times New Roman" w:eastAsiaTheme="majorEastAsia" w:hAnsi="Times New Roman"/>
          <w:szCs w:val="20"/>
          <w:lang w:val="es-ES"/>
        </w:rPr>
      </w:pPr>
      <w:r w:rsidRPr="003A4328">
        <w:rPr>
          <w:rFonts w:ascii="Times New Roman" w:eastAsiaTheme="majorEastAsia" w:hAnsi="Times New Roman"/>
          <w:szCs w:val="20"/>
          <w:lang w:val="es-ES"/>
        </w:rPr>
        <w:t>Líder administrativo y de cocina: Personal para actividades de limpieza, logística, administración y otras áreas según sea necesario.</w:t>
      </w:r>
    </w:p>
    <w:p w14:paraId="6836C284" w14:textId="77777777" w:rsidR="00F86AF9" w:rsidRPr="00F13F22" w:rsidRDefault="00F86AF9" w:rsidP="00F86AF9">
      <w:pPr>
        <w:rPr>
          <w:rFonts w:ascii="Times New Roman" w:eastAsiaTheme="majorEastAsia" w:hAnsi="Times New Roman"/>
          <w:szCs w:val="20"/>
          <w:lang w:val="es-ES"/>
        </w:rPr>
      </w:pPr>
    </w:p>
    <w:p w14:paraId="26F1205C" w14:textId="1F1EFFFC"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2. Vehículos de Transporte: Vehículos adecuados para el transporte de alimentos, garantizando la cadena de frío y la entrega oportuna.</w:t>
      </w:r>
    </w:p>
    <w:p w14:paraId="2E0A1EA9" w14:textId="77777777" w:rsidR="00F86AF9" w:rsidRPr="00F13F22" w:rsidRDefault="00F86AF9" w:rsidP="00F86AF9">
      <w:pPr>
        <w:rPr>
          <w:rFonts w:ascii="Times New Roman" w:eastAsiaTheme="majorEastAsia" w:hAnsi="Times New Roman"/>
          <w:szCs w:val="20"/>
          <w:lang w:val="es-ES"/>
        </w:rPr>
      </w:pPr>
    </w:p>
    <w:p w14:paraId="0B732944" w14:textId="77777777"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3. Insumos y Materias Primas:</w:t>
      </w:r>
    </w:p>
    <w:p w14:paraId="5C02BFE3" w14:textId="77777777" w:rsidR="00F86AF9" w:rsidRPr="00F13F22" w:rsidRDefault="00F86AF9" w:rsidP="00F86AF9">
      <w:pPr>
        <w:rPr>
          <w:rFonts w:ascii="Times New Roman" w:eastAsiaTheme="majorEastAsia" w:hAnsi="Times New Roman"/>
          <w:szCs w:val="20"/>
          <w:lang w:val="es-ES"/>
        </w:rPr>
      </w:pPr>
    </w:p>
    <w:p w14:paraId="70884B6B" w14:textId="36A1017D" w:rsidR="00F86AF9"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Alimentos: Materias primas de alta calidad, cumpliendo con los estándares de calidad y seguridad alimentaria establecidos.</w:t>
      </w:r>
    </w:p>
    <w:p w14:paraId="59C2F971" w14:textId="77777777" w:rsidR="003A4328" w:rsidRPr="00F13F22" w:rsidRDefault="003A4328" w:rsidP="00F86AF9">
      <w:pPr>
        <w:rPr>
          <w:rFonts w:ascii="Times New Roman" w:eastAsiaTheme="majorEastAsia" w:hAnsi="Times New Roman"/>
          <w:szCs w:val="20"/>
          <w:lang w:val="es-ES"/>
        </w:rPr>
      </w:pPr>
    </w:p>
    <w:p w14:paraId="2F5A406F" w14:textId="034F2C16"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Elementos de Protección Personal (EPP): Uniformes, guantes, tapabocas y demás elementos necesarios para garantizar la higiene y seguridad del personal.</w:t>
      </w:r>
    </w:p>
    <w:p w14:paraId="0F5AEAB0" w14:textId="77777777" w:rsidR="00F86AF9" w:rsidRPr="00F13F22" w:rsidRDefault="00F86AF9" w:rsidP="00F86AF9">
      <w:pPr>
        <w:rPr>
          <w:rFonts w:ascii="Times New Roman" w:eastAsiaTheme="majorEastAsia" w:hAnsi="Times New Roman"/>
          <w:szCs w:val="20"/>
          <w:lang w:val="es-ES"/>
        </w:rPr>
      </w:pPr>
    </w:p>
    <w:p w14:paraId="34669D5E" w14:textId="77777777"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4. Recursos Logísticos:</w:t>
      </w:r>
    </w:p>
    <w:p w14:paraId="5FAFFE15" w14:textId="77777777" w:rsidR="00F86AF9" w:rsidRPr="00F13F22" w:rsidRDefault="00F86AF9" w:rsidP="00F86AF9">
      <w:pPr>
        <w:rPr>
          <w:rFonts w:ascii="Times New Roman" w:eastAsiaTheme="majorEastAsia" w:hAnsi="Times New Roman"/>
          <w:szCs w:val="20"/>
          <w:lang w:val="es-ES"/>
        </w:rPr>
      </w:pPr>
    </w:p>
    <w:p w14:paraId="7DB34AC9" w14:textId="77777777" w:rsidR="00F86AF9" w:rsidRPr="003A4328" w:rsidRDefault="00F86AF9" w:rsidP="009503E2">
      <w:pPr>
        <w:pStyle w:val="Prrafodelista"/>
        <w:numPr>
          <w:ilvl w:val="0"/>
          <w:numId w:val="97"/>
        </w:numPr>
        <w:rPr>
          <w:rFonts w:ascii="Times New Roman" w:eastAsiaTheme="majorEastAsia" w:hAnsi="Times New Roman"/>
          <w:szCs w:val="20"/>
          <w:lang w:val="es-ES"/>
        </w:rPr>
      </w:pPr>
      <w:r w:rsidRPr="003A4328">
        <w:rPr>
          <w:rFonts w:ascii="Times New Roman" w:eastAsiaTheme="majorEastAsia" w:hAnsi="Times New Roman"/>
          <w:szCs w:val="20"/>
          <w:lang w:val="es-ES"/>
        </w:rPr>
        <w:t>Sistemas de Control de Inventario: Software o herramientas para la gestión de inventarios, control de rotación de productos (FIFO) y seguimiento de fechas de vencimiento.</w:t>
      </w:r>
    </w:p>
    <w:p w14:paraId="6248F515" w14:textId="77777777" w:rsidR="00F86AF9" w:rsidRPr="003A4328" w:rsidRDefault="00F86AF9" w:rsidP="009503E2">
      <w:pPr>
        <w:pStyle w:val="Prrafodelista"/>
        <w:numPr>
          <w:ilvl w:val="0"/>
          <w:numId w:val="97"/>
        </w:numPr>
        <w:rPr>
          <w:rFonts w:ascii="Times New Roman" w:eastAsiaTheme="majorEastAsia" w:hAnsi="Times New Roman"/>
          <w:szCs w:val="20"/>
          <w:lang w:val="es-ES"/>
        </w:rPr>
      </w:pPr>
      <w:r w:rsidRPr="003A4328">
        <w:rPr>
          <w:rFonts w:ascii="Times New Roman" w:eastAsiaTheme="majorEastAsia" w:hAnsi="Times New Roman"/>
          <w:szCs w:val="20"/>
          <w:lang w:val="es-ES"/>
        </w:rPr>
        <w:t>Sistemas de Registro y Documentación: Formatos y herramientas para el registro de actividades, control de calidad, informes de ejecución y demás documentación requerida.</w:t>
      </w:r>
    </w:p>
    <w:p w14:paraId="23EF0E68" w14:textId="2DEA193D" w:rsidR="00F86AF9" w:rsidRPr="003A4328" w:rsidRDefault="00F86AF9" w:rsidP="009503E2">
      <w:pPr>
        <w:pStyle w:val="Prrafodelista"/>
        <w:numPr>
          <w:ilvl w:val="0"/>
          <w:numId w:val="97"/>
        </w:numPr>
        <w:rPr>
          <w:rFonts w:ascii="Times New Roman" w:eastAsiaTheme="majorEastAsia" w:hAnsi="Times New Roman"/>
          <w:szCs w:val="20"/>
          <w:lang w:val="es-ES"/>
        </w:rPr>
      </w:pPr>
      <w:r w:rsidRPr="003A4328">
        <w:rPr>
          <w:rFonts w:ascii="Times New Roman" w:eastAsiaTheme="majorEastAsia" w:hAnsi="Times New Roman"/>
          <w:szCs w:val="20"/>
          <w:lang w:val="es-ES"/>
        </w:rPr>
        <w:t>Sistemas de Comunicación: Medios de comunicación para la coordinación con el IDIPRON, proveedores y personal de apoyo.</w:t>
      </w:r>
    </w:p>
    <w:p w14:paraId="08D70597" w14:textId="77777777" w:rsidR="00F86AF9" w:rsidRPr="00F13F22" w:rsidRDefault="00F86AF9" w:rsidP="00F86AF9">
      <w:pPr>
        <w:rPr>
          <w:rFonts w:ascii="Times New Roman" w:eastAsiaTheme="majorEastAsia" w:hAnsi="Times New Roman"/>
          <w:szCs w:val="20"/>
          <w:lang w:val="es-ES"/>
        </w:rPr>
      </w:pPr>
    </w:p>
    <w:p w14:paraId="25087537" w14:textId="77777777"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5. Recursos Financieros:</w:t>
      </w:r>
    </w:p>
    <w:p w14:paraId="508572C1" w14:textId="77777777" w:rsidR="00F86AF9" w:rsidRPr="00F13F22" w:rsidRDefault="00F86AF9" w:rsidP="00F86AF9">
      <w:pPr>
        <w:rPr>
          <w:rFonts w:ascii="Times New Roman" w:eastAsiaTheme="majorEastAsia" w:hAnsi="Times New Roman"/>
          <w:szCs w:val="20"/>
          <w:lang w:val="es-ES"/>
        </w:rPr>
      </w:pPr>
    </w:p>
    <w:p w14:paraId="2A9043A9" w14:textId="77777777" w:rsidR="00F86AF9" w:rsidRPr="003A4328" w:rsidRDefault="00F86AF9" w:rsidP="009503E2">
      <w:pPr>
        <w:pStyle w:val="Prrafodelista"/>
        <w:numPr>
          <w:ilvl w:val="0"/>
          <w:numId w:val="99"/>
        </w:numPr>
        <w:rPr>
          <w:rFonts w:ascii="Times New Roman" w:eastAsiaTheme="majorEastAsia" w:hAnsi="Times New Roman"/>
          <w:szCs w:val="20"/>
          <w:lang w:val="es-ES"/>
        </w:rPr>
      </w:pPr>
      <w:r w:rsidRPr="003A4328">
        <w:rPr>
          <w:rFonts w:ascii="Times New Roman" w:eastAsiaTheme="majorEastAsia" w:hAnsi="Times New Roman"/>
          <w:szCs w:val="20"/>
          <w:lang w:val="es-ES"/>
        </w:rPr>
        <w:t>Capital de Trabajo: Recursos financieros suficientes para cubrir los costos de adquisición de insumos, pago de personal, transporte, mantenimiento y demás gastos operativos.</w:t>
      </w:r>
    </w:p>
    <w:p w14:paraId="7B80734C" w14:textId="3BFE2FD2" w:rsidR="00F86AF9" w:rsidRPr="003A4328" w:rsidRDefault="00F86AF9" w:rsidP="009503E2">
      <w:pPr>
        <w:pStyle w:val="Prrafodelista"/>
        <w:numPr>
          <w:ilvl w:val="0"/>
          <w:numId w:val="99"/>
        </w:numPr>
        <w:rPr>
          <w:rFonts w:ascii="Times New Roman" w:eastAsiaTheme="majorEastAsia" w:hAnsi="Times New Roman"/>
          <w:szCs w:val="20"/>
          <w:lang w:val="es-ES"/>
        </w:rPr>
      </w:pPr>
      <w:r w:rsidRPr="003A4328">
        <w:rPr>
          <w:rFonts w:ascii="Times New Roman" w:eastAsiaTheme="majorEastAsia" w:hAnsi="Times New Roman"/>
          <w:szCs w:val="20"/>
          <w:lang w:val="es-ES"/>
        </w:rPr>
        <w:t>Seguros: Pólizas de seguro para cubrir riesgos relacionados con la responsabilidad civil, accidentes laborales y daños a terceros.</w:t>
      </w:r>
    </w:p>
    <w:p w14:paraId="217D6D73" w14:textId="77777777" w:rsidR="00F86AF9" w:rsidRPr="00F13F22" w:rsidRDefault="00F86AF9" w:rsidP="00F86AF9">
      <w:pPr>
        <w:rPr>
          <w:rFonts w:ascii="Times New Roman" w:eastAsiaTheme="majorEastAsia" w:hAnsi="Times New Roman"/>
          <w:szCs w:val="20"/>
          <w:lang w:val="es-ES"/>
        </w:rPr>
      </w:pPr>
    </w:p>
    <w:p w14:paraId="09D420B3" w14:textId="77777777"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6. Recursos Tecnológicos:</w:t>
      </w:r>
    </w:p>
    <w:p w14:paraId="29F730B2" w14:textId="77777777" w:rsidR="00F86AF9" w:rsidRPr="00F13F22" w:rsidRDefault="00F86AF9" w:rsidP="00F86AF9">
      <w:pPr>
        <w:rPr>
          <w:rFonts w:ascii="Times New Roman" w:eastAsiaTheme="majorEastAsia" w:hAnsi="Times New Roman"/>
          <w:szCs w:val="20"/>
          <w:lang w:val="es-ES"/>
        </w:rPr>
      </w:pPr>
    </w:p>
    <w:p w14:paraId="0B13E2F3" w14:textId="77777777" w:rsidR="00F86AF9" w:rsidRPr="003A4328" w:rsidRDefault="00F86AF9" w:rsidP="009503E2">
      <w:pPr>
        <w:pStyle w:val="Prrafodelista"/>
        <w:numPr>
          <w:ilvl w:val="0"/>
          <w:numId w:val="100"/>
        </w:numPr>
        <w:rPr>
          <w:rFonts w:ascii="Times New Roman" w:eastAsiaTheme="majorEastAsia" w:hAnsi="Times New Roman"/>
          <w:szCs w:val="20"/>
          <w:lang w:val="es-ES"/>
        </w:rPr>
      </w:pPr>
      <w:r w:rsidRPr="003A4328">
        <w:rPr>
          <w:rFonts w:ascii="Times New Roman" w:eastAsiaTheme="majorEastAsia" w:hAnsi="Times New Roman"/>
          <w:szCs w:val="20"/>
          <w:lang w:val="es-ES"/>
        </w:rPr>
        <w:t>Equipos de Cómputo: Computadoras, impresoras y demás equipos necesarios para la gestión administrativa y el registro de información.</w:t>
      </w:r>
    </w:p>
    <w:p w14:paraId="14F6464B" w14:textId="63DC864E" w:rsidR="00F86AF9" w:rsidRPr="003A4328" w:rsidRDefault="00F86AF9" w:rsidP="009503E2">
      <w:pPr>
        <w:pStyle w:val="Prrafodelista"/>
        <w:numPr>
          <w:ilvl w:val="0"/>
          <w:numId w:val="100"/>
        </w:numPr>
        <w:rPr>
          <w:rFonts w:ascii="Times New Roman" w:eastAsiaTheme="majorEastAsia" w:hAnsi="Times New Roman"/>
          <w:szCs w:val="20"/>
          <w:lang w:val="es-ES"/>
        </w:rPr>
      </w:pPr>
      <w:r w:rsidRPr="003A4328">
        <w:rPr>
          <w:rFonts w:ascii="Times New Roman" w:eastAsiaTheme="majorEastAsia" w:hAnsi="Times New Roman"/>
          <w:szCs w:val="20"/>
          <w:lang w:val="es-ES"/>
        </w:rPr>
        <w:t>Software de Gestión: Software para la gestión de inventarios, control de calidad, elaboración de informes y demás actividades administrativas.</w:t>
      </w:r>
    </w:p>
    <w:p w14:paraId="1E193AA6" w14:textId="77777777" w:rsidR="00F86AF9" w:rsidRPr="00F13F22" w:rsidRDefault="00F86AF9" w:rsidP="00F86AF9">
      <w:pPr>
        <w:rPr>
          <w:rFonts w:ascii="Times New Roman" w:eastAsiaTheme="majorEastAsia" w:hAnsi="Times New Roman"/>
          <w:szCs w:val="20"/>
          <w:lang w:val="es-ES"/>
        </w:rPr>
      </w:pPr>
    </w:p>
    <w:p w14:paraId="46F35FB2" w14:textId="77777777" w:rsidR="00F86AF9" w:rsidRPr="00F13F22" w:rsidRDefault="00F86AF9" w:rsidP="00F86AF9">
      <w:pPr>
        <w:rPr>
          <w:rFonts w:ascii="Times New Roman" w:eastAsiaTheme="majorEastAsia" w:hAnsi="Times New Roman"/>
          <w:szCs w:val="20"/>
          <w:lang w:val="es-ES"/>
        </w:rPr>
      </w:pPr>
      <w:r w:rsidRPr="00F13F22">
        <w:rPr>
          <w:rFonts w:ascii="Times New Roman" w:eastAsiaTheme="majorEastAsia" w:hAnsi="Times New Roman"/>
          <w:szCs w:val="20"/>
          <w:lang w:val="es-ES"/>
        </w:rPr>
        <w:t>7. Otros Recursos:</w:t>
      </w:r>
    </w:p>
    <w:p w14:paraId="01AB0F34" w14:textId="77777777" w:rsidR="00F86AF9" w:rsidRPr="00F13F22" w:rsidRDefault="00F86AF9" w:rsidP="00F86AF9">
      <w:pPr>
        <w:rPr>
          <w:rFonts w:ascii="Times New Roman" w:eastAsiaTheme="majorEastAsia" w:hAnsi="Times New Roman"/>
          <w:szCs w:val="20"/>
          <w:lang w:val="es-ES"/>
        </w:rPr>
      </w:pPr>
    </w:p>
    <w:p w14:paraId="1A72E1B5" w14:textId="77777777" w:rsidR="00F86AF9" w:rsidRPr="003A4328" w:rsidRDefault="00F86AF9" w:rsidP="009503E2">
      <w:pPr>
        <w:pStyle w:val="Prrafodelista"/>
        <w:numPr>
          <w:ilvl w:val="0"/>
          <w:numId w:val="101"/>
        </w:numPr>
        <w:rPr>
          <w:rFonts w:ascii="Times New Roman" w:eastAsiaTheme="majorEastAsia" w:hAnsi="Times New Roman"/>
          <w:szCs w:val="20"/>
          <w:lang w:val="es-ES"/>
        </w:rPr>
      </w:pPr>
      <w:r w:rsidRPr="003A4328">
        <w:rPr>
          <w:rFonts w:ascii="Times New Roman" w:eastAsiaTheme="majorEastAsia" w:hAnsi="Times New Roman"/>
          <w:szCs w:val="20"/>
          <w:lang w:val="es-ES"/>
        </w:rPr>
        <w:t>Capacitación: Programas de capacitación para el personal en manipulación de alimentos, higiene, seguridad alimentaria y atención al beneficiario.</w:t>
      </w:r>
    </w:p>
    <w:p w14:paraId="4449AFDA" w14:textId="77777777" w:rsidR="00F86AF9" w:rsidRPr="003A4328" w:rsidRDefault="00F86AF9" w:rsidP="009503E2">
      <w:pPr>
        <w:pStyle w:val="Prrafodelista"/>
        <w:numPr>
          <w:ilvl w:val="0"/>
          <w:numId w:val="101"/>
        </w:numPr>
        <w:rPr>
          <w:rFonts w:ascii="Times New Roman" w:eastAsiaTheme="majorEastAsia" w:hAnsi="Times New Roman"/>
          <w:szCs w:val="20"/>
          <w:lang w:val="es-ES"/>
        </w:rPr>
      </w:pPr>
      <w:r w:rsidRPr="003A4328">
        <w:rPr>
          <w:rFonts w:ascii="Times New Roman" w:eastAsiaTheme="majorEastAsia" w:hAnsi="Times New Roman"/>
          <w:szCs w:val="20"/>
          <w:lang w:val="es-ES"/>
        </w:rPr>
        <w:t>Asesoría Técnica: Asesoría de profesionales en nutrición, ingeniería de alimentos y otras áreas relevantes.</w:t>
      </w:r>
    </w:p>
    <w:p w14:paraId="4017E0C9" w14:textId="59EC1988" w:rsidR="00F86AF9" w:rsidRPr="003A4328" w:rsidRDefault="00F86AF9" w:rsidP="009503E2">
      <w:pPr>
        <w:pStyle w:val="Prrafodelista"/>
        <w:numPr>
          <w:ilvl w:val="0"/>
          <w:numId w:val="101"/>
        </w:numPr>
        <w:rPr>
          <w:rFonts w:ascii="Times New Roman" w:eastAsiaTheme="majorEastAsia" w:hAnsi="Times New Roman"/>
          <w:szCs w:val="20"/>
          <w:lang w:val="es-ES"/>
        </w:rPr>
      </w:pPr>
      <w:r w:rsidRPr="003A4328">
        <w:rPr>
          <w:rFonts w:ascii="Times New Roman" w:eastAsiaTheme="majorEastAsia" w:hAnsi="Times New Roman"/>
          <w:szCs w:val="20"/>
          <w:lang w:val="es-ES"/>
        </w:rPr>
        <w:t>Certificaciones y Permisos: Certificaciones sanitarias, permisos de funcionamiento y demás documentos requeridos por la normatividad vigente</w:t>
      </w:r>
    </w:p>
    <w:sectPr w:rsidR="00F86AF9" w:rsidRPr="003A4328" w:rsidSect="00226E68">
      <w:headerReference w:type="default" r:id="rId13"/>
      <w:pgSz w:w="12242" w:h="18722"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2FA8D" w14:textId="77777777" w:rsidR="00A06928" w:rsidRDefault="00A06928" w:rsidP="00771A98">
      <w:r>
        <w:separator/>
      </w:r>
    </w:p>
  </w:endnote>
  <w:endnote w:type="continuationSeparator" w:id="0">
    <w:p w14:paraId="1DDC8815" w14:textId="77777777" w:rsidR="00A06928" w:rsidRDefault="00A06928" w:rsidP="0077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18C6F" w14:textId="77777777" w:rsidR="00A06928" w:rsidRDefault="00A06928" w:rsidP="00771A98">
      <w:r>
        <w:separator/>
      </w:r>
    </w:p>
  </w:footnote>
  <w:footnote w:type="continuationSeparator" w:id="0">
    <w:p w14:paraId="5CBCE460" w14:textId="77777777" w:rsidR="00A06928" w:rsidRDefault="00A06928" w:rsidP="0077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349"/>
      <w:gridCol w:w="4622"/>
      <w:gridCol w:w="1265"/>
      <w:gridCol w:w="1594"/>
    </w:tblGrid>
    <w:tr w:rsidR="00C2488B" w:rsidRPr="00D14585" w14:paraId="3DABCEB2" w14:textId="77777777" w:rsidTr="006B733B">
      <w:trPr>
        <w:cantSplit/>
        <w:trHeight w:val="410"/>
        <w:jc w:val="center"/>
      </w:trPr>
      <w:tc>
        <w:tcPr>
          <w:tcW w:w="759" w:type="pct"/>
          <w:vMerge w:val="restart"/>
          <w:vAlign w:val="center"/>
        </w:tcPr>
        <w:p w14:paraId="52565198" w14:textId="77777777" w:rsidR="00C2488B" w:rsidRPr="007A5AD2" w:rsidRDefault="00C2488B" w:rsidP="00771A98">
          <w:pPr>
            <w:rPr>
              <w:b/>
              <w:szCs w:val="20"/>
            </w:rPr>
          </w:pPr>
          <w:r>
            <w:rPr>
              <w:noProof/>
              <w:lang w:val="en-US" w:eastAsia="en-US"/>
            </w:rPr>
            <w:drawing>
              <wp:inline distT="0" distB="0" distL="0" distR="0" wp14:anchorId="52037104" wp14:editId="69138A55">
                <wp:extent cx="768098" cy="86258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ltimo.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8098" cy="862586"/>
                        </a:xfrm>
                        <a:prstGeom prst="rect">
                          <a:avLst/>
                        </a:prstGeom>
                      </pic:spPr>
                    </pic:pic>
                  </a:graphicData>
                </a:graphic>
              </wp:inline>
            </w:drawing>
          </w:r>
          <w:r>
            <w:t xml:space="preserve">                 </w:t>
          </w:r>
        </w:p>
      </w:tc>
      <w:tc>
        <w:tcPr>
          <w:tcW w:w="2619" w:type="pct"/>
          <w:vMerge w:val="restart"/>
          <w:shd w:val="clear" w:color="auto" w:fill="auto"/>
          <w:vAlign w:val="center"/>
        </w:tcPr>
        <w:p w14:paraId="11CF0C39" w14:textId="77777777" w:rsidR="00C2488B" w:rsidRPr="00D14585" w:rsidRDefault="00C2488B" w:rsidP="00771A98">
          <w:pPr>
            <w:pStyle w:val="Encabezado"/>
            <w:tabs>
              <w:tab w:val="left" w:pos="497"/>
              <w:tab w:val="left" w:pos="1490"/>
            </w:tabs>
            <w:spacing w:before="40" w:after="40"/>
            <w:jc w:val="center"/>
            <w:rPr>
              <w:rFonts w:ascii="Times New Roman" w:hAnsi="Times New Roman"/>
              <w:b/>
            </w:rPr>
          </w:pPr>
          <w:r w:rsidRPr="00D14585">
            <w:rPr>
              <w:rFonts w:ascii="Times New Roman" w:hAnsi="Times New Roman"/>
              <w:b/>
            </w:rPr>
            <w:t>GESTIÓN CONTRACTUAL</w:t>
          </w:r>
        </w:p>
      </w:tc>
      <w:tc>
        <w:tcPr>
          <w:tcW w:w="718" w:type="pct"/>
          <w:shd w:val="clear" w:color="auto" w:fill="auto"/>
          <w:vAlign w:val="center"/>
        </w:tcPr>
        <w:p w14:paraId="4F14B2E9" w14:textId="77777777" w:rsidR="00C2488B" w:rsidRPr="00D14585" w:rsidRDefault="00C2488B" w:rsidP="00771A98">
          <w:pPr>
            <w:pStyle w:val="Encabezado"/>
            <w:spacing w:before="40" w:after="40"/>
            <w:jc w:val="center"/>
            <w:rPr>
              <w:rFonts w:ascii="Times New Roman" w:hAnsi="Times New Roman"/>
              <w:b/>
            </w:rPr>
          </w:pPr>
          <w:r w:rsidRPr="00D14585">
            <w:rPr>
              <w:rFonts w:ascii="Times New Roman" w:hAnsi="Times New Roman"/>
              <w:b/>
            </w:rPr>
            <w:t>CÓDIGO</w:t>
          </w:r>
        </w:p>
      </w:tc>
      <w:tc>
        <w:tcPr>
          <w:tcW w:w="904" w:type="pct"/>
          <w:tcBorders>
            <w:bottom w:val="single" w:sz="4" w:space="0" w:color="auto"/>
          </w:tcBorders>
          <w:shd w:val="clear" w:color="auto" w:fill="auto"/>
          <w:vAlign w:val="center"/>
        </w:tcPr>
        <w:p w14:paraId="68206411" w14:textId="77777777" w:rsidR="00C2488B" w:rsidRPr="00D14585" w:rsidRDefault="00C2488B" w:rsidP="00771A98">
          <w:pPr>
            <w:pStyle w:val="Encabezado"/>
            <w:spacing w:before="40" w:after="40"/>
            <w:jc w:val="center"/>
            <w:rPr>
              <w:rFonts w:ascii="Times New Roman" w:hAnsi="Times New Roman"/>
              <w:b/>
            </w:rPr>
          </w:pPr>
          <w:r w:rsidRPr="00ED5874">
            <w:rPr>
              <w:rFonts w:ascii="Times New Roman" w:hAnsi="Times New Roman"/>
              <w:b/>
            </w:rPr>
            <w:t>A-GCO-FT-035</w:t>
          </w:r>
        </w:p>
      </w:tc>
    </w:tr>
    <w:tr w:rsidR="00C2488B" w:rsidRPr="00D14585" w14:paraId="7D9F99B2" w14:textId="77777777" w:rsidTr="006B733B">
      <w:trPr>
        <w:cantSplit/>
        <w:trHeight w:val="384"/>
        <w:jc w:val="center"/>
      </w:trPr>
      <w:tc>
        <w:tcPr>
          <w:tcW w:w="759" w:type="pct"/>
          <w:vMerge/>
        </w:tcPr>
        <w:p w14:paraId="0325596F" w14:textId="77777777" w:rsidR="00C2488B" w:rsidRPr="007A5AD2" w:rsidRDefault="00C2488B" w:rsidP="00771A98">
          <w:pPr>
            <w:rPr>
              <w:szCs w:val="20"/>
            </w:rPr>
          </w:pPr>
        </w:p>
      </w:tc>
      <w:tc>
        <w:tcPr>
          <w:tcW w:w="2619" w:type="pct"/>
          <w:vMerge/>
          <w:shd w:val="clear" w:color="auto" w:fill="auto"/>
          <w:vAlign w:val="center"/>
        </w:tcPr>
        <w:p w14:paraId="436D75A5" w14:textId="77777777" w:rsidR="00C2488B" w:rsidRPr="00D14585" w:rsidRDefault="00C2488B" w:rsidP="00771A98">
          <w:pPr>
            <w:pStyle w:val="Encabezado"/>
            <w:tabs>
              <w:tab w:val="left" w:pos="497"/>
              <w:tab w:val="left" w:pos="1490"/>
            </w:tabs>
            <w:spacing w:before="40" w:after="40"/>
            <w:jc w:val="center"/>
            <w:rPr>
              <w:rFonts w:ascii="Times New Roman" w:hAnsi="Times New Roman"/>
              <w:b/>
            </w:rPr>
          </w:pPr>
        </w:p>
      </w:tc>
      <w:tc>
        <w:tcPr>
          <w:tcW w:w="718" w:type="pct"/>
          <w:shd w:val="clear" w:color="auto" w:fill="auto"/>
          <w:vAlign w:val="center"/>
        </w:tcPr>
        <w:p w14:paraId="594710CF" w14:textId="77777777" w:rsidR="00C2488B" w:rsidRPr="00D14585" w:rsidRDefault="00C2488B" w:rsidP="00771A98">
          <w:pPr>
            <w:pStyle w:val="Encabezado"/>
            <w:spacing w:before="40" w:after="40"/>
            <w:jc w:val="center"/>
            <w:rPr>
              <w:rFonts w:ascii="Times New Roman" w:hAnsi="Times New Roman"/>
              <w:b/>
              <w:snapToGrid w:val="0"/>
            </w:rPr>
          </w:pPr>
          <w:r w:rsidRPr="00D14585">
            <w:rPr>
              <w:rFonts w:ascii="Times New Roman" w:hAnsi="Times New Roman"/>
              <w:b/>
            </w:rPr>
            <w:t>VERSIÓN</w:t>
          </w:r>
        </w:p>
      </w:tc>
      <w:tc>
        <w:tcPr>
          <w:tcW w:w="904" w:type="pct"/>
          <w:shd w:val="clear" w:color="auto" w:fill="auto"/>
          <w:vAlign w:val="center"/>
        </w:tcPr>
        <w:p w14:paraId="165CB52F" w14:textId="1ECB1445" w:rsidR="00C2488B" w:rsidRPr="00D14585" w:rsidRDefault="00C2488B" w:rsidP="00771A98">
          <w:pPr>
            <w:pStyle w:val="Encabezado"/>
            <w:spacing w:before="40" w:after="40"/>
            <w:jc w:val="center"/>
            <w:rPr>
              <w:rFonts w:ascii="Times New Roman" w:hAnsi="Times New Roman"/>
              <w:b/>
              <w:snapToGrid w:val="0"/>
            </w:rPr>
          </w:pPr>
          <w:r>
            <w:rPr>
              <w:rFonts w:ascii="Times New Roman" w:hAnsi="Times New Roman"/>
              <w:b/>
              <w:snapToGrid w:val="0"/>
            </w:rPr>
            <w:t>03</w:t>
          </w:r>
        </w:p>
      </w:tc>
    </w:tr>
    <w:tr w:rsidR="00C2488B" w:rsidRPr="00D14585" w14:paraId="6BC79461" w14:textId="77777777" w:rsidTr="006B733B">
      <w:trPr>
        <w:cantSplit/>
        <w:trHeight w:val="331"/>
        <w:jc w:val="center"/>
      </w:trPr>
      <w:tc>
        <w:tcPr>
          <w:tcW w:w="759" w:type="pct"/>
          <w:vMerge/>
        </w:tcPr>
        <w:p w14:paraId="6ED848C2" w14:textId="77777777" w:rsidR="00C2488B" w:rsidRPr="007A5AD2" w:rsidRDefault="00C2488B" w:rsidP="00771A98">
          <w:pPr>
            <w:rPr>
              <w:szCs w:val="20"/>
            </w:rPr>
          </w:pPr>
        </w:p>
      </w:tc>
      <w:tc>
        <w:tcPr>
          <w:tcW w:w="2619" w:type="pct"/>
          <w:vMerge w:val="restart"/>
          <w:shd w:val="clear" w:color="auto" w:fill="auto"/>
          <w:vAlign w:val="center"/>
        </w:tcPr>
        <w:p w14:paraId="22341811" w14:textId="77777777" w:rsidR="00C2488B" w:rsidRPr="00D14585" w:rsidRDefault="00C2488B" w:rsidP="00771A98">
          <w:pPr>
            <w:pStyle w:val="Encabezado"/>
            <w:tabs>
              <w:tab w:val="left" w:pos="497"/>
              <w:tab w:val="left" w:pos="1490"/>
            </w:tabs>
            <w:spacing w:before="40" w:after="40"/>
            <w:jc w:val="center"/>
            <w:rPr>
              <w:rFonts w:ascii="Times New Roman" w:hAnsi="Times New Roman"/>
              <w:b/>
            </w:rPr>
          </w:pPr>
          <w:r>
            <w:rPr>
              <w:rFonts w:ascii="Times New Roman" w:hAnsi="Times New Roman"/>
              <w:b/>
            </w:rPr>
            <w:t>ANEXO TÉCNICO</w:t>
          </w:r>
        </w:p>
      </w:tc>
      <w:tc>
        <w:tcPr>
          <w:tcW w:w="718" w:type="pct"/>
          <w:shd w:val="clear" w:color="auto" w:fill="auto"/>
          <w:vAlign w:val="center"/>
        </w:tcPr>
        <w:p w14:paraId="438C116D" w14:textId="77777777" w:rsidR="00C2488B" w:rsidRPr="00D14585" w:rsidRDefault="00C2488B" w:rsidP="00771A98">
          <w:pPr>
            <w:pStyle w:val="Encabezado"/>
            <w:spacing w:before="40" w:after="40"/>
            <w:jc w:val="center"/>
            <w:rPr>
              <w:rFonts w:ascii="Times New Roman" w:hAnsi="Times New Roman"/>
              <w:b/>
            </w:rPr>
          </w:pPr>
          <w:r w:rsidRPr="00D14585">
            <w:rPr>
              <w:rFonts w:ascii="Times New Roman" w:hAnsi="Times New Roman"/>
              <w:b/>
              <w:snapToGrid w:val="0"/>
            </w:rPr>
            <w:t>PÁGINA:</w:t>
          </w:r>
        </w:p>
      </w:tc>
      <w:tc>
        <w:tcPr>
          <w:tcW w:w="904" w:type="pct"/>
          <w:shd w:val="clear" w:color="auto" w:fill="auto"/>
          <w:vAlign w:val="center"/>
        </w:tcPr>
        <w:p w14:paraId="6F8566D9" w14:textId="17D0EA9A" w:rsidR="00C2488B" w:rsidRPr="00D14585" w:rsidRDefault="00C2488B" w:rsidP="00771A98">
          <w:pPr>
            <w:pStyle w:val="Encabezado"/>
            <w:spacing w:before="40" w:after="40"/>
            <w:jc w:val="center"/>
            <w:rPr>
              <w:rFonts w:ascii="Times New Roman" w:hAnsi="Times New Roman"/>
              <w:b/>
            </w:rPr>
          </w:pPr>
          <w:r w:rsidRPr="00D14585">
            <w:rPr>
              <w:rFonts w:ascii="Times New Roman" w:hAnsi="Times New Roman"/>
              <w:b/>
              <w:bCs/>
            </w:rPr>
            <w:fldChar w:fldCharType="begin"/>
          </w:r>
          <w:r w:rsidRPr="00D14585">
            <w:rPr>
              <w:rFonts w:ascii="Times New Roman" w:hAnsi="Times New Roman"/>
              <w:b/>
              <w:bCs/>
            </w:rPr>
            <w:instrText xml:space="preserve"> PAGE </w:instrText>
          </w:r>
          <w:r w:rsidRPr="00D14585">
            <w:rPr>
              <w:rFonts w:ascii="Times New Roman" w:hAnsi="Times New Roman"/>
              <w:b/>
              <w:bCs/>
            </w:rPr>
            <w:fldChar w:fldCharType="separate"/>
          </w:r>
          <w:r>
            <w:rPr>
              <w:rFonts w:ascii="Times New Roman" w:hAnsi="Times New Roman"/>
              <w:b/>
              <w:bCs/>
              <w:noProof/>
            </w:rPr>
            <w:t>89</w:t>
          </w:r>
          <w:r w:rsidRPr="00D14585">
            <w:rPr>
              <w:rFonts w:ascii="Times New Roman" w:hAnsi="Times New Roman"/>
              <w:b/>
              <w:bCs/>
            </w:rPr>
            <w:fldChar w:fldCharType="end"/>
          </w:r>
          <w:r w:rsidRPr="00D14585">
            <w:rPr>
              <w:rFonts w:ascii="Times New Roman" w:hAnsi="Times New Roman"/>
              <w:b/>
              <w:bCs/>
            </w:rPr>
            <w:t xml:space="preserve"> de </w:t>
          </w:r>
          <w:r w:rsidRPr="00D14585">
            <w:rPr>
              <w:rFonts w:ascii="Times New Roman" w:hAnsi="Times New Roman"/>
              <w:b/>
              <w:bCs/>
            </w:rPr>
            <w:fldChar w:fldCharType="begin"/>
          </w:r>
          <w:r w:rsidRPr="00D14585">
            <w:rPr>
              <w:rFonts w:ascii="Times New Roman" w:hAnsi="Times New Roman"/>
              <w:b/>
              <w:bCs/>
            </w:rPr>
            <w:instrText xml:space="preserve"> NUMPAGES  </w:instrText>
          </w:r>
          <w:r w:rsidRPr="00D14585">
            <w:rPr>
              <w:rFonts w:ascii="Times New Roman" w:hAnsi="Times New Roman"/>
              <w:b/>
              <w:bCs/>
            </w:rPr>
            <w:fldChar w:fldCharType="separate"/>
          </w:r>
          <w:r>
            <w:rPr>
              <w:rFonts w:ascii="Times New Roman" w:hAnsi="Times New Roman"/>
              <w:b/>
              <w:bCs/>
              <w:noProof/>
            </w:rPr>
            <w:t>97</w:t>
          </w:r>
          <w:r w:rsidRPr="00D14585">
            <w:rPr>
              <w:rFonts w:ascii="Times New Roman" w:hAnsi="Times New Roman"/>
              <w:b/>
              <w:bCs/>
            </w:rPr>
            <w:fldChar w:fldCharType="end"/>
          </w:r>
        </w:p>
      </w:tc>
    </w:tr>
    <w:tr w:rsidR="00C2488B" w:rsidRPr="00D14585" w14:paraId="5FF1512E" w14:textId="77777777" w:rsidTr="006B733B">
      <w:trPr>
        <w:cantSplit/>
        <w:trHeight w:val="255"/>
        <w:jc w:val="center"/>
      </w:trPr>
      <w:tc>
        <w:tcPr>
          <w:tcW w:w="759" w:type="pct"/>
          <w:vMerge/>
        </w:tcPr>
        <w:p w14:paraId="62944FB0" w14:textId="77777777" w:rsidR="00C2488B" w:rsidRPr="007A5AD2" w:rsidRDefault="00C2488B" w:rsidP="00771A98">
          <w:pPr>
            <w:rPr>
              <w:szCs w:val="20"/>
            </w:rPr>
          </w:pPr>
        </w:p>
      </w:tc>
      <w:tc>
        <w:tcPr>
          <w:tcW w:w="2619" w:type="pct"/>
          <w:vMerge/>
          <w:shd w:val="clear" w:color="auto" w:fill="auto"/>
          <w:vAlign w:val="center"/>
        </w:tcPr>
        <w:p w14:paraId="22041030" w14:textId="77777777" w:rsidR="00C2488B" w:rsidRPr="00D14585" w:rsidRDefault="00C2488B" w:rsidP="00771A98">
          <w:pPr>
            <w:pStyle w:val="Encabezado"/>
            <w:tabs>
              <w:tab w:val="left" w:pos="497"/>
              <w:tab w:val="left" w:pos="1490"/>
            </w:tabs>
            <w:spacing w:before="40" w:after="40"/>
            <w:jc w:val="center"/>
            <w:rPr>
              <w:rFonts w:ascii="Times New Roman" w:hAnsi="Times New Roman"/>
            </w:rPr>
          </w:pPr>
        </w:p>
      </w:tc>
      <w:tc>
        <w:tcPr>
          <w:tcW w:w="718" w:type="pct"/>
          <w:shd w:val="clear" w:color="auto" w:fill="auto"/>
          <w:vAlign w:val="center"/>
        </w:tcPr>
        <w:p w14:paraId="10EDD6C9" w14:textId="77777777" w:rsidR="00C2488B" w:rsidRPr="00D14585" w:rsidRDefault="00C2488B" w:rsidP="00771A98">
          <w:pPr>
            <w:pStyle w:val="Encabezado"/>
            <w:spacing w:before="40" w:after="40"/>
            <w:jc w:val="center"/>
            <w:rPr>
              <w:rFonts w:ascii="Times New Roman" w:hAnsi="Times New Roman"/>
              <w:b/>
              <w:snapToGrid w:val="0"/>
            </w:rPr>
          </w:pPr>
          <w:r w:rsidRPr="00D14585">
            <w:rPr>
              <w:rFonts w:ascii="Times New Roman" w:hAnsi="Times New Roman"/>
              <w:b/>
              <w:snapToGrid w:val="0"/>
            </w:rPr>
            <w:t>VIGENTE DESDE:</w:t>
          </w:r>
        </w:p>
      </w:tc>
      <w:tc>
        <w:tcPr>
          <w:tcW w:w="904" w:type="pct"/>
          <w:shd w:val="clear" w:color="auto" w:fill="auto"/>
          <w:vAlign w:val="center"/>
        </w:tcPr>
        <w:p w14:paraId="0F558C3A" w14:textId="7E3C588E" w:rsidR="00C2488B" w:rsidRPr="006B733B" w:rsidRDefault="00C2488B" w:rsidP="00771A98">
          <w:pPr>
            <w:pStyle w:val="Encabezado"/>
            <w:spacing w:before="40" w:after="40"/>
            <w:jc w:val="center"/>
            <w:rPr>
              <w:rStyle w:val="Nmerodepgina"/>
              <w:rFonts w:ascii="Times New Roman" w:eastAsiaTheme="majorEastAsia" w:hAnsi="Times New Roman"/>
              <w:b/>
              <w:bCs/>
            </w:rPr>
          </w:pPr>
          <w:r>
            <w:rPr>
              <w:rFonts w:ascii="Times New Roman" w:hAnsi="Times New Roman"/>
              <w:b/>
              <w:bCs/>
              <w:szCs w:val="20"/>
            </w:rPr>
            <w:t>04/10/2022</w:t>
          </w:r>
        </w:p>
      </w:tc>
    </w:tr>
  </w:tbl>
  <w:p w14:paraId="47C42FD2" w14:textId="77777777" w:rsidR="00C2488B" w:rsidRDefault="00C248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6BB"/>
    <w:multiLevelType w:val="multilevel"/>
    <w:tmpl w:val="D2545D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795953"/>
    <w:multiLevelType w:val="hybridMultilevel"/>
    <w:tmpl w:val="F80EE64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8E7236"/>
    <w:multiLevelType w:val="multilevel"/>
    <w:tmpl w:val="9258B7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761D92"/>
    <w:multiLevelType w:val="hybridMultilevel"/>
    <w:tmpl w:val="2850E9E4"/>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 w15:restartNumberingAfterBreak="0">
    <w:nsid w:val="06797B7D"/>
    <w:multiLevelType w:val="hybridMultilevel"/>
    <w:tmpl w:val="649AF40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06D42848"/>
    <w:multiLevelType w:val="hybridMultilevel"/>
    <w:tmpl w:val="2FB21F2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06EF4245"/>
    <w:multiLevelType w:val="hybridMultilevel"/>
    <w:tmpl w:val="3C7231A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AB7424D"/>
    <w:multiLevelType w:val="hybridMultilevel"/>
    <w:tmpl w:val="840EA33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C5F5B61"/>
    <w:multiLevelType w:val="hybridMultilevel"/>
    <w:tmpl w:val="E6F030A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C79399F"/>
    <w:multiLevelType w:val="hybridMultilevel"/>
    <w:tmpl w:val="788AB03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C891777"/>
    <w:multiLevelType w:val="hybridMultilevel"/>
    <w:tmpl w:val="C422D1FA"/>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1" w15:restartNumberingAfterBreak="0">
    <w:nsid w:val="112310C7"/>
    <w:multiLevelType w:val="hybridMultilevel"/>
    <w:tmpl w:val="C6D44CC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1C96EFC"/>
    <w:multiLevelType w:val="hybridMultilevel"/>
    <w:tmpl w:val="19B0C5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1CE3AF4"/>
    <w:multiLevelType w:val="hybridMultilevel"/>
    <w:tmpl w:val="BAE68C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1F063F7"/>
    <w:multiLevelType w:val="hybridMultilevel"/>
    <w:tmpl w:val="8B18802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6963342"/>
    <w:multiLevelType w:val="hybridMultilevel"/>
    <w:tmpl w:val="3F4251D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69C15F9"/>
    <w:multiLevelType w:val="multilevel"/>
    <w:tmpl w:val="48DEC08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A03AFC"/>
    <w:multiLevelType w:val="hybridMultilevel"/>
    <w:tmpl w:val="E2768BA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6E46B8F"/>
    <w:multiLevelType w:val="hybridMultilevel"/>
    <w:tmpl w:val="50C4097A"/>
    <w:lvl w:ilvl="0" w:tplc="3AB826CA">
      <w:start w:val="6"/>
      <w:numFmt w:val="bullet"/>
      <w:lvlText w:val="-"/>
      <w:lvlJc w:val="left"/>
      <w:pPr>
        <w:ind w:left="2520" w:hanging="360"/>
      </w:pPr>
      <w:rPr>
        <w:rFonts w:ascii="Times New Roman" w:eastAsia="Times New Roman" w:hAnsi="Times New Roman" w:cs="Times New Roman"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19" w15:restartNumberingAfterBreak="0">
    <w:nsid w:val="171C3C77"/>
    <w:multiLevelType w:val="hybridMultilevel"/>
    <w:tmpl w:val="DCCAED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76C33DF"/>
    <w:multiLevelType w:val="hybridMultilevel"/>
    <w:tmpl w:val="583C6372"/>
    <w:lvl w:ilvl="0" w:tplc="3AB826CA">
      <w:start w:val="6"/>
      <w:numFmt w:val="bullet"/>
      <w:lvlText w:val="-"/>
      <w:lvlJc w:val="left"/>
      <w:pPr>
        <w:ind w:left="1800" w:hanging="360"/>
      </w:pPr>
      <w:rPr>
        <w:rFonts w:ascii="Times New Roman" w:eastAsia="Times New Roman" w:hAnsi="Times New Roman" w:cs="Times New Roman"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1" w15:restartNumberingAfterBreak="0">
    <w:nsid w:val="182876A7"/>
    <w:multiLevelType w:val="multilevel"/>
    <w:tmpl w:val="48789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FD46AC"/>
    <w:multiLevelType w:val="hybridMultilevel"/>
    <w:tmpl w:val="E6D62C9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1A4A4B46"/>
    <w:multiLevelType w:val="hybridMultilevel"/>
    <w:tmpl w:val="0E5E862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1BE27449"/>
    <w:multiLevelType w:val="hybridMultilevel"/>
    <w:tmpl w:val="D6BC8A1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1D904565"/>
    <w:multiLevelType w:val="hybridMultilevel"/>
    <w:tmpl w:val="D0BE987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3953869"/>
    <w:multiLevelType w:val="hybridMultilevel"/>
    <w:tmpl w:val="B31001E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4837D24"/>
    <w:multiLevelType w:val="multilevel"/>
    <w:tmpl w:val="A6827D7E"/>
    <w:lvl w:ilvl="0">
      <w:start w:val="1"/>
      <w:numFmt w:val="decimal"/>
      <w:pStyle w:val="Ttulo1"/>
      <w:lvlText w:val="%1"/>
      <w:lvlJc w:val="left"/>
      <w:pPr>
        <w:ind w:left="432" w:hanging="432"/>
      </w:pPr>
      <w:rPr>
        <w:color w:val="auto"/>
      </w:rPr>
    </w:lvl>
    <w:lvl w:ilvl="1">
      <w:start w:val="1"/>
      <w:numFmt w:val="decimal"/>
      <w:pStyle w:val="Ttulo2"/>
      <w:lvlText w:val="%1.%2"/>
      <w:lvlJc w:val="left"/>
      <w:pPr>
        <w:ind w:left="576" w:hanging="576"/>
      </w:pPr>
      <w:rPr>
        <w:color w:val="000000" w:themeColor="text1"/>
      </w:rPr>
    </w:lvl>
    <w:lvl w:ilvl="2">
      <w:start w:val="1"/>
      <w:numFmt w:val="decimal"/>
      <w:pStyle w:val="Ttulo3"/>
      <w:lvlText w:val="%1.%2.%3"/>
      <w:lvlJc w:val="left"/>
      <w:pPr>
        <w:ind w:left="720" w:hanging="720"/>
      </w:pPr>
      <w:rPr>
        <w:color w:val="000000" w:themeColor="text1"/>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8" w15:restartNumberingAfterBreak="0">
    <w:nsid w:val="25270F77"/>
    <w:multiLevelType w:val="hybridMultilevel"/>
    <w:tmpl w:val="0A9676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9393300"/>
    <w:multiLevelType w:val="hybridMultilevel"/>
    <w:tmpl w:val="6B6A3C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A070456"/>
    <w:multiLevelType w:val="hybridMultilevel"/>
    <w:tmpl w:val="FA48558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2D5431B9"/>
    <w:multiLevelType w:val="hybridMultilevel"/>
    <w:tmpl w:val="4FCE29C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2E08342B"/>
    <w:multiLevelType w:val="hybridMultilevel"/>
    <w:tmpl w:val="2C0E93E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2F3716AB"/>
    <w:multiLevelType w:val="hybridMultilevel"/>
    <w:tmpl w:val="81E0DFE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2F714C8E"/>
    <w:multiLevelType w:val="hybridMultilevel"/>
    <w:tmpl w:val="9E6C3662"/>
    <w:lvl w:ilvl="0" w:tplc="3AB826CA">
      <w:start w:val="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2FD35F97"/>
    <w:multiLevelType w:val="hybridMultilevel"/>
    <w:tmpl w:val="E97CC6B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03B7951"/>
    <w:multiLevelType w:val="hybridMultilevel"/>
    <w:tmpl w:val="E102C04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30922066"/>
    <w:multiLevelType w:val="hybridMultilevel"/>
    <w:tmpl w:val="4E42A8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3074C23"/>
    <w:multiLevelType w:val="hybridMultilevel"/>
    <w:tmpl w:val="57BAFB90"/>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9" w15:restartNumberingAfterBreak="0">
    <w:nsid w:val="34863E07"/>
    <w:multiLevelType w:val="hybridMultilevel"/>
    <w:tmpl w:val="AD6C72E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34DE5B0C"/>
    <w:multiLevelType w:val="hybridMultilevel"/>
    <w:tmpl w:val="6C3E073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15:restartNumberingAfterBreak="0">
    <w:nsid w:val="36517E77"/>
    <w:multiLevelType w:val="hybridMultilevel"/>
    <w:tmpl w:val="CAC802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6BE5D0A"/>
    <w:multiLevelType w:val="hybridMultilevel"/>
    <w:tmpl w:val="1DDCF084"/>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3" w15:restartNumberingAfterBreak="0">
    <w:nsid w:val="370162C5"/>
    <w:multiLevelType w:val="hybridMultilevel"/>
    <w:tmpl w:val="C01EC21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4" w15:restartNumberingAfterBreak="0">
    <w:nsid w:val="38BB0A20"/>
    <w:multiLevelType w:val="hybridMultilevel"/>
    <w:tmpl w:val="52E215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39801720"/>
    <w:multiLevelType w:val="hybridMultilevel"/>
    <w:tmpl w:val="CC2A1920"/>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3A022EE2"/>
    <w:multiLevelType w:val="hybridMultilevel"/>
    <w:tmpl w:val="8A3246F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3C3B6E00"/>
    <w:multiLevelType w:val="hybridMultilevel"/>
    <w:tmpl w:val="8A9C05D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3DFB7634"/>
    <w:multiLevelType w:val="hybridMultilevel"/>
    <w:tmpl w:val="14DCC27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9" w15:restartNumberingAfterBreak="0">
    <w:nsid w:val="3EAE6486"/>
    <w:multiLevelType w:val="multilevel"/>
    <w:tmpl w:val="74660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7A689A"/>
    <w:multiLevelType w:val="hybridMultilevel"/>
    <w:tmpl w:val="660EC7D0"/>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05966C8"/>
    <w:multiLevelType w:val="hybridMultilevel"/>
    <w:tmpl w:val="9AE6DC2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40A00BD3"/>
    <w:multiLevelType w:val="hybridMultilevel"/>
    <w:tmpl w:val="BC7E9D5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41187D3D"/>
    <w:multiLevelType w:val="hybridMultilevel"/>
    <w:tmpl w:val="E0024E64"/>
    <w:lvl w:ilvl="0" w:tplc="3AB826CA">
      <w:start w:val="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41622167"/>
    <w:multiLevelType w:val="hybridMultilevel"/>
    <w:tmpl w:val="04989B1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41AB0489"/>
    <w:multiLevelType w:val="multilevel"/>
    <w:tmpl w:val="7CC2BA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2E3462B"/>
    <w:multiLevelType w:val="hybridMultilevel"/>
    <w:tmpl w:val="2794B5A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7" w15:restartNumberingAfterBreak="0">
    <w:nsid w:val="44105DD8"/>
    <w:multiLevelType w:val="hybridMultilevel"/>
    <w:tmpl w:val="F0FCBAD6"/>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46A85BE0"/>
    <w:multiLevelType w:val="hybridMultilevel"/>
    <w:tmpl w:val="F28A471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46B12C9C"/>
    <w:multiLevelType w:val="hybridMultilevel"/>
    <w:tmpl w:val="18408E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4BE3007D"/>
    <w:multiLevelType w:val="hybridMultilevel"/>
    <w:tmpl w:val="E48C7248"/>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1" w15:restartNumberingAfterBreak="0">
    <w:nsid w:val="4E240090"/>
    <w:multiLevelType w:val="hybridMultilevel"/>
    <w:tmpl w:val="7396A9F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4EE90FCD"/>
    <w:multiLevelType w:val="hybridMultilevel"/>
    <w:tmpl w:val="AC28FC4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4F6C1E95"/>
    <w:multiLevelType w:val="multilevel"/>
    <w:tmpl w:val="D8E21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C276D6"/>
    <w:multiLevelType w:val="hybridMultilevel"/>
    <w:tmpl w:val="6F06BDC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5142259A"/>
    <w:multiLevelType w:val="hybridMultilevel"/>
    <w:tmpl w:val="7DD00F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51E921B8"/>
    <w:multiLevelType w:val="hybridMultilevel"/>
    <w:tmpl w:val="85349FD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51FC7DE1"/>
    <w:multiLevelType w:val="hybridMultilevel"/>
    <w:tmpl w:val="E048E6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520136AA"/>
    <w:multiLevelType w:val="hybridMultilevel"/>
    <w:tmpl w:val="A100FA94"/>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9" w15:restartNumberingAfterBreak="0">
    <w:nsid w:val="536B6DCF"/>
    <w:multiLevelType w:val="hybridMultilevel"/>
    <w:tmpl w:val="0072762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0" w15:restartNumberingAfterBreak="0">
    <w:nsid w:val="55957273"/>
    <w:multiLevelType w:val="hybridMultilevel"/>
    <w:tmpl w:val="FE14CA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58213ABC"/>
    <w:multiLevelType w:val="multilevel"/>
    <w:tmpl w:val="17AA35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8450E36"/>
    <w:multiLevelType w:val="hybridMultilevel"/>
    <w:tmpl w:val="C23AB2F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58F60DA0"/>
    <w:multiLevelType w:val="hybridMultilevel"/>
    <w:tmpl w:val="ACBC29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598F7CF9"/>
    <w:multiLevelType w:val="hybridMultilevel"/>
    <w:tmpl w:val="0420BB48"/>
    <w:lvl w:ilvl="0" w:tplc="240A000D">
      <w:start w:val="1"/>
      <w:numFmt w:val="bullet"/>
      <w:lvlText w:val=""/>
      <w:lvlJc w:val="left"/>
      <w:pPr>
        <w:ind w:left="720" w:hanging="360"/>
      </w:pPr>
      <w:rPr>
        <w:rFonts w:ascii="Wingdings" w:hAnsi="Wingdings" w:hint="default"/>
      </w:rPr>
    </w:lvl>
    <w:lvl w:ilvl="1" w:tplc="49582872">
      <w:numFmt w:val="bullet"/>
      <w:lvlText w:val="•"/>
      <w:lvlJc w:val="left"/>
      <w:pPr>
        <w:ind w:left="1800" w:hanging="720"/>
      </w:pPr>
      <w:rPr>
        <w:rFonts w:ascii="Arial" w:eastAsia="Arial"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5C98072E"/>
    <w:multiLevelType w:val="hybridMultilevel"/>
    <w:tmpl w:val="05587F8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5D2175CF"/>
    <w:multiLevelType w:val="hybridMultilevel"/>
    <w:tmpl w:val="B9103E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7" w15:restartNumberingAfterBreak="0">
    <w:nsid w:val="5F021811"/>
    <w:multiLevelType w:val="hybridMultilevel"/>
    <w:tmpl w:val="0C18565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635F6C9D"/>
    <w:multiLevelType w:val="hybridMultilevel"/>
    <w:tmpl w:val="0BF64156"/>
    <w:lvl w:ilvl="0" w:tplc="3AB826CA">
      <w:start w:val="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6367215C"/>
    <w:multiLevelType w:val="multilevel"/>
    <w:tmpl w:val="DC6E25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DE775F"/>
    <w:multiLevelType w:val="hybridMultilevel"/>
    <w:tmpl w:val="E7D0CD48"/>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15:restartNumberingAfterBreak="0">
    <w:nsid w:val="659D00E2"/>
    <w:multiLevelType w:val="hybridMultilevel"/>
    <w:tmpl w:val="2F8C5A4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2" w15:restartNumberingAfterBreak="0">
    <w:nsid w:val="66CF5964"/>
    <w:multiLevelType w:val="hybridMultilevel"/>
    <w:tmpl w:val="1DDC01A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3" w15:restartNumberingAfterBreak="0">
    <w:nsid w:val="672F4333"/>
    <w:multiLevelType w:val="hybridMultilevel"/>
    <w:tmpl w:val="9000D14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4" w15:restartNumberingAfterBreak="0">
    <w:nsid w:val="68BC2FF1"/>
    <w:multiLevelType w:val="hybridMultilevel"/>
    <w:tmpl w:val="33E2C348"/>
    <w:lvl w:ilvl="0" w:tplc="240A000D">
      <w:start w:val="1"/>
      <w:numFmt w:val="bullet"/>
      <w:lvlText w:val=""/>
      <w:lvlJc w:val="left"/>
      <w:pPr>
        <w:ind w:left="720" w:hanging="360"/>
      </w:pPr>
      <w:rPr>
        <w:rFonts w:ascii="Wingdings" w:hAnsi="Wingdings" w:hint="default"/>
      </w:rPr>
    </w:lvl>
    <w:lvl w:ilvl="1" w:tplc="212282B0">
      <w:numFmt w:val="bullet"/>
      <w:lvlText w:val="•"/>
      <w:lvlJc w:val="left"/>
      <w:pPr>
        <w:ind w:left="1440" w:hanging="360"/>
      </w:pPr>
      <w:rPr>
        <w:rFonts w:ascii="Arial" w:eastAsia="Arial"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69C877DD"/>
    <w:multiLevelType w:val="hybridMultilevel"/>
    <w:tmpl w:val="FD2C118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6" w15:restartNumberingAfterBreak="0">
    <w:nsid w:val="6A5B6C73"/>
    <w:multiLevelType w:val="hybridMultilevel"/>
    <w:tmpl w:val="AD0632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7" w15:restartNumberingAfterBreak="0">
    <w:nsid w:val="6AB5665A"/>
    <w:multiLevelType w:val="hybridMultilevel"/>
    <w:tmpl w:val="CD8ABD3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8" w15:restartNumberingAfterBreak="0">
    <w:nsid w:val="6AC97FD2"/>
    <w:multiLevelType w:val="multilevel"/>
    <w:tmpl w:val="FB4C4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B8A63A8"/>
    <w:multiLevelType w:val="hybridMultilevel"/>
    <w:tmpl w:val="C8B8DC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0" w15:restartNumberingAfterBreak="0">
    <w:nsid w:val="6C722D8B"/>
    <w:multiLevelType w:val="multilevel"/>
    <w:tmpl w:val="6C722D8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E6F67AB"/>
    <w:multiLevelType w:val="hybridMultilevel"/>
    <w:tmpl w:val="97788198"/>
    <w:lvl w:ilvl="0" w:tplc="3AB826CA">
      <w:start w:val="6"/>
      <w:numFmt w:val="bullet"/>
      <w:lvlText w:val="-"/>
      <w:lvlJc w:val="left"/>
      <w:pPr>
        <w:ind w:left="1800" w:hanging="360"/>
      </w:pPr>
      <w:rPr>
        <w:rFonts w:ascii="Times New Roman" w:eastAsia="Times New Roman" w:hAnsi="Times New Roman" w:cs="Times New Roman"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2" w15:restartNumberingAfterBreak="0">
    <w:nsid w:val="6F2B02C4"/>
    <w:multiLevelType w:val="hybridMultilevel"/>
    <w:tmpl w:val="73B0A1A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3" w15:restartNumberingAfterBreak="0">
    <w:nsid w:val="6F933C8B"/>
    <w:multiLevelType w:val="multilevel"/>
    <w:tmpl w:val="D2545D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0BC3688"/>
    <w:multiLevelType w:val="hybridMultilevel"/>
    <w:tmpl w:val="9784294E"/>
    <w:lvl w:ilvl="0" w:tplc="3AB826CA">
      <w:start w:val="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5" w15:restartNumberingAfterBreak="0">
    <w:nsid w:val="74DD078C"/>
    <w:multiLevelType w:val="hybridMultilevel"/>
    <w:tmpl w:val="686C84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6" w15:restartNumberingAfterBreak="0">
    <w:nsid w:val="75743584"/>
    <w:multiLevelType w:val="hybridMultilevel"/>
    <w:tmpl w:val="8BB040B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7" w15:restartNumberingAfterBreak="0">
    <w:nsid w:val="795334A7"/>
    <w:multiLevelType w:val="hybridMultilevel"/>
    <w:tmpl w:val="6C544B4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8" w15:restartNumberingAfterBreak="0">
    <w:nsid w:val="795E699B"/>
    <w:multiLevelType w:val="hybridMultilevel"/>
    <w:tmpl w:val="5CE4193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9" w15:restartNumberingAfterBreak="0">
    <w:nsid w:val="7D6851A0"/>
    <w:multiLevelType w:val="hybridMultilevel"/>
    <w:tmpl w:val="53C647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0" w15:restartNumberingAfterBreak="0">
    <w:nsid w:val="7DC71699"/>
    <w:multiLevelType w:val="hybridMultilevel"/>
    <w:tmpl w:val="3A74FCA8"/>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1" w15:restartNumberingAfterBreak="0">
    <w:nsid w:val="7E67002C"/>
    <w:multiLevelType w:val="hybridMultilevel"/>
    <w:tmpl w:val="A7E4479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27"/>
  </w:num>
  <w:num w:numId="2">
    <w:abstractNumId w:val="80"/>
  </w:num>
  <w:num w:numId="3">
    <w:abstractNumId w:val="99"/>
  </w:num>
  <w:num w:numId="4">
    <w:abstractNumId w:val="75"/>
  </w:num>
  <w:num w:numId="5">
    <w:abstractNumId w:val="90"/>
  </w:num>
  <w:num w:numId="6">
    <w:abstractNumId w:val="17"/>
  </w:num>
  <w:num w:numId="7">
    <w:abstractNumId w:val="85"/>
  </w:num>
  <w:num w:numId="8">
    <w:abstractNumId w:val="98"/>
  </w:num>
  <w:num w:numId="9">
    <w:abstractNumId w:val="19"/>
  </w:num>
  <w:num w:numId="10">
    <w:abstractNumId w:val="54"/>
  </w:num>
  <w:num w:numId="11">
    <w:abstractNumId w:val="46"/>
  </w:num>
  <w:num w:numId="12">
    <w:abstractNumId w:val="65"/>
  </w:num>
  <w:num w:numId="13">
    <w:abstractNumId w:val="9"/>
  </w:num>
  <w:num w:numId="14">
    <w:abstractNumId w:val="48"/>
  </w:num>
  <w:num w:numId="15">
    <w:abstractNumId w:val="84"/>
  </w:num>
  <w:num w:numId="16">
    <w:abstractNumId w:val="96"/>
  </w:num>
  <w:num w:numId="17">
    <w:abstractNumId w:val="8"/>
  </w:num>
  <w:num w:numId="18">
    <w:abstractNumId w:val="39"/>
  </w:num>
  <w:num w:numId="19">
    <w:abstractNumId w:val="74"/>
  </w:num>
  <w:num w:numId="20">
    <w:abstractNumId w:val="67"/>
  </w:num>
  <w:num w:numId="21">
    <w:abstractNumId w:val="47"/>
  </w:num>
  <w:num w:numId="22">
    <w:abstractNumId w:val="87"/>
  </w:num>
  <w:num w:numId="23">
    <w:abstractNumId w:val="86"/>
  </w:num>
  <w:num w:numId="24">
    <w:abstractNumId w:val="70"/>
  </w:num>
  <w:num w:numId="25">
    <w:abstractNumId w:val="6"/>
  </w:num>
  <w:num w:numId="26">
    <w:abstractNumId w:val="69"/>
  </w:num>
  <w:num w:numId="27">
    <w:abstractNumId w:val="82"/>
  </w:num>
  <w:num w:numId="28">
    <w:abstractNumId w:val="35"/>
  </w:num>
  <w:num w:numId="29">
    <w:abstractNumId w:val="58"/>
  </w:num>
  <w:num w:numId="30">
    <w:abstractNumId w:val="61"/>
  </w:num>
  <w:num w:numId="31">
    <w:abstractNumId w:val="13"/>
  </w:num>
  <w:num w:numId="32">
    <w:abstractNumId w:val="95"/>
  </w:num>
  <w:num w:numId="33">
    <w:abstractNumId w:val="23"/>
  </w:num>
  <w:num w:numId="34">
    <w:abstractNumId w:val="92"/>
  </w:num>
  <w:num w:numId="35">
    <w:abstractNumId w:val="1"/>
  </w:num>
  <w:num w:numId="36">
    <w:abstractNumId w:val="64"/>
  </w:num>
  <w:num w:numId="37">
    <w:abstractNumId w:val="71"/>
  </w:num>
  <w:num w:numId="38">
    <w:abstractNumId w:val="60"/>
  </w:num>
  <w:num w:numId="39">
    <w:abstractNumId w:val="10"/>
  </w:num>
  <w:num w:numId="40">
    <w:abstractNumId w:val="3"/>
  </w:num>
  <w:num w:numId="41">
    <w:abstractNumId w:val="38"/>
  </w:num>
  <w:num w:numId="42">
    <w:abstractNumId w:val="42"/>
  </w:num>
  <w:num w:numId="43">
    <w:abstractNumId w:val="11"/>
  </w:num>
  <w:num w:numId="44">
    <w:abstractNumId w:val="29"/>
  </w:num>
  <w:num w:numId="45">
    <w:abstractNumId w:val="16"/>
  </w:num>
  <w:num w:numId="46">
    <w:abstractNumId w:val="37"/>
  </w:num>
  <w:num w:numId="47">
    <w:abstractNumId w:val="40"/>
  </w:num>
  <w:num w:numId="48">
    <w:abstractNumId w:val="81"/>
  </w:num>
  <w:num w:numId="49">
    <w:abstractNumId w:val="56"/>
  </w:num>
  <w:num w:numId="50">
    <w:abstractNumId w:val="62"/>
  </w:num>
  <w:num w:numId="51">
    <w:abstractNumId w:val="21"/>
  </w:num>
  <w:num w:numId="52">
    <w:abstractNumId w:val="7"/>
  </w:num>
  <w:num w:numId="53">
    <w:abstractNumId w:val="12"/>
  </w:num>
  <w:num w:numId="54">
    <w:abstractNumId w:val="68"/>
  </w:num>
  <w:num w:numId="55">
    <w:abstractNumId w:val="43"/>
  </w:num>
  <w:num w:numId="56">
    <w:abstractNumId w:val="5"/>
  </w:num>
  <w:num w:numId="57">
    <w:abstractNumId w:val="91"/>
  </w:num>
  <w:num w:numId="58">
    <w:abstractNumId w:val="24"/>
  </w:num>
  <w:num w:numId="59">
    <w:abstractNumId w:val="97"/>
  </w:num>
  <w:num w:numId="60">
    <w:abstractNumId w:val="22"/>
  </w:num>
  <w:num w:numId="61">
    <w:abstractNumId w:val="36"/>
  </w:num>
  <w:num w:numId="62">
    <w:abstractNumId w:val="89"/>
  </w:num>
  <w:num w:numId="63">
    <w:abstractNumId w:val="28"/>
  </w:num>
  <w:num w:numId="64">
    <w:abstractNumId w:val="33"/>
  </w:num>
  <w:num w:numId="65">
    <w:abstractNumId w:val="72"/>
  </w:num>
  <w:num w:numId="66">
    <w:abstractNumId w:val="44"/>
  </w:num>
  <w:num w:numId="67">
    <w:abstractNumId w:val="76"/>
  </w:num>
  <w:num w:numId="68">
    <w:abstractNumId w:val="20"/>
  </w:num>
  <w:num w:numId="69">
    <w:abstractNumId w:val="25"/>
  </w:num>
  <w:num w:numId="70">
    <w:abstractNumId w:val="14"/>
  </w:num>
  <w:num w:numId="71">
    <w:abstractNumId w:val="73"/>
  </w:num>
  <w:num w:numId="72">
    <w:abstractNumId w:val="83"/>
  </w:num>
  <w:num w:numId="73">
    <w:abstractNumId w:val="26"/>
  </w:num>
  <w:num w:numId="74">
    <w:abstractNumId w:val="51"/>
  </w:num>
  <w:num w:numId="75">
    <w:abstractNumId w:val="66"/>
  </w:num>
  <w:num w:numId="76">
    <w:abstractNumId w:val="41"/>
  </w:num>
  <w:num w:numId="77">
    <w:abstractNumId w:val="15"/>
  </w:num>
  <w:num w:numId="78">
    <w:abstractNumId w:val="18"/>
  </w:num>
  <w:num w:numId="79">
    <w:abstractNumId w:val="93"/>
  </w:num>
  <w:num w:numId="80">
    <w:abstractNumId w:val="55"/>
  </w:num>
  <w:num w:numId="81">
    <w:abstractNumId w:val="2"/>
  </w:num>
  <w:num w:numId="82">
    <w:abstractNumId w:val="50"/>
  </w:num>
  <w:num w:numId="83">
    <w:abstractNumId w:val="94"/>
  </w:num>
  <w:num w:numId="84">
    <w:abstractNumId w:val="53"/>
  </w:num>
  <w:num w:numId="85">
    <w:abstractNumId w:val="34"/>
  </w:num>
  <w:num w:numId="86">
    <w:abstractNumId w:val="78"/>
  </w:num>
  <w:num w:numId="87">
    <w:abstractNumId w:val="30"/>
  </w:num>
  <w:num w:numId="88">
    <w:abstractNumId w:val="4"/>
  </w:num>
  <w:num w:numId="89">
    <w:abstractNumId w:val="101"/>
  </w:num>
  <w:num w:numId="90">
    <w:abstractNumId w:val="88"/>
  </w:num>
  <w:num w:numId="91">
    <w:abstractNumId w:val="63"/>
  </w:num>
  <w:num w:numId="92">
    <w:abstractNumId w:val="79"/>
  </w:num>
  <w:num w:numId="93">
    <w:abstractNumId w:val="32"/>
  </w:num>
  <w:num w:numId="94">
    <w:abstractNumId w:val="57"/>
  </w:num>
  <w:num w:numId="95">
    <w:abstractNumId w:val="77"/>
  </w:num>
  <w:num w:numId="96">
    <w:abstractNumId w:val="0"/>
  </w:num>
  <w:num w:numId="97">
    <w:abstractNumId w:val="31"/>
  </w:num>
  <w:num w:numId="98">
    <w:abstractNumId w:val="45"/>
  </w:num>
  <w:num w:numId="99">
    <w:abstractNumId w:val="52"/>
  </w:num>
  <w:num w:numId="100">
    <w:abstractNumId w:val="59"/>
  </w:num>
  <w:num w:numId="101">
    <w:abstractNumId w:val="100"/>
  </w:num>
  <w:num w:numId="102">
    <w:abstractNumId w:val="49"/>
  </w:num>
  <w:num w:numId="1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A98"/>
    <w:rsid w:val="000046B0"/>
    <w:rsid w:val="00007125"/>
    <w:rsid w:val="000139F5"/>
    <w:rsid w:val="000166B7"/>
    <w:rsid w:val="00022778"/>
    <w:rsid w:val="000232FC"/>
    <w:rsid w:val="00036E2D"/>
    <w:rsid w:val="000440B3"/>
    <w:rsid w:val="00064D65"/>
    <w:rsid w:val="0007668F"/>
    <w:rsid w:val="000824C7"/>
    <w:rsid w:val="000827A9"/>
    <w:rsid w:val="00083FC7"/>
    <w:rsid w:val="0009036B"/>
    <w:rsid w:val="00092C38"/>
    <w:rsid w:val="00095498"/>
    <w:rsid w:val="000A495B"/>
    <w:rsid w:val="000A5C88"/>
    <w:rsid w:val="000A6FD6"/>
    <w:rsid w:val="000E2B02"/>
    <w:rsid w:val="000F1FE0"/>
    <w:rsid w:val="000F603A"/>
    <w:rsid w:val="00103E78"/>
    <w:rsid w:val="00104DA2"/>
    <w:rsid w:val="001117F3"/>
    <w:rsid w:val="00112FD9"/>
    <w:rsid w:val="00120265"/>
    <w:rsid w:val="00121196"/>
    <w:rsid w:val="00125F2B"/>
    <w:rsid w:val="00137F7F"/>
    <w:rsid w:val="00141B69"/>
    <w:rsid w:val="00151A3D"/>
    <w:rsid w:val="00152398"/>
    <w:rsid w:val="00154DF3"/>
    <w:rsid w:val="00162990"/>
    <w:rsid w:val="001702A1"/>
    <w:rsid w:val="001724D8"/>
    <w:rsid w:val="00181C11"/>
    <w:rsid w:val="001824D4"/>
    <w:rsid w:val="00184B8B"/>
    <w:rsid w:val="00185C07"/>
    <w:rsid w:val="00192BB9"/>
    <w:rsid w:val="00194921"/>
    <w:rsid w:val="001A29A8"/>
    <w:rsid w:val="001A7292"/>
    <w:rsid w:val="001B3514"/>
    <w:rsid w:val="001C02D4"/>
    <w:rsid w:val="001D4263"/>
    <w:rsid w:val="001D6A14"/>
    <w:rsid w:val="001E34A7"/>
    <w:rsid w:val="001E5EB0"/>
    <w:rsid w:val="001F60A0"/>
    <w:rsid w:val="001F63C3"/>
    <w:rsid w:val="00203A66"/>
    <w:rsid w:val="002165C7"/>
    <w:rsid w:val="002241C2"/>
    <w:rsid w:val="00226D15"/>
    <w:rsid w:val="00226E68"/>
    <w:rsid w:val="002274ED"/>
    <w:rsid w:val="00234ADB"/>
    <w:rsid w:val="00242FD3"/>
    <w:rsid w:val="002531A9"/>
    <w:rsid w:val="00272B8F"/>
    <w:rsid w:val="00275E9F"/>
    <w:rsid w:val="00280CCC"/>
    <w:rsid w:val="00285FB5"/>
    <w:rsid w:val="00287544"/>
    <w:rsid w:val="0029046D"/>
    <w:rsid w:val="002A407A"/>
    <w:rsid w:val="002A6413"/>
    <w:rsid w:val="002B2E44"/>
    <w:rsid w:val="002B3A88"/>
    <w:rsid w:val="002B538C"/>
    <w:rsid w:val="002B5F8F"/>
    <w:rsid w:val="00300F92"/>
    <w:rsid w:val="003110B4"/>
    <w:rsid w:val="003212BB"/>
    <w:rsid w:val="003219D9"/>
    <w:rsid w:val="00322169"/>
    <w:rsid w:val="00324DCC"/>
    <w:rsid w:val="003260A4"/>
    <w:rsid w:val="00337D62"/>
    <w:rsid w:val="00352F64"/>
    <w:rsid w:val="00354CD7"/>
    <w:rsid w:val="00372C74"/>
    <w:rsid w:val="00375B83"/>
    <w:rsid w:val="003804C7"/>
    <w:rsid w:val="0039634A"/>
    <w:rsid w:val="003A4328"/>
    <w:rsid w:val="003A528C"/>
    <w:rsid w:val="003A63EA"/>
    <w:rsid w:val="003C2185"/>
    <w:rsid w:val="00401A8B"/>
    <w:rsid w:val="00403315"/>
    <w:rsid w:val="004178D6"/>
    <w:rsid w:val="00417969"/>
    <w:rsid w:val="00420012"/>
    <w:rsid w:val="00420E76"/>
    <w:rsid w:val="00431227"/>
    <w:rsid w:val="004363C1"/>
    <w:rsid w:val="00442A28"/>
    <w:rsid w:val="004460C8"/>
    <w:rsid w:val="004515AB"/>
    <w:rsid w:val="00461340"/>
    <w:rsid w:val="004729DA"/>
    <w:rsid w:val="0048000A"/>
    <w:rsid w:val="004833C2"/>
    <w:rsid w:val="004A47B8"/>
    <w:rsid w:val="004B5277"/>
    <w:rsid w:val="004C7A2B"/>
    <w:rsid w:val="004D115B"/>
    <w:rsid w:val="004D2010"/>
    <w:rsid w:val="004E1876"/>
    <w:rsid w:val="004E6CDC"/>
    <w:rsid w:val="004E756B"/>
    <w:rsid w:val="004F3C66"/>
    <w:rsid w:val="0051126C"/>
    <w:rsid w:val="005129AB"/>
    <w:rsid w:val="005309D5"/>
    <w:rsid w:val="00537208"/>
    <w:rsid w:val="00544607"/>
    <w:rsid w:val="00556FDE"/>
    <w:rsid w:val="00563B99"/>
    <w:rsid w:val="00563EB9"/>
    <w:rsid w:val="0056523D"/>
    <w:rsid w:val="00590924"/>
    <w:rsid w:val="0059099D"/>
    <w:rsid w:val="00592305"/>
    <w:rsid w:val="00593A8A"/>
    <w:rsid w:val="005A0446"/>
    <w:rsid w:val="005A22AA"/>
    <w:rsid w:val="005A6882"/>
    <w:rsid w:val="005C23F6"/>
    <w:rsid w:val="005D5B24"/>
    <w:rsid w:val="005E7E66"/>
    <w:rsid w:val="005F004F"/>
    <w:rsid w:val="005F072E"/>
    <w:rsid w:val="006003E0"/>
    <w:rsid w:val="00603F5D"/>
    <w:rsid w:val="00606982"/>
    <w:rsid w:val="0061103A"/>
    <w:rsid w:val="00613683"/>
    <w:rsid w:val="006153AF"/>
    <w:rsid w:val="006263B7"/>
    <w:rsid w:val="00631B02"/>
    <w:rsid w:val="00631BF2"/>
    <w:rsid w:val="00642184"/>
    <w:rsid w:val="00672830"/>
    <w:rsid w:val="00674963"/>
    <w:rsid w:val="006A466B"/>
    <w:rsid w:val="006A6BEF"/>
    <w:rsid w:val="006B4AB9"/>
    <w:rsid w:val="006B50C0"/>
    <w:rsid w:val="006B53BE"/>
    <w:rsid w:val="006B733B"/>
    <w:rsid w:val="006C4091"/>
    <w:rsid w:val="006C4B52"/>
    <w:rsid w:val="006C5637"/>
    <w:rsid w:val="006D1E88"/>
    <w:rsid w:val="006D1F5E"/>
    <w:rsid w:val="006E3633"/>
    <w:rsid w:val="006E599C"/>
    <w:rsid w:val="006F2A9B"/>
    <w:rsid w:val="006F76BD"/>
    <w:rsid w:val="0070754A"/>
    <w:rsid w:val="00722306"/>
    <w:rsid w:val="00722851"/>
    <w:rsid w:val="00725B35"/>
    <w:rsid w:val="00732948"/>
    <w:rsid w:val="007335E4"/>
    <w:rsid w:val="00767A57"/>
    <w:rsid w:val="00771A98"/>
    <w:rsid w:val="00775A3D"/>
    <w:rsid w:val="007A3D8F"/>
    <w:rsid w:val="007A7E1C"/>
    <w:rsid w:val="007B610D"/>
    <w:rsid w:val="007D0156"/>
    <w:rsid w:val="007D1D09"/>
    <w:rsid w:val="007E7FA9"/>
    <w:rsid w:val="00801781"/>
    <w:rsid w:val="0080788A"/>
    <w:rsid w:val="00822BCB"/>
    <w:rsid w:val="00832EFE"/>
    <w:rsid w:val="00832FF5"/>
    <w:rsid w:val="00842D87"/>
    <w:rsid w:val="0085449A"/>
    <w:rsid w:val="00857E58"/>
    <w:rsid w:val="00885E53"/>
    <w:rsid w:val="00887670"/>
    <w:rsid w:val="00890306"/>
    <w:rsid w:val="0089211A"/>
    <w:rsid w:val="008A203E"/>
    <w:rsid w:val="008C331F"/>
    <w:rsid w:val="008D4493"/>
    <w:rsid w:val="008E337F"/>
    <w:rsid w:val="008F25D8"/>
    <w:rsid w:val="008F6DA7"/>
    <w:rsid w:val="009120D1"/>
    <w:rsid w:val="00923A8B"/>
    <w:rsid w:val="00931989"/>
    <w:rsid w:val="00931A0B"/>
    <w:rsid w:val="009341EC"/>
    <w:rsid w:val="009476AC"/>
    <w:rsid w:val="009503E2"/>
    <w:rsid w:val="00950F80"/>
    <w:rsid w:val="0095350D"/>
    <w:rsid w:val="009563B7"/>
    <w:rsid w:val="00960342"/>
    <w:rsid w:val="00974DE5"/>
    <w:rsid w:val="009765CD"/>
    <w:rsid w:val="00980597"/>
    <w:rsid w:val="00980797"/>
    <w:rsid w:val="00984FFF"/>
    <w:rsid w:val="00996D7A"/>
    <w:rsid w:val="00997371"/>
    <w:rsid w:val="009A1073"/>
    <w:rsid w:val="009A224E"/>
    <w:rsid w:val="009B4E0B"/>
    <w:rsid w:val="009B519B"/>
    <w:rsid w:val="009D22F1"/>
    <w:rsid w:val="009D3FAF"/>
    <w:rsid w:val="009D4506"/>
    <w:rsid w:val="009D5F82"/>
    <w:rsid w:val="009E08FA"/>
    <w:rsid w:val="009E615F"/>
    <w:rsid w:val="009E75F9"/>
    <w:rsid w:val="00A06928"/>
    <w:rsid w:val="00A10B86"/>
    <w:rsid w:val="00A13331"/>
    <w:rsid w:val="00A14848"/>
    <w:rsid w:val="00A27AF6"/>
    <w:rsid w:val="00A27E82"/>
    <w:rsid w:val="00A41BF9"/>
    <w:rsid w:val="00A519B0"/>
    <w:rsid w:val="00A52078"/>
    <w:rsid w:val="00A525D8"/>
    <w:rsid w:val="00A65E2B"/>
    <w:rsid w:val="00A66B27"/>
    <w:rsid w:val="00A75ED9"/>
    <w:rsid w:val="00A90D09"/>
    <w:rsid w:val="00AB4189"/>
    <w:rsid w:val="00AD2233"/>
    <w:rsid w:val="00AD5B5B"/>
    <w:rsid w:val="00AD5C31"/>
    <w:rsid w:val="00AE2770"/>
    <w:rsid w:val="00AE35A3"/>
    <w:rsid w:val="00AF4B54"/>
    <w:rsid w:val="00B00474"/>
    <w:rsid w:val="00B12858"/>
    <w:rsid w:val="00B23D37"/>
    <w:rsid w:val="00B33BAF"/>
    <w:rsid w:val="00B4064D"/>
    <w:rsid w:val="00B4252C"/>
    <w:rsid w:val="00B442EE"/>
    <w:rsid w:val="00B533FA"/>
    <w:rsid w:val="00B55D84"/>
    <w:rsid w:val="00B650B1"/>
    <w:rsid w:val="00B736C4"/>
    <w:rsid w:val="00B801A4"/>
    <w:rsid w:val="00B938C7"/>
    <w:rsid w:val="00BA02FB"/>
    <w:rsid w:val="00BB0315"/>
    <w:rsid w:val="00BB24F9"/>
    <w:rsid w:val="00BB3322"/>
    <w:rsid w:val="00BD0845"/>
    <w:rsid w:val="00BD4DC6"/>
    <w:rsid w:val="00BD56AA"/>
    <w:rsid w:val="00BD7FDA"/>
    <w:rsid w:val="00BE4A31"/>
    <w:rsid w:val="00BE5897"/>
    <w:rsid w:val="00BE65B2"/>
    <w:rsid w:val="00BF0379"/>
    <w:rsid w:val="00C02DE4"/>
    <w:rsid w:val="00C2488B"/>
    <w:rsid w:val="00C26AC1"/>
    <w:rsid w:val="00C3048F"/>
    <w:rsid w:val="00C32857"/>
    <w:rsid w:val="00C41496"/>
    <w:rsid w:val="00C46746"/>
    <w:rsid w:val="00C50E7B"/>
    <w:rsid w:val="00C56EAD"/>
    <w:rsid w:val="00C61765"/>
    <w:rsid w:val="00C62BD9"/>
    <w:rsid w:val="00C7223E"/>
    <w:rsid w:val="00C756C4"/>
    <w:rsid w:val="00C759B8"/>
    <w:rsid w:val="00C76C68"/>
    <w:rsid w:val="00C87A01"/>
    <w:rsid w:val="00C943BF"/>
    <w:rsid w:val="00CB077E"/>
    <w:rsid w:val="00CB1372"/>
    <w:rsid w:val="00CE56DA"/>
    <w:rsid w:val="00D069FE"/>
    <w:rsid w:val="00D277CF"/>
    <w:rsid w:val="00D33D33"/>
    <w:rsid w:val="00D40487"/>
    <w:rsid w:val="00D50E3F"/>
    <w:rsid w:val="00D53160"/>
    <w:rsid w:val="00D615B6"/>
    <w:rsid w:val="00D62DC3"/>
    <w:rsid w:val="00D679C6"/>
    <w:rsid w:val="00D70CF1"/>
    <w:rsid w:val="00D8230E"/>
    <w:rsid w:val="00D84069"/>
    <w:rsid w:val="00D8593A"/>
    <w:rsid w:val="00D86F3B"/>
    <w:rsid w:val="00DA44E9"/>
    <w:rsid w:val="00DC1542"/>
    <w:rsid w:val="00DC6D50"/>
    <w:rsid w:val="00DD0B81"/>
    <w:rsid w:val="00DD16D1"/>
    <w:rsid w:val="00DD1C3D"/>
    <w:rsid w:val="00DE312D"/>
    <w:rsid w:val="00DE4145"/>
    <w:rsid w:val="00E16E1A"/>
    <w:rsid w:val="00E310CC"/>
    <w:rsid w:val="00E33974"/>
    <w:rsid w:val="00E36586"/>
    <w:rsid w:val="00E4209C"/>
    <w:rsid w:val="00E472E9"/>
    <w:rsid w:val="00E54391"/>
    <w:rsid w:val="00E60504"/>
    <w:rsid w:val="00E65EAE"/>
    <w:rsid w:val="00E70CC6"/>
    <w:rsid w:val="00E71D6E"/>
    <w:rsid w:val="00E7278C"/>
    <w:rsid w:val="00E73649"/>
    <w:rsid w:val="00E73721"/>
    <w:rsid w:val="00E75B07"/>
    <w:rsid w:val="00E920AC"/>
    <w:rsid w:val="00E935F1"/>
    <w:rsid w:val="00EA1E82"/>
    <w:rsid w:val="00EA5D78"/>
    <w:rsid w:val="00EA61EE"/>
    <w:rsid w:val="00EB7E1D"/>
    <w:rsid w:val="00EC133D"/>
    <w:rsid w:val="00EC1439"/>
    <w:rsid w:val="00EC29F0"/>
    <w:rsid w:val="00EC2BD0"/>
    <w:rsid w:val="00ED5874"/>
    <w:rsid w:val="00ED6279"/>
    <w:rsid w:val="00ED6E89"/>
    <w:rsid w:val="00EE1676"/>
    <w:rsid w:val="00EE37E2"/>
    <w:rsid w:val="00EE4A0B"/>
    <w:rsid w:val="00EE5B2C"/>
    <w:rsid w:val="00EF1DCA"/>
    <w:rsid w:val="00F03BD8"/>
    <w:rsid w:val="00F07CD1"/>
    <w:rsid w:val="00F13F22"/>
    <w:rsid w:val="00F35B61"/>
    <w:rsid w:val="00F410E2"/>
    <w:rsid w:val="00F4422A"/>
    <w:rsid w:val="00F5015A"/>
    <w:rsid w:val="00F66467"/>
    <w:rsid w:val="00F66B48"/>
    <w:rsid w:val="00F70838"/>
    <w:rsid w:val="00F7229C"/>
    <w:rsid w:val="00F75986"/>
    <w:rsid w:val="00F86AF9"/>
    <w:rsid w:val="00FA4D01"/>
    <w:rsid w:val="00FB2753"/>
    <w:rsid w:val="00FB6049"/>
    <w:rsid w:val="00FC0C35"/>
    <w:rsid w:val="00FC1FE4"/>
    <w:rsid w:val="00FD0669"/>
    <w:rsid w:val="00FD6210"/>
    <w:rsid w:val="00FD70D6"/>
    <w:rsid w:val="00FD7243"/>
    <w:rsid w:val="00FF16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C141D"/>
  <w15:docId w15:val="{597C629A-C99C-45CF-B1F0-C5C084E3F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1A98"/>
    <w:pPr>
      <w:spacing w:after="0" w:line="240" w:lineRule="auto"/>
      <w:jc w:val="both"/>
    </w:pPr>
    <w:rPr>
      <w:rFonts w:ascii="Verdana" w:eastAsia="Times New Roman" w:hAnsi="Verdana" w:cs="Times New Roman"/>
      <w:sz w:val="20"/>
      <w:szCs w:val="24"/>
      <w:lang w:val="es-MX" w:eastAsia="es-MX"/>
    </w:rPr>
  </w:style>
  <w:style w:type="paragraph" w:styleId="Ttulo1">
    <w:name w:val="heading 1"/>
    <w:basedOn w:val="Normal"/>
    <w:next w:val="Normal"/>
    <w:link w:val="Ttulo1Car"/>
    <w:uiPriority w:val="9"/>
    <w:qFormat/>
    <w:rsid w:val="00324DCC"/>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324DCC"/>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324DCC"/>
    <w:pPr>
      <w:keepNext/>
      <w:keepLines/>
      <w:numPr>
        <w:ilvl w:val="2"/>
        <w:numId w:val="1"/>
      </w:numPr>
      <w:spacing w:before="40"/>
      <w:outlineLvl w:val="2"/>
    </w:pPr>
    <w:rPr>
      <w:rFonts w:asciiTheme="majorHAnsi" w:eastAsiaTheme="majorEastAsia" w:hAnsiTheme="majorHAnsi" w:cstheme="majorBidi"/>
      <w:color w:val="1F4D78" w:themeColor="accent1" w:themeShade="7F"/>
      <w:sz w:val="24"/>
    </w:rPr>
  </w:style>
  <w:style w:type="paragraph" w:styleId="Ttulo4">
    <w:name w:val="heading 4"/>
    <w:basedOn w:val="Normal"/>
    <w:next w:val="Normal"/>
    <w:link w:val="Ttulo4Car"/>
    <w:uiPriority w:val="9"/>
    <w:semiHidden/>
    <w:unhideWhenUsed/>
    <w:qFormat/>
    <w:rsid w:val="00324DCC"/>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324DCC"/>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324DCC"/>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324DCC"/>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324DCC"/>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324DCC"/>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1,h8,h9,h10,h18,h"/>
    <w:basedOn w:val="Normal"/>
    <w:link w:val="EncabezadoCar"/>
    <w:uiPriority w:val="99"/>
    <w:rsid w:val="00771A98"/>
    <w:pPr>
      <w:tabs>
        <w:tab w:val="center" w:pos="4419"/>
        <w:tab w:val="right" w:pos="8838"/>
      </w:tabs>
      <w:overflowPunct w:val="0"/>
      <w:autoSpaceDE w:val="0"/>
      <w:autoSpaceDN w:val="0"/>
      <w:adjustRightInd w:val="0"/>
      <w:textAlignment w:val="baseline"/>
    </w:pPr>
    <w:rPr>
      <w:lang w:val="es-ES_tradnl" w:eastAsia="es-ES"/>
    </w:rPr>
  </w:style>
  <w:style w:type="character" w:customStyle="1" w:styleId="EncabezadoCar">
    <w:name w:val="Encabezado Car"/>
    <w:aliases w:val="encabezado Car,Encabezado1 Car,h8 Car,h9 Car,h10 Car,h18 Car,h Car"/>
    <w:basedOn w:val="Fuentedeprrafopredeter"/>
    <w:link w:val="Encabezado"/>
    <w:uiPriority w:val="99"/>
    <w:rsid w:val="00771A98"/>
    <w:rPr>
      <w:rFonts w:ascii="Verdana" w:eastAsia="Times New Roman" w:hAnsi="Verdana" w:cs="Times New Roman"/>
      <w:sz w:val="20"/>
      <w:szCs w:val="24"/>
      <w:lang w:val="es-ES_tradnl" w:eastAsia="es-ES"/>
    </w:rPr>
  </w:style>
  <w:style w:type="character" w:styleId="Nmerodepgina">
    <w:name w:val="page number"/>
    <w:basedOn w:val="Fuentedeprrafopredeter"/>
    <w:uiPriority w:val="99"/>
    <w:rsid w:val="00771A98"/>
  </w:style>
  <w:style w:type="paragraph" w:styleId="NormalWeb">
    <w:name w:val="Normal (Web)"/>
    <w:basedOn w:val="Normal"/>
    <w:uiPriority w:val="99"/>
    <w:unhideWhenUsed/>
    <w:qFormat/>
    <w:rsid w:val="00771A98"/>
    <w:pPr>
      <w:spacing w:before="100" w:beforeAutospacing="1" w:after="100" w:afterAutospacing="1"/>
      <w:jc w:val="left"/>
    </w:pPr>
    <w:rPr>
      <w:rFonts w:ascii="Times New Roman" w:eastAsiaTheme="minorEastAsia" w:hAnsi="Times New Roman"/>
      <w:sz w:val="24"/>
      <w:lang w:val="es-CO" w:eastAsia="es-CO"/>
    </w:rPr>
  </w:style>
  <w:style w:type="paragraph" w:styleId="Piedepgina">
    <w:name w:val="footer"/>
    <w:basedOn w:val="Normal"/>
    <w:link w:val="PiedepginaCar"/>
    <w:uiPriority w:val="99"/>
    <w:unhideWhenUsed/>
    <w:rsid w:val="00771A98"/>
    <w:pPr>
      <w:tabs>
        <w:tab w:val="center" w:pos="4419"/>
        <w:tab w:val="right" w:pos="8838"/>
      </w:tabs>
    </w:pPr>
  </w:style>
  <w:style w:type="character" w:customStyle="1" w:styleId="PiedepginaCar">
    <w:name w:val="Pie de página Car"/>
    <w:basedOn w:val="Fuentedeprrafopredeter"/>
    <w:link w:val="Piedepgina"/>
    <w:uiPriority w:val="99"/>
    <w:rsid w:val="00771A98"/>
    <w:rPr>
      <w:rFonts w:ascii="Verdana" w:eastAsia="Times New Roman" w:hAnsi="Verdana" w:cs="Times New Roman"/>
      <w:sz w:val="20"/>
      <w:szCs w:val="24"/>
      <w:lang w:val="es-MX" w:eastAsia="es-MX"/>
    </w:rPr>
  </w:style>
  <w:style w:type="paragraph" w:styleId="Prrafodelista">
    <w:name w:val="List Paragraph"/>
    <w:aliases w:val="Bullet List,FooterText,numbered,Paragraphe de liste1,lp1,List Paragraph1,Lista vistosa - Énfasis 11,Lista multicolor - Énfasis 11,Bolita,BOLADEF,BOLA,Párrafo de lista21,LISTA,Betulia Título 1,Guión,Titulo 8,TITULO1REQ,Guia 1,Ha,titulo 3"/>
    <w:basedOn w:val="Normal"/>
    <w:link w:val="PrrafodelistaCar"/>
    <w:uiPriority w:val="34"/>
    <w:qFormat/>
    <w:rsid w:val="00771A98"/>
    <w:pPr>
      <w:ind w:left="720"/>
      <w:contextualSpacing/>
    </w:pPr>
  </w:style>
  <w:style w:type="character" w:customStyle="1" w:styleId="Ttulo1Car">
    <w:name w:val="Título 1 Car"/>
    <w:basedOn w:val="Fuentedeprrafopredeter"/>
    <w:link w:val="Ttulo1"/>
    <w:uiPriority w:val="9"/>
    <w:rsid w:val="00324DCC"/>
    <w:rPr>
      <w:rFonts w:asciiTheme="majorHAnsi" w:eastAsiaTheme="majorEastAsia" w:hAnsiTheme="majorHAnsi" w:cstheme="majorBidi"/>
      <w:color w:val="2E74B5" w:themeColor="accent1" w:themeShade="BF"/>
      <w:sz w:val="32"/>
      <w:szCs w:val="32"/>
      <w:lang w:val="es-MX" w:eastAsia="es-MX"/>
    </w:rPr>
  </w:style>
  <w:style w:type="character" w:customStyle="1" w:styleId="Ttulo2Car">
    <w:name w:val="Título 2 Car"/>
    <w:basedOn w:val="Fuentedeprrafopredeter"/>
    <w:link w:val="Ttulo2"/>
    <w:uiPriority w:val="9"/>
    <w:rsid w:val="00324DCC"/>
    <w:rPr>
      <w:rFonts w:asciiTheme="majorHAnsi" w:eastAsiaTheme="majorEastAsia" w:hAnsiTheme="majorHAnsi" w:cstheme="majorBidi"/>
      <w:color w:val="2E74B5" w:themeColor="accent1" w:themeShade="BF"/>
      <w:sz w:val="26"/>
      <w:szCs w:val="26"/>
      <w:lang w:val="es-MX" w:eastAsia="es-MX"/>
    </w:rPr>
  </w:style>
  <w:style w:type="character" w:customStyle="1" w:styleId="Ttulo3Car">
    <w:name w:val="Título 3 Car"/>
    <w:basedOn w:val="Fuentedeprrafopredeter"/>
    <w:link w:val="Ttulo3"/>
    <w:uiPriority w:val="9"/>
    <w:rsid w:val="00324DCC"/>
    <w:rPr>
      <w:rFonts w:asciiTheme="majorHAnsi" w:eastAsiaTheme="majorEastAsia" w:hAnsiTheme="majorHAnsi" w:cstheme="majorBidi"/>
      <w:color w:val="1F4D78" w:themeColor="accent1" w:themeShade="7F"/>
      <w:sz w:val="24"/>
      <w:szCs w:val="24"/>
      <w:lang w:val="es-MX" w:eastAsia="es-MX"/>
    </w:rPr>
  </w:style>
  <w:style w:type="character" w:customStyle="1" w:styleId="Ttulo4Car">
    <w:name w:val="Título 4 Car"/>
    <w:basedOn w:val="Fuentedeprrafopredeter"/>
    <w:link w:val="Ttulo4"/>
    <w:uiPriority w:val="9"/>
    <w:semiHidden/>
    <w:rsid w:val="00324DCC"/>
    <w:rPr>
      <w:rFonts w:asciiTheme="majorHAnsi" w:eastAsiaTheme="majorEastAsia" w:hAnsiTheme="majorHAnsi" w:cstheme="majorBidi"/>
      <w:i/>
      <w:iCs/>
      <w:color w:val="2E74B5" w:themeColor="accent1" w:themeShade="BF"/>
      <w:sz w:val="20"/>
      <w:szCs w:val="24"/>
      <w:lang w:val="es-MX" w:eastAsia="es-MX"/>
    </w:rPr>
  </w:style>
  <w:style w:type="character" w:customStyle="1" w:styleId="Ttulo5Car">
    <w:name w:val="Título 5 Car"/>
    <w:basedOn w:val="Fuentedeprrafopredeter"/>
    <w:link w:val="Ttulo5"/>
    <w:uiPriority w:val="9"/>
    <w:semiHidden/>
    <w:rsid w:val="00324DCC"/>
    <w:rPr>
      <w:rFonts w:asciiTheme="majorHAnsi" w:eastAsiaTheme="majorEastAsia" w:hAnsiTheme="majorHAnsi" w:cstheme="majorBidi"/>
      <w:color w:val="2E74B5" w:themeColor="accent1" w:themeShade="BF"/>
      <w:sz w:val="20"/>
      <w:szCs w:val="24"/>
      <w:lang w:val="es-MX" w:eastAsia="es-MX"/>
    </w:rPr>
  </w:style>
  <w:style w:type="character" w:customStyle="1" w:styleId="Ttulo6Car">
    <w:name w:val="Título 6 Car"/>
    <w:basedOn w:val="Fuentedeprrafopredeter"/>
    <w:link w:val="Ttulo6"/>
    <w:uiPriority w:val="9"/>
    <w:semiHidden/>
    <w:rsid w:val="00324DCC"/>
    <w:rPr>
      <w:rFonts w:asciiTheme="majorHAnsi" w:eastAsiaTheme="majorEastAsia" w:hAnsiTheme="majorHAnsi" w:cstheme="majorBidi"/>
      <w:color w:val="1F4D78" w:themeColor="accent1" w:themeShade="7F"/>
      <w:sz w:val="20"/>
      <w:szCs w:val="24"/>
      <w:lang w:val="es-MX" w:eastAsia="es-MX"/>
    </w:rPr>
  </w:style>
  <w:style w:type="character" w:customStyle="1" w:styleId="Ttulo7Car">
    <w:name w:val="Título 7 Car"/>
    <w:basedOn w:val="Fuentedeprrafopredeter"/>
    <w:link w:val="Ttulo7"/>
    <w:uiPriority w:val="9"/>
    <w:semiHidden/>
    <w:rsid w:val="00324DCC"/>
    <w:rPr>
      <w:rFonts w:asciiTheme="majorHAnsi" w:eastAsiaTheme="majorEastAsia" w:hAnsiTheme="majorHAnsi" w:cstheme="majorBidi"/>
      <w:i/>
      <w:iCs/>
      <w:color w:val="1F4D78" w:themeColor="accent1" w:themeShade="7F"/>
      <w:sz w:val="20"/>
      <w:szCs w:val="24"/>
      <w:lang w:val="es-MX" w:eastAsia="es-MX"/>
    </w:rPr>
  </w:style>
  <w:style w:type="character" w:customStyle="1" w:styleId="Ttulo8Car">
    <w:name w:val="Título 8 Car"/>
    <w:basedOn w:val="Fuentedeprrafopredeter"/>
    <w:link w:val="Ttulo8"/>
    <w:uiPriority w:val="9"/>
    <w:semiHidden/>
    <w:rsid w:val="00324DCC"/>
    <w:rPr>
      <w:rFonts w:asciiTheme="majorHAnsi" w:eastAsiaTheme="majorEastAsia" w:hAnsiTheme="majorHAnsi" w:cstheme="majorBidi"/>
      <w:color w:val="272727" w:themeColor="text1" w:themeTint="D8"/>
      <w:sz w:val="21"/>
      <w:szCs w:val="21"/>
      <w:lang w:val="es-MX" w:eastAsia="es-MX"/>
    </w:rPr>
  </w:style>
  <w:style w:type="character" w:customStyle="1" w:styleId="Ttulo9Car">
    <w:name w:val="Título 9 Car"/>
    <w:basedOn w:val="Fuentedeprrafopredeter"/>
    <w:link w:val="Ttulo9"/>
    <w:uiPriority w:val="9"/>
    <w:semiHidden/>
    <w:rsid w:val="00324DCC"/>
    <w:rPr>
      <w:rFonts w:asciiTheme="majorHAnsi" w:eastAsiaTheme="majorEastAsia" w:hAnsiTheme="majorHAnsi" w:cstheme="majorBidi"/>
      <w:i/>
      <w:iCs/>
      <w:color w:val="272727" w:themeColor="text1" w:themeTint="D8"/>
      <w:sz w:val="21"/>
      <w:szCs w:val="21"/>
      <w:lang w:val="es-MX" w:eastAsia="es-MX"/>
    </w:rPr>
  </w:style>
  <w:style w:type="character" w:customStyle="1" w:styleId="ya-q-full-text">
    <w:name w:val="ya-q-full-text"/>
    <w:basedOn w:val="Fuentedeprrafopredeter"/>
    <w:rsid w:val="00725B35"/>
  </w:style>
  <w:style w:type="character" w:styleId="Hipervnculo">
    <w:name w:val="Hyperlink"/>
    <w:basedOn w:val="Fuentedeprrafopredeter"/>
    <w:uiPriority w:val="99"/>
    <w:unhideWhenUsed/>
    <w:rsid w:val="00C50E7B"/>
    <w:rPr>
      <w:color w:val="0000FF"/>
      <w:u w:val="single"/>
    </w:rPr>
  </w:style>
  <w:style w:type="paragraph" w:styleId="Textodeglobo">
    <w:name w:val="Balloon Text"/>
    <w:basedOn w:val="Normal"/>
    <w:link w:val="TextodegloboCar"/>
    <w:uiPriority w:val="99"/>
    <w:semiHidden/>
    <w:unhideWhenUsed/>
    <w:rsid w:val="00822BC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22BCB"/>
    <w:rPr>
      <w:rFonts w:ascii="Segoe UI" w:eastAsia="Times New Roman" w:hAnsi="Segoe UI" w:cs="Segoe UI"/>
      <w:sz w:val="18"/>
      <w:szCs w:val="18"/>
      <w:lang w:val="es-MX" w:eastAsia="es-MX"/>
    </w:rPr>
  </w:style>
  <w:style w:type="paragraph" w:styleId="Subttulo">
    <w:name w:val="Subtitle"/>
    <w:basedOn w:val="Normal"/>
    <w:next w:val="Normal"/>
    <w:link w:val="SubttuloCar"/>
    <w:qFormat/>
    <w:rsid w:val="004B5277"/>
    <w:pPr>
      <w:spacing w:after="60"/>
      <w:jc w:val="center"/>
      <w:outlineLvl w:val="1"/>
    </w:pPr>
    <w:rPr>
      <w:rFonts w:asciiTheme="majorHAnsi" w:eastAsiaTheme="majorEastAsia" w:hAnsiTheme="majorHAnsi" w:cstheme="majorBidi"/>
      <w:sz w:val="24"/>
      <w:lang w:val="es-ES" w:eastAsia="es-ES"/>
    </w:rPr>
  </w:style>
  <w:style w:type="character" w:customStyle="1" w:styleId="SubttuloCar">
    <w:name w:val="Subtítulo Car"/>
    <w:basedOn w:val="Fuentedeprrafopredeter"/>
    <w:link w:val="Subttulo"/>
    <w:rsid w:val="004B5277"/>
    <w:rPr>
      <w:rFonts w:asciiTheme="majorHAnsi" w:eastAsiaTheme="majorEastAsia" w:hAnsiTheme="majorHAnsi" w:cstheme="majorBidi"/>
      <w:sz w:val="24"/>
      <w:szCs w:val="24"/>
      <w:lang w:val="es-ES" w:eastAsia="es-ES"/>
    </w:rPr>
  </w:style>
  <w:style w:type="character" w:styleId="Textoennegrita">
    <w:name w:val="Strong"/>
    <w:basedOn w:val="Fuentedeprrafopredeter"/>
    <w:uiPriority w:val="22"/>
    <w:qFormat/>
    <w:rsid w:val="004B5277"/>
    <w:rPr>
      <w:b/>
      <w:bCs/>
    </w:rPr>
  </w:style>
  <w:style w:type="paragraph" w:styleId="Descripcin">
    <w:name w:val="caption"/>
    <w:basedOn w:val="Normal"/>
    <w:next w:val="Normal"/>
    <w:unhideWhenUsed/>
    <w:qFormat/>
    <w:rsid w:val="004B5277"/>
    <w:pPr>
      <w:jc w:val="left"/>
    </w:pPr>
    <w:rPr>
      <w:rFonts w:ascii="Times New Roman" w:hAnsi="Times New Roman"/>
      <w:b/>
      <w:bCs/>
      <w:szCs w:val="20"/>
      <w:lang w:val="es-CO" w:eastAsia="es-ES"/>
    </w:rPr>
  </w:style>
  <w:style w:type="table" w:styleId="Tablaconcuadrcula">
    <w:name w:val="Table Grid"/>
    <w:basedOn w:val="Tablanormal"/>
    <w:uiPriority w:val="39"/>
    <w:qFormat/>
    <w:rsid w:val="004B52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numbered Car,Paragraphe de liste1 Car,lp1 Car,List Paragraph1 Car,Lista vistosa - Énfasis 11 Car,Lista multicolor - Énfasis 11 Car,Bolita Car,BOLADEF Car,BOLA Car,Párrafo de lista21 Car,LISTA Car"/>
    <w:link w:val="Prrafodelista"/>
    <w:uiPriority w:val="34"/>
    <w:qFormat/>
    <w:locked/>
    <w:rsid w:val="004B5277"/>
    <w:rPr>
      <w:rFonts w:ascii="Verdana" w:eastAsia="Times New Roman" w:hAnsi="Verdana" w:cs="Times New Roman"/>
      <w:sz w:val="20"/>
      <w:szCs w:val="24"/>
      <w:lang w:val="es-MX" w:eastAsia="es-MX"/>
    </w:rPr>
  </w:style>
  <w:style w:type="character" w:customStyle="1" w:styleId="citation-0">
    <w:name w:val="citation-0"/>
    <w:basedOn w:val="Fuentedeprrafopredeter"/>
    <w:rsid w:val="00767A57"/>
  </w:style>
  <w:style w:type="character" w:styleId="Refdecomentario">
    <w:name w:val="annotation reference"/>
    <w:basedOn w:val="Fuentedeprrafopredeter"/>
    <w:uiPriority w:val="99"/>
    <w:semiHidden/>
    <w:unhideWhenUsed/>
    <w:qFormat/>
    <w:rsid w:val="00285FB5"/>
    <w:rPr>
      <w:sz w:val="16"/>
      <w:szCs w:val="16"/>
    </w:rPr>
  </w:style>
  <w:style w:type="paragraph" w:styleId="Textocomentario">
    <w:name w:val="annotation text"/>
    <w:basedOn w:val="Normal"/>
    <w:link w:val="TextocomentarioCar"/>
    <w:uiPriority w:val="99"/>
    <w:unhideWhenUsed/>
    <w:qFormat/>
    <w:rsid w:val="00285FB5"/>
    <w:rPr>
      <w:szCs w:val="20"/>
    </w:rPr>
  </w:style>
  <w:style w:type="character" w:customStyle="1" w:styleId="TextocomentarioCar">
    <w:name w:val="Texto comentario Car"/>
    <w:basedOn w:val="Fuentedeprrafopredeter"/>
    <w:link w:val="Textocomentario"/>
    <w:uiPriority w:val="99"/>
    <w:qFormat/>
    <w:rsid w:val="00285FB5"/>
    <w:rPr>
      <w:rFonts w:ascii="Verdana" w:eastAsia="Times New Roman" w:hAnsi="Verdana" w:cs="Times New Roman"/>
      <w:sz w:val="20"/>
      <w:szCs w:val="20"/>
      <w:lang w:val="es-MX" w:eastAsia="es-MX"/>
    </w:rPr>
  </w:style>
  <w:style w:type="paragraph" w:styleId="Asuntodelcomentario">
    <w:name w:val="annotation subject"/>
    <w:basedOn w:val="Textocomentario"/>
    <w:next w:val="Textocomentario"/>
    <w:link w:val="AsuntodelcomentarioCar"/>
    <w:uiPriority w:val="99"/>
    <w:semiHidden/>
    <w:unhideWhenUsed/>
    <w:qFormat/>
    <w:rsid w:val="00285FB5"/>
    <w:pPr>
      <w:spacing w:after="160"/>
      <w:jc w:val="left"/>
    </w:pPr>
    <w:rPr>
      <w:rFonts w:ascii="Calibri" w:eastAsia="Calibri" w:hAnsi="Calibri" w:cs="Calibri"/>
      <w:b/>
      <w:bCs/>
      <w:lang w:val="es-CO" w:eastAsia="es-CO"/>
    </w:rPr>
  </w:style>
  <w:style w:type="character" w:customStyle="1" w:styleId="AsuntodelcomentarioCar">
    <w:name w:val="Asunto del comentario Car"/>
    <w:basedOn w:val="TextocomentarioCar"/>
    <w:link w:val="Asuntodelcomentario"/>
    <w:uiPriority w:val="99"/>
    <w:semiHidden/>
    <w:qFormat/>
    <w:rsid w:val="00285FB5"/>
    <w:rPr>
      <w:rFonts w:ascii="Calibri" w:eastAsia="Calibri" w:hAnsi="Calibri" w:cs="Calibri"/>
      <w:b/>
      <w:bCs/>
      <w:sz w:val="20"/>
      <w:szCs w:val="20"/>
      <w:lang w:val="es-MX" w:eastAsia="es-CO"/>
    </w:rPr>
  </w:style>
  <w:style w:type="paragraph" w:styleId="Ttulo">
    <w:name w:val="Title"/>
    <w:basedOn w:val="Normal"/>
    <w:next w:val="Normal"/>
    <w:link w:val="TtuloCar"/>
    <w:uiPriority w:val="10"/>
    <w:qFormat/>
    <w:rsid w:val="00285FB5"/>
    <w:pPr>
      <w:keepNext/>
      <w:keepLines/>
      <w:spacing w:before="480" w:after="120" w:line="259" w:lineRule="auto"/>
      <w:jc w:val="left"/>
    </w:pPr>
    <w:rPr>
      <w:rFonts w:ascii="Calibri" w:eastAsia="Calibri" w:hAnsi="Calibri" w:cs="Calibri"/>
      <w:b/>
      <w:sz w:val="72"/>
      <w:szCs w:val="72"/>
      <w:lang w:val="es-CO" w:eastAsia="es-CO"/>
    </w:rPr>
  </w:style>
  <w:style w:type="character" w:customStyle="1" w:styleId="TtuloCar">
    <w:name w:val="Título Car"/>
    <w:basedOn w:val="Fuentedeprrafopredeter"/>
    <w:link w:val="Ttulo"/>
    <w:uiPriority w:val="10"/>
    <w:rsid w:val="00285FB5"/>
    <w:rPr>
      <w:rFonts w:ascii="Calibri" w:eastAsia="Calibri" w:hAnsi="Calibri" w:cs="Calibri"/>
      <w:b/>
      <w:sz w:val="72"/>
      <w:szCs w:val="72"/>
      <w:lang w:eastAsia="es-CO"/>
    </w:rPr>
  </w:style>
  <w:style w:type="table" w:customStyle="1" w:styleId="TableNormal">
    <w:name w:val="Table Normal"/>
    <w:uiPriority w:val="2"/>
    <w:qFormat/>
    <w:rsid w:val="00285FB5"/>
    <w:pPr>
      <w:spacing w:after="0" w:line="240" w:lineRule="auto"/>
    </w:pPr>
    <w:rPr>
      <w:rFonts w:ascii="Calibri" w:eastAsia="Calibri" w:hAnsi="Calibri" w:cs="Calibri"/>
      <w:sz w:val="20"/>
      <w:szCs w:val="20"/>
      <w:lang w:eastAsia="es-CO"/>
    </w:rPr>
    <w:tblPr>
      <w:tblCellMar>
        <w:top w:w="0" w:type="dxa"/>
        <w:left w:w="0" w:type="dxa"/>
        <w:bottom w:w="0" w:type="dxa"/>
        <w:right w:w="0" w:type="dxa"/>
      </w:tblCellMar>
    </w:tblPr>
  </w:style>
  <w:style w:type="table" w:customStyle="1" w:styleId="Style19">
    <w:name w:val="_Style 19"/>
    <w:basedOn w:val="TableNormal"/>
    <w:rsid w:val="00285FB5"/>
    <w:tblPr>
      <w:tblCellMar>
        <w:top w:w="100" w:type="dxa"/>
        <w:left w:w="100" w:type="dxa"/>
        <w:bottom w:w="100" w:type="dxa"/>
        <w:right w:w="100" w:type="dxa"/>
      </w:tblCellMar>
    </w:tblPr>
  </w:style>
  <w:style w:type="table" w:customStyle="1" w:styleId="Style20">
    <w:name w:val="_Style 20"/>
    <w:basedOn w:val="TableNormal"/>
    <w:rsid w:val="00285FB5"/>
    <w:tblPr>
      <w:tblCellMar>
        <w:top w:w="100" w:type="dxa"/>
        <w:left w:w="100" w:type="dxa"/>
        <w:bottom w:w="100" w:type="dxa"/>
        <w:right w:w="100" w:type="dxa"/>
      </w:tblCellMar>
    </w:tblPr>
  </w:style>
  <w:style w:type="table" w:customStyle="1" w:styleId="Style21">
    <w:name w:val="_Style 21"/>
    <w:basedOn w:val="TableNormal"/>
    <w:rsid w:val="00285FB5"/>
    <w:tblPr>
      <w:tblCellMar>
        <w:top w:w="100" w:type="dxa"/>
        <w:left w:w="100" w:type="dxa"/>
        <w:bottom w:w="100" w:type="dxa"/>
        <w:right w:w="100" w:type="dxa"/>
      </w:tblCellMar>
    </w:tblPr>
  </w:style>
  <w:style w:type="table" w:customStyle="1" w:styleId="Style22">
    <w:name w:val="_Style 22"/>
    <w:basedOn w:val="TableNormal"/>
    <w:rsid w:val="00285FB5"/>
    <w:tblPr>
      <w:tblCellMar>
        <w:top w:w="100" w:type="dxa"/>
        <w:left w:w="100" w:type="dxa"/>
        <w:bottom w:w="100" w:type="dxa"/>
        <w:right w:w="100" w:type="dxa"/>
      </w:tblCellMar>
    </w:tblPr>
  </w:style>
  <w:style w:type="table" w:customStyle="1" w:styleId="Style23">
    <w:name w:val="_Style 23"/>
    <w:basedOn w:val="TableNormal"/>
    <w:rsid w:val="00285FB5"/>
    <w:tblPr>
      <w:tblCellMar>
        <w:top w:w="100" w:type="dxa"/>
        <w:left w:w="100" w:type="dxa"/>
        <w:bottom w:w="100" w:type="dxa"/>
        <w:right w:w="100" w:type="dxa"/>
      </w:tblCellMar>
    </w:tblPr>
  </w:style>
  <w:style w:type="table" w:customStyle="1" w:styleId="Style24">
    <w:name w:val="_Style 24"/>
    <w:basedOn w:val="TableNormal"/>
    <w:qFormat/>
    <w:rsid w:val="00285FB5"/>
    <w:tblPr>
      <w:tblCellMar>
        <w:top w:w="100" w:type="dxa"/>
        <w:left w:w="100" w:type="dxa"/>
        <w:bottom w:w="100" w:type="dxa"/>
        <w:right w:w="100" w:type="dxa"/>
      </w:tblCellMar>
    </w:tblPr>
  </w:style>
  <w:style w:type="table" w:customStyle="1" w:styleId="Style25">
    <w:name w:val="_Style 25"/>
    <w:basedOn w:val="TableNormal"/>
    <w:qFormat/>
    <w:rsid w:val="00285FB5"/>
    <w:tblPr>
      <w:tblCellMar>
        <w:top w:w="100" w:type="dxa"/>
        <w:left w:w="100" w:type="dxa"/>
        <w:bottom w:w="100" w:type="dxa"/>
        <w:right w:w="100" w:type="dxa"/>
      </w:tblCellMar>
    </w:tblPr>
  </w:style>
  <w:style w:type="table" w:customStyle="1" w:styleId="Style26">
    <w:name w:val="_Style 26"/>
    <w:basedOn w:val="TableNormal"/>
    <w:qFormat/>
    <w:rsid w:val="00285FB5"/>
    <w:tblPr>
      <w:tblCellMar>
        <w:top w:w="100" w:type="dxa"/>
        <w:left w:w="100" w:type="dxa"/>
        <w:bottom w:w="100" w:type="dxa"/>
        <w:right w:w="100" w:type="dxa"/>
      </w:tblCellMar>
    </w:tblPr>
  </w:style>
  <w:style w:type="table" w:customStyle="1" w:styleId="Style27">
    <w:name w:val="_Style 27"/>
    <w:basedOn w:val="TableNormal"/>
    <w:qFormat/>
    <w:rsid w:val="00285FB5"/>
    <w:tblPr>
      <w:tblCellMar>
        <w:top w:w="100" w:type="dxa"/>
        <w:left w:w="100" w:type="dxa"/>
        <w:bottom w:w="100" w:type="dxa"/>
        <w:right w:w="100" w:type="dxa"/>
      </w:tblCellMar>
    </w:tblPr>
  </w:style>
  <w:style w:type="table" w:customStyle="1" w:styleId="Style28">
    <w:name w:val="_Style 28"/>
    <w:basedOn w:val="TableNormal"/>
    <w:qFormat/>
    <w:rsid w:val="00285FB5"/>
    <w:tblPr>
      <w:tblCellMar>
        <w:top w:w="100" w:type="dxa"/>
        <w:left w:w="100" w:type="dxa"/>
        <w:bottom w:w="100" w:type="dxa"/>
        <w:right w:w="100" w:type="dxa"/>
      </w:tblCellMar>
    </w:tblPr>
  </w:style>
  <w:style w:type="table" w:customStyle="1" w:styleId="Style29">
    <w:name w:val="_Style 29"/>
    <w:basedOn w:val="TableNormal"/>
    <w:qFormat/>
    <w:rsid w:val="00285FB5"/>
    <w:tblPr>
      <w:tblCellMar>
        <w:top w:w="100" w:type="dxa"/>
        <w:left w:w="100" w:type="dxa"/>
        <w:bottom w:w="100" w:type="dxa"/>
        <w:right w:w="100" w:type="dxa"/>
      </w:tblCellMar>
    </w:tblPr>
  </w:style>
  <w:style w:type="table" w:customStyle="1" w:styleId="Style30">
    <w:name w:val="_Style 30"/>
    <w:basedOn w:val="TableNormal"/>
    <w:qFormat/>
    <w:rsid w:val="00285FB5"/>
    <w:tblPr>
      <w:tblCellMar>
        <w:top w:w="100" w:type="dxa"/>
        <w:left w:w="100" w:type="dxa"/>
        <w:bottom w:w="100" w:type="dxa"/>
        <w:right w:w="100" w:type="dxa"/>
      </w:tblCellMar>
    </w:tblPr>
  </w:style>
  <w:style w:type="table" w:customStyle="1" w:styleId="Style37">
    <w:name w:val="_Style 37"/>
    <w:basedOn w:val="TableNormal"/>
    <w:qFormat/>
    <w:rsid w:val="00285FB5"/>
    <w:tblPr>
      <w:tblCellMar>
        <w:top w:w="100" w:type="dxa"/>
        <w:left w:w="100" w:type="dxa"/>
        <w:bottom w:w="100" w:type="dxa"/>
        <w:right w:w="100" w:type="dxa"/>
      </w:tblCellMar>
    </w:tblPr>
  </w:style>
  <w:style w:type="table" w:customStyle="1" w:styleId="Style38">
    <w:name w:val="_Style 38"/>
    <w:basedOn w:val="TableNormal"/>
    <w:qFormat/>
    <w:rsid w:val="00285FB5"/>
    <w:tblPr>
      <w:tblCellMar>
        <w:top w:w="100" w:type="dxa"/>
        <w:left w:w="100" w:type="dxa"/>
        <w:bottom w:w="100" w:type="dxa"/>
        <w:right w:w="100" w:type="dxa"/>
      </w:tblCellMar>
    </w:tblPr>
  </w:style>
  <w:style w:type="table" w:customStyle="1" w:styleId="Style39">
    <w:name w:val="_Style 39"/>
    <w:basedOn w:val="TableNormal"/>
    <w:qFormat/>
    <w:rsid w:val="00285FB5"/>
    <w:tblPr>
      <w:tblCellMar>
        <w:top w:w="100" w:type="dxa"/>
        <w:left w:w="100" w:type="dxa"/>
        <w:bottom w:w="100" w:type="dxa"/>
        <w:right w:w="100" w:type="dxa"/>
      </w:tblCellMar>
    </w:tblPr>
  </w:style>
  <w:style w:type="table" w:customStyle="1" w:styleId="Style40">
    <w:name w:val="_Style 40"/>
    <w:basedOn w:val="TableNormal"/>
    <w:qFormat/>
    <w:rsid w:val="00285FB5"/>
    <w:tblPr>
      <w:tblCellMar>
        <w:top w:w="100" w:type="dxa"/>
        <w:left w:w="100" w:type="dxa"/>
        <w:bottom w:w="100" w:type="dxa"/>
        <w:right w:w="100" w:type="dxa"/>
      </w:tblCellMar>
    </w:tblPr>
  </w:style>
  <w:style w:type="table" w:customStyle="1" w:styleId="Style41">
    <w:name w:val="_Style 41"/>
    <w:basedOn w:val="TableNormal"/>
    <w:qFormat/>
    <w:rsid w:val="00285FB5"/>
    <w:tblPr>
      <w:tblCellMar>
        <w:top w:w="100" w:type="dxa"/>
        <w:left w:w="100" w:type="dxa"/>
        <w:bottom w:w="100" w:type="dxa"/>
        <w:right w:w="100" w:type="dxa"/>
      </w:tblCellMar>
    </w:tblPr>
  </w:style>
  <w:style w:type="table" w:customStyle="1" w:styleId="Style42">
    <w:name w:val="_Style 42"/>
    <w:basedOn w:val="TableNormal"/>
    <w:qFormat/>
    <w:rsid w:val="00285FB5"/>
    <w:tblPr>
      <w:tblCellMar>
        <w:left w:w="115" w:type="dxa"/>
        <w:right w:w="115" w:type="dxa"/>
      </w:tblCellMar>
    </w:tblPr>
  </w:style>
  <w:style w:type="table" w:customStyle="1" w:styleId="Style43">
    <w:name w:val="_Style 43"/>
    <w:basedOn w:val="TableNormal"/>
    <w:qFormat/>
    <w:rsid w:val="00285FB5"/>
    <w:tblPr>
      <w:tblCellMar>
        <w:left w:w="115" w:type="dxa"/>
        <w:right w:w="115" w:type="dxa"/>
      </w:tblCellMar>
    </w:tblPr>
  </w:style>
  <w:style w:type="character" w:customStyle="1" w:styleId="katex-mathml">
    <w:name w:val="katex-mathml"/>
    <w:basedOn w:val="Fuentedeprrafopredeter"/>
    <w:qFormat/>
    <w:rsid w:val="00285FB5"/>
  </w:style>
  <w:style w:type="character" w:customStyle="1" w:styleId="mord">
    <w:name w:val="mord"/>
    <w:basedOn w:val="Fuentedeprrafopredeter"/>
    <w:qFormat/>
    <w:rsid w:val="00285FB5"/>
  </w:style>
  <w:style w:type="table" w:customStyle="1" w:styleId="Style49">
    <w:name w:val="_Style 49"/>
    <w:basedOn w:val="TableNormal"/>
    <w:qFormat/>
    <w:rsid w:val="00285FB5"/>
    <w:tblPr>
      <w:tblCellMar>
        <w:top w:w="100" w:type="dxa"/>
        <w:left w:w="115" w:type="dxa"/>
        <w:bottom w:w="100" w:type="dxa"/>
        <w:right w:w="115" w:type="dxa"/>
      </w:tblCellMar>
    </w:tblPr>
  </w:style>
  <w:style w:type="table" w:customStyle="1" w:styleId="Style50">
    <w:name w:val="_Style 50"/>
    <w:basedOn w:val="TableNormal"/>
    <w:qFormat/>
    <w:rsid w:val="00285FB5"/>
    <w:tblPr>
      <w:tblCellMar>
        <w:top w:w="100" w:type="dxa"/>
        <w:left w:w="115" w:type="dxa"/>
        <w:bottom w:w="100" w:type="dxa"/>
        <w:right w:w="115" w:type="dxa"/>
      </w:tblCellMar>
    </w:tblPr>
  </w:style>
  <w:style w:type="table" w:customStyle="1" w:styleId="Style51">
    <w:name w:val="_Style 51"/>
    <w:basedOn w:val="TableNormal"/>
    <w:qFormat/>
    <w:rsid w:val="00285FB5"/>
    <w:tblPr>
      <w:tblCellMar>
        <w:top w:w="100" w:type="dxa"/>
        <w:left w:w="115" w:type="dxa"/>
        <w:bottom w:w="100" w:type="dxa"/>
        <w:right w:w="115" w:type="dxa"/>
      </w:tblCellMar>
    </w:tblPr>
  </w:style>
  <w:style w:type="table" w:customStyle="1" w:styleId="Style52">
    <w:name w:val="_Style 52"/>
    <w:basedOn w:val="TableNormal"/>
    <w:qFormat/>
    <w:rsid w:val="00285FB5"/>
    <w:tblPr>
      <w:tblCellMar>
        <w:top w:w="100" w:type="dxa"/>
        <w:left w:w="115" w:type="dxa"/>
        <w:bottom w:w="100" w:type="dxa"/>
        <w:right w:w="115" w:type="dxa"/>
      </w:tblCellMar>
    </w:tblPr>
  </w:style>
  <w:style w:type="table" w:customStyle="1" w:styleId="Style53">
    <w:name w:val="_Style 53"/>
    <w:basedOn w:val="TableNormal"/>
    <w:qFormat/>
    <w:rsid w:val="00285FB5"/>
    <w:tblPr>
      <w:tblCellMar>
        <w:top w:w="100" w:type="dxa"/>
        <w:left w:w="115" w:type="dxa"/>
        <w:bottom w:w="100" w:type="dxa"/>
        <w:right w:w="115" w:type="dxa"/>
      </w:tblCellMar>
    </w:tblPr>
  </w:style>
  <w:style w:type="table" w:customStyle="1" w:styleId="Style54">
    <w:name w:val="_Style 54"/>
    <w:basedOn w:val="TableNormal"/>
    <w:qFormat/>
    <w:rsid w:val="00285FB5"/>
    <w:tblPr>
      <w:tblCellMar>
        <w:left w:w="108" w:type="dxa"/>
        <w:right w:w="108" w:type="dxa"/>
      </w:tblCellMar>
    </w:tblPr>
  </w:style>
  <w:style w:type="table" w:customStyle="1" w:styleId="Style55">
    <w:name w:val="_Style 55"/>
    <w:basedOn w:val="TableNormal"/>
    <w:qFormat/>
    <w:rsid w:val="00285FB5"/>
    <w:tblPr>
      <w:tblCellMar>
        <w:left w:w="108" w:type="dxa"/>
        <w:right w:w="108" w:type="dxa"/>
      </w:tblCellMar>
    </w:tblPr>
  </w:style>
  <w:style w:type="table" w:customStyle="1" w:styleId="Style56">
    <w:name w:val="_Style 56"/>
    <w:basedOn w:val="TableNormal"/>
    <w:qFormat/>
    <w:rsid w:val="00285FB5"/>
    <w:tblPr>
      <w:tblCellMar>
        <w:left w:w="108" w:type="dxa"/>
        <w:right w:w="108" w:type="dxa"/>
      </w:tblCellMar>
    </w:tblPr>
  </w:style>
  <w:style w:type="table" w:customStyle="1" w:styleId="Style57">
    <w:name w:val="_Style 57"/>
    <w:basedOn w:val="TableNormal"/>
    <w:qFormat/>
    <w:rsid w:val="00285FB5"/>
    <w:tblPr>
      <w:tblCellMar>
        <w:left w:w="108" w:type="dxa"/>
        <w:right w:w="108" w:type="dxa"/>
      </w:tblCellMar>
    </w:tblPr>
  </w:style>
  <w:style w:type="table" w:customStyle="1" w:styleId="Style58">
    <w:name w:val="_Style 58"/>
    <w:basedOn w:val="TableNormal"/>
    <w:qFormat/>
    <w:rsid w:val="00285FB5"/>
    <w:tblPr>
      <w:tblCellMar>
        <w:left w:w="108" w:type="dxa"/>
        <w:right w:w="108" w:type="dxa"/>
      </w:tblCellMar>
    </w:tblPr>
  </w:style>
  <w:style w:type="table" w:customStyle="1" w:styleId="Style59">
    <w:name w:val="_Style 59"/>
    <w:basedOn w:val="TableNormal"/>
    <w:qFormat/>
    <w:rsid w:val="00285FB5"/>
    <w:tblPr>
      <w:tblCellMar>
        <w:left w:w="108" w:type="dxa"/>
        <w:right w:w="108" w:type="dxa"/>
      </w:tblCellMar>
    </w:tblPr>
  </w:style>
  <w:style w:type="table" w:customStyle="1" w:styleId="Style60">
    <w:name w:val="_Style 60"/>
    <w:basedOn w:val="TableNormal"/>
    <w:qFormat/>
    <w:rsid w:val="00285FB5"/>
    <w:tblPr>
      <w:tblCellMar>
        <w:left w:w="108" w:type="dxa"/>
        <w:right w:w="108" w:type="dxa"/>
      </w:tblCellMar>
    </w:tblPr>
  </w:style>
  <w:style w:type="table" w:customStyle="1" w:styleId="Style61">
    <w:name w:val="_Style 61"/>
    <w:basedOn w:val="TableNormal"/>
    <w:qFormat/>
    <w:rsid w:val="00285FB5"/>
    <w:tblPr>
      <w:tblCellMar>
        <w:left w:w="108" w:type="dxa"/>
        <w:right w:w="108" w:type="dxa"/>
      </w:tblCellMar>
    </w:tblPr>
  </w:style>
  <w:style w:type="table" w:customStyle="1" w:styleId="Style62">
    <w:name w:val="_Style 62"/>
    <w:basedOn w:val="TableNormal"/>
    <w:qFormat/>
    <w:rsid w:val="00285FB5"/>
    <w:tblPr>
      <w:tblCellMar>
        <w:left w:w="108" w:type="dxa"/>
        <w:right w:w="108" w:type="dxa"/>
      </w:tblCellMar>
    </w:tblPr>
  </w:style>
  <w:style w:type="table" w:customStyle="1" w:styleId="Style63">
    <w:name w:val="_Style 63"/>
    <w:basedOn w:val="TableNormal"/>
    <w:qFormat/>
    <w:rsid w:val="00285FB5"/>
    <w:tblPr>
      <w:tblCellMar>
        <w:top w:w="100" w:type="dxa"/>
        <w:left w:w="108" w:type="dxa"/>
        <w:bottom w:w="100" w:type="dxa"/>
        <w:right w:w="108" w:type="dxa"/>
      </w:tblCellMar>
    </w:tblPr>
  </w:style>
  <w:style w:type="table" w:customStyle="1" w:styleId="Style64">
    <w:name w:val="_Style 64"/>
    <w:basedOn w:val="TableNormal"/>
    <w:qFormat/>
    <w:rsid w:val="00285FB5"/>
    <w:tblPr>
      <w:tblCellMar>
        <w:top w:w="100" w:type="dxa"/>
        <w:left w:w="108" w:type="dxa"/>
        <w:bottom w:w="100" w:type="dxa"/>
        <w:right w:w="108" w:type="dxa"/>
      </w:tblCellMar>
    </w:tblPr>
  </w:style>
  <w:style w:type="table" w:customStyle="1" w:styleId="Style65">
    <w:name w:val="_Style 65"/>
    <w:basedOn w:val="TableNormal"/>
    <w:qFormat/>
    <w:rsid w:val="00285FB5"/>
    <w:tblPr>
      <w:tblCellMar>
        <w:top w:w="100" w:type="dxa"/>
        <w:left w:w="108" w:type="dxa"/>
        <w:bottom w:w="100" w:type="dxa"/>
        <w:right w:w="108" w:type="dxa"/>
      </w:tblCellMar>
    </w:tblPr>
  </w:style>
  <w:style w:type="table" w:customStyle="1" w:styleId="Style66">
    <w:name w:val="_Style 66"/>
    <w:basedOn w:val="TableNormal"/>
    <w:qFormat/>
    <w:rsid w:val="00285FB5"/>
    <w:tblPr>
      <w:tblCellMar>
        <w:top w:w="100" w:type="dxa"/>
        <w:left w:w="108" w:type="dxa"/>
        <w:bottom w:w="100" w:type="dxa"/>
        <w:right w:w="108" w:type="dxa"/>
      </w:tblCellMar>
    </w:tblPr>
  </w:style>
  <w:style w:type="table" w:customStyle="1" w:styleId="Style67">
    <w:name w:val="_Style 67"/>
    <w:basedOn w:val="TableNormal"/>
    <w:qFormat/>
    <w:rsid w:val="00285FB5"/>
    <w:tblPr>
      <w:tblCellMar>
        <w:top w:w="100" w:type="dxa"/>
        <w:left w:w="108" w:type="dxa"/>
        <w:bottom w:w="100" w:type="dxa"/>
        <w:right w:w="108" w:type="dxa"/>
      </w:tblCellMar>
    </w:tblPr>
  </w:style>
  <w:style w:type="table" w:customStyle="1" w:styleId="Style68">
    <w:name w:val="_Style 68"/>
    <w:basedOn w:val="TableNormal"/>
    <w:qFormat/>
    <w:rsid w:val="00285FB5"/>
    <w:tblPr>
      <w:tblCellMar>
        <w:top w:w="100" w:type="dxa"/>
        <w:left w:w="108" w:type="dxa"/>
        <w:bottom w:w="100" w:type="dxa"/>
        <w:right w:w="108" w:type="dxa"/>
      </w:tblCellMar>
    </w:tblPr>
  </w:style>
  <w:style w:type="table" w:customStyle="1" w:styleId="Style69">
    <w:name w:val="_Style 69"/>
    <w:basedOn w:val="TableNormal"/>
    <w:qFormat/>
    <w:rsid w:val="00285FB5"/>
    <w:tblPr>
      <w:tblCellMar>
        <w:top w:w="100" w:type="dxa"/>
        <w:left w:w="108" w:type="dxa"/>
        <w:bottom w:w="100" w:type="dxa"/>
        <w:right w:w="108" w:type="dxa"/>
      </w:tblCellMar>
    </w:tblPr>
  </w:style>
  <w:style w:type="table" w:customStyle="1" w:styleId="Style70">
    <w:name w:val="_Style 70"/>
    <w:basedOn w:val="TableNormal"/>
    <w:qFormat/>
    <w:rsid w:val="00285FB5"/>
    <w:tblPr>
      <w:tblCellMar>
        <w:top w:w="100" w:type="dxa"/>
        <w:left w:w="108" w:type="dxa"/>
        <w:bottom w:w="100" w:type="dxa"/>
        <w:right w:w="108" w:type="dxa"/>
      </w:tblCellMar>
    </w:tblPr>
  </w:style>
  <w:style w:type="table" w:customStyle="1" w:styleId="Style71">
    <w:name w:val="_Style 71"/>
    <w:basedOn w:val="TableNormal"/>
    <w:qFormat/>
    <w:rsid w:val="00285FB5"/>
    <w:tblPr>
      <w:tblCellMar>
        <w:top w:w="100" w:type="dxa"/>
        <w:left w:w="108" w:type="dxa"/>
        <w:bottom w:w="100" w:type="dxa"/>
        <w:right w:w="108" w:type="dxa"/>
      </w:tblCellMar>
    </w:tblPr>
  </w:style>
  <w:style w:type="table" w:customStyle="1" w:styleId="Style72">
    <w:name w:val="_Style 72"/>
    <w:basedOn w:val="TableNormal"/>
    <w:qFormat/>
    <w:rsid w:val="00285FB5"/>
    <w:tblPr>
      <w:tblCellMar>
        <w:top w:w="100" w:type="dxa"/>
        <w:left w:w="108" w:type="dxa"/>
        <w:bottom w:w="100" w:type="dxa"/>
        <w:right w:w="108" w:type="dxa"/>
      </w:tblCellMar>
    </w:tblPr>
  </w:style>
  <w:style w:type="table" w:customStyle="1" w:styleId="Style73">
    <w:name w:val="_Style 73"/>
    <w:basedOn w:val="TableNormal"/>
    <w:qFormat/>
    <w:rsid w:val="00285FB5"/>
    <w:tblPr>
      <w:tblCellMar>
        <w:top w:w="100" w:type="dxa"/>
        <w:left w:w="108" w:type="dxa"/>
        <w:bottom w:w="100" w:type="dxa"/>
        <w:right w:w="108" w:type="dxa"/>
      </w:tblCellMar>
    </w:tblPr>
  </w:style>
  <w:style w:type="table" w:customStyle="1" w:styleId="Style74">
    <w:name w:val="_Style 74"/>
    <w:basedOn w:val="TableNormal"/>
    <w:qFormat/>
    <w:rsid w:val="00285FB5"/>
    <w:tblPr>
      <w:tblCellMar>
        <w:top w:w="100" w:type="dxa"/>
        <w:left w:w="108" w:type="dxa"/>
        <w:bottom w:w="100" w:type="dxa"/>
        <w:right w:w="108" w:type="dxa"/>
      </w:tblCellMar>
    </w:tblPr>
  </w:style>
  <w:style w:type="table" w:customStyle="1" w:styleId="Style75">
    <w:name w:val="_Style 75"/>
    <w:basedOn w:val="TableNormal"/>
    <w:qFormat/>
    <w:rsid w:val="00285FB5"/>
    <w:tblPr>
      <w:tblCellMar>
        <w:top w:w="100" w:type="dxa"/>
        <w:left w:w="108" w:type="dxa"/>
        <w:bottom w:w="100" w:type="dxa"/>
        <w:right w:w="108" w:type="dxa"/>
      </w:tblCellMar>
    </w:tblPr>
  </w:style>
  <w:style w:type="table" w:customStyle="1" w:styleId="Style76">
    <w:name w:val="_Style 76"/>
    <w:basedOn w:val="TableNormal"/>
    <w:qFormat/>
    <w:rsid w:val="00285FB5"/>
    <w:tblPr>
      <w:tblCellMar>
        <w:top w:w="100" w:type="dxa"/>
        <w:left w:w="108" w:type="dxa"/>
        <w:bottom w:w="100" w:type="dxa"/>
        <w:right w:w="108" w:type="dxa"/>
      </w:tblCellMar>
    </w:tblPr>
  </w:style>
  <w:style w:type="table" w:customStyle="1" w:styleId="Style77">
    <w:name w:val="_Style 77"/>
    <w:basedOn w:val="TableNormal"/>
    <w:qFormat/>
    <w:rsid w:val="00285FB5"/>
    <w:tblPr>
      <w:tblCellMar>
        <w:top w:w="100" w:type="dxa"/>
        <w:left w:w="108" w:type="dxa"/>
        <w:bottom w:w="100" w:type="dxa"/>
        <w:right w:w="108" w:type="dxa"/>
      </w:tblCellMar>
    </w:tblPr>
  </w:style>
  <w:style w:type="table" w:customStyle="1" w:styleId="Style78">
    <w:name w:val="_Style 78"/>
    <w:basedOn w:val="TableNormal"/>
    <w:qFormat/>
    <w:rsid w:val="00285FB5"/>
    <w:tblPr>
      <w:tblCellMar>
        <w:top w:w="100" w:type="dxa"/>
        <w:left w:w="108" w:type="dxa"/>
        <w:bottom w:w="100" w:type="dxa"/>
        <w:right w:w="108" w:type="dxa"/>
      </w:tblCellMar>
    </w:tblPr>
  </w:style>
  <w:style w:type="table" w:customStyle="1" w:styleId="Style79">
    <w:name w:val="_Style 79"/>
    <w:basedOn w:val="TableNormal"/>
    <w:qFormat/>
    <w:rsid w:val="00285FB5"/>
    <w:tblPr>
      <w:tblCellMar>
        <w:top w:w="100" w:type="dxa"/>
        <w:left w:w="108" w:type="dxa"/>
        <w:bottom w:w="100" w:type="dxa"/>
        <w:right w:w="108" w:type="dxa"/>
      </w:tblCellMar>
    </w:tblPr>
  </w:style>
  <w:style w:type="table" w:customStyle="1" w:styleId="Style80">
    <w:name w:val="_Style 80"/>
    <w:basedOn w:val="TableNormal"/>
    <w:qFormat/>
    <w:rsid w:val="00285FB5"/>
    <w:tblPr>
      <w:tblCellMar>
        <w:top w:w="100" w:type="dxa"/>
        <w:left w:w="108" w:type="dxa"/>
        <w:bottom w:w="100" w:type="dxa"/>
        <w:right w:w="108" w:type="dxa"/>
      </w:tblCellMar>
    </w:tblPr>
  </w:style>
  <w:style w:type="table" w:customStyle="1" w:styleId="Style81">
    <w:name w:val="_Style 81"/>
    <w:basedOn w:val="TableNormal"/>
    <w:qFormat/>
    <w:rsid w:val="00285FB5"/>
    <w:tblPr>
      <w:tblCellMar>
        <w:top w:w="100" w:type="dxa"/>
        <w:left w:w="108" w:type="dxa"/>
        <w:bottom w:w="100" w:type="dxa"/>
        <w:right w:w="108" w:type="dxa"/>
      </w:tblCellMar>
    </w:tblPr>
  </w:style>
  <w:style w:type="table" w:customStyle="1" w:styleId="Style82">
    <w:name w:val="_Style 82"/>
    <w:basedOn w:val="TableNormal"/>
    <w:qFormat/>
    <w:rsid w:val="00285FB5"/>
    <w:tblPr>
      <w:tblCellMar>
        <w:top w:w="100" w:type="dxa"/>
        <w:left w:w="108" w:type="dxa"/>
        <w:bottom w:w="100" w:type="dxa"/>
        <w:right w:w="108" w:type="dxa"/>
      </w:tblCellMar>
    </w:tblPr>
  </w:style>
  <w:style w:type="table" w:customStyle="1" w:styleId="Style83">
    <w:name w:val="_Style 83"/>
    <w:basedOn w:val="TableNormal"/>
    <w:qFormat/>
    <w:rsid w:val="00285FB5"/>
    <w:tblPr>
      <w:tblCellMar>
        <w:top w:w="100" w:type="dxa"/>
        <w:left w:w="108" w:type="dxa"/>
        <w:bottom w:w="100" w:type="dxa"/>
        <w:right w:w="108" w:type="dxa"/>
      </w:tblCellMar>
    </w:tblPr>
  </w:style>
  <w:style w:type="paragraph" w:styleId="Sangradetextonormal">
    <w:name w:val="Body Text Indent"/>
    <w:basedOn w:val="Normal"/>
    <w:link w:val="SangradetextonormalCar"/>
    <w:uiPriority w:val="99"/>
    <w:rsid w:val="00285FB5"/>
    <w:pPr>
      <w:spacing w:after="120"/>
      <w:ind w:left="283"/>
      <w:jc w:val="left"/>
    </w:pPr>
    <w:rPr>
      <w:rFonts w:ascii="Times New Roman" w:eastAsia="Calibri" w:hAnsi="Times New Roman"/>
      <w:sz w:val="24"/>
      <w:lang w:val="es-CO" w:eastAsia="es-ES"/>
    </w:rPr>
  </w:style>
  <w:style w:type="character" w:customStyle="1" w:styleId="SangradetextonormalCar">
    <w:name w:val="Sangría de texto normal Car"/>
    <w:basedOn w:val="Fuentedeprrafopredeter"/>
    <w:link w:val="Sangradetextonormal"/>
    <w:uiPriority w:val="99"/>
    <w:rsid w:val="00285FB5"/>
    <w:rPr>
      <w:rFonts w:ascii="Times New Roman" w:eastAsia="Calibri" w:hAnsi="Times New Roman" w:cs="Times New Roman"/>
      <w:sz w:val="24"/>
      <w:szCs w:val="24"/>
      <w:lang w:eastAsia="es-ES"/>
    </w:rPr>
  </w:style>
  <w:style w:type="paragraph" w:customStyle="1" w:styleId="western">
    <w:name w:val="western"/>
    <w:basedOn w:val="Normal"/>
    <w:rsid w:val="00285FB5"/>
    <w:pPr>
      <w:spacing w:before="100" w:beforeAutospacing="1" w:after="100" w:afterAutospacing="1"/>
      <w:jc w:val="left"/>
    </w:pPr>
    <w:rPr>
      <w:rFonts w:ascii="Times New Roman" w:hAnsi="Times New Roman"/>
      <w:sz w:val="24"/>
      <w:lang w:val="es-ES" w:eastAsia="es-ES"/>
    </w:rPr>
  </w:style>
  <w:style w:type="paragraph" w:styleId="Sinespaciado">
    <w:name w:val="No Spacing"/>
    <w:uiPriority w:val="1"/>
    <w:qFormat/>
    <w:rsid w:val="00285FB5"/>
    <w:pPr>
      <w:spacing w:after="0" w:line="240" w:lineRule="auto"/>
    </w:pPr>
    <w:rPr>
      <w:rFonts w:ascii="Calibri" w:eastAsia="Calibri" w:hAnsi="Calibri" w:cs="Times New Roman"/>
      <w:lang w:val="es-ES"/>
    </w:rPr>
  </w:style>
  <w:style w:type="character" w:customStyle="1" w:styleId="Mencinsinresolver1">
    <w:name w:val="Mención sin resolver1"/>
    <w:uiPriority w:val="99"/>
    <w:semiHidden/>
    <w:unhideWhenUsed/>
    <w:rsid w:val="00285FB5"/>
    <w:rPr>
      <w:color w:val="808080"/>
      <w:shd w:val="clear" w:color="auto" w:fill="E6E6E6"/>
    </w:rPr>
  </w:style>
  <w:style w:type="paragraph" w:customStyle="1" w:styleId="TableParagraph">
    <w:name w:val="Table Paragraph"/>
    <w:basedOn w:val="Normal"/>
    <w:uiPriority w:val="1"/>
    <w:qFormat/>
    <w:rsid w:val="00285FB5"/>
    <w:pPr>
      <w:widowControl w:val="0"/>
      <w:autoSpaceDE w:val="0"/>
      <w:autoSpaceDN w:val="0"/>
      <w:jc w:val="left"/>
    </w:pPr>
    <w:rPr>
      <w:rFonts w:ascii="Calibri" w:eastAsia="Calibri" w:hAnsi="Calibri" w:cs="Calibri"/>
      <w:sz w:val="22"/>
      <w:szCs w:val="22"/>
      <w:lang w:val="es-ES" w:eastAsia="en-US"/>
    </w:rPr>
  </w:style>
  <w:style w:type="paragraph" w:styleId="Textonotapie">
    <w:name w:val="footnote text"/>
    <w:basedOn w:val="Normal"/>
    <w:link w:val="TextonotapieCar"/>
    <w:uiPriority w:val="99"/>
    <w:semiHidden/>
    <w:unhideWhenUsed/>
    <w:rsid w:val="00285FB5"/>
    <w:pPr>
      <w:jc w:val="left"/>
    </w:pPr>
    <w:rPr>
      <w:rFonts w:ascii="Times New Roman" w:hAnsi="Times New Roman"/>
      <w:szCs w:val="20"/>
      <w:lang w:val="es-CO" w:eastAsia="es-ES"/>
    </w:rPr>
  </w:style>
  <w:style w:type="character" w:customStyle="1" w:styleId="TextonotapieCar">
    <w:name w:val="Texto nota pie Car"/>
    <w:basedOn w:val="Fuentedeprrafopredeter"/>
    <w:link w:val="Textonotapie"/>
    <w:uiPriority w:val="99"/>
    <w:semiHidden/>
    <w:rsid w:val="00285FB5"/>
    <w:rPr>
      <w:rFonts w:ascii="Times New Roman" w:eastAsia="Times New Roman" w:hAnsi="Times New Roman" w:cs="Times New Roman"/>
      <w:sz w:val="20"/>
      <w:szCs w:val="20"/>
      <w:lang w:eastAsia="es-ES"/>
    </w:rPr>
  </w:style>
  <w:style w:type="character" w:styleId="Refdenotaalpie">
    <w:name w:val="footnote reference"/>
    <w:uiPriority w:val="99"/>
    <w:semiHidden/>
    <w:unhideWhenUsed/>
    <w:rsid w:val="00285FB5"/>
    <w:rPr>
      <w:vertAlign w:val="superscript"/>
    </w:rPr>
  </w:style>
  <w:style w:type="character" w:styleId="Hipervnculovisitado">
    <w:name w:val="FollowedHyperlink"/>
    <w:uiPriority w:val="99"/>
    <w:semiHidden/>
    <w:unhideWhenUsed/>
    <w:rsid w:val="00285FB5"/>
    <w:rPr>
      <w:color w:val="954F72"/>
      <w:u w:val="single"/>
    </w:rPr>
  </w:style>
  <w:style w:type="paragraph" w:customStyle="1" w:styleId="msonormal0">
    <w:name w:val="msonormal"/>
    <w:basedOn w:val="Normal"/>
    <w:rsid w:val="00285FB5"/>
    <w:pPr>
      <w:spacing w:before="100" w:beforeAutospacing="1" w:after="100" w:afterAutospacing="1"/>
      <w:jc w:val="left"/>
    </w:pPr>
    <w:rPr>
      <w:rFonts w:ascii="Times New Roman" w:hAnsi="Times New Roman"/>
      <w:sz w:val="24"/>
      <w:lang w:val="es-CO" w:eastAsia="es-CO"/>
    </w:rPr>
  </w:style>
  <w:style w:type="paragraph" w:customStyle="1" w:styleId="xl65">
    <w:name w:val="xl65"/>
    <w:basedOn w:val="Normal"/>
    <w:rsid w:val="00285FB5"/>
    <w:pPr>
      <w:pBdr>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66">
    <w:name w:val="xl66"/>
    <w:basedOn w:val="Normal"/>
    <w:rsid w:val="00285FB5"/>
    <w:pPr>
      <w:pBdr>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67">
    <w:name w:val="xl67"/>
    <w:basedOn w:val="Normal"/>
    <w:rsid w:val="00285FB5"/>
    <w:pPr>
      <w:pBdr>
        <w:right w:val="single" w:sz="8" w:space="0" w:color="auto"/>
      </w:pBdr>
      <w:spacing w:before="100" w:beforeAutospacing="1" w:after="100" w:afterAutospacing="1"/>
      <w:jc w:val="left"/>
      <w:textAlignment w:val="center"/>
    </w:pPr>
    <w:rPr>
      <w:rFonts w:ascii="Arial" w:hAnsi="Arial" w:cs="Arial"/>
      <w:b/>
      <w:bCs/>
      <w:color w:val="000000"/>
      <w:sz w:val="16"/>
      <w:szCs w:val="16"/>
      <w:lang w:val="es-CO" w:eastAsia="es-CO"/>
    </w:rPr>
  </w:style>
  <w:style w:type="paragraph" w:customStyle="1" w:styleId="xl68">
    <w:name w:val="xl68"/>
    <w:basedOn w:val="Normal"/>
    <w:rsid w:val="00285FB5"/>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69">
    <w:name w:val="xl69"/>
    <w:basedOn w:val="Normal"/>
    <w:rsid w:val="00285FB5"/>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70">
    <w:name w:val="xl70"/>
    <w:basedOn w:val="Normal"/>
    <w:rsid w:val="00285FB5"/>
    <w:pPr>
      <w:pBdr>
        <w:top w:val="single" w:sz="8" w:space="0" w:color="auto"/>
        <w:left w:val="single" w:sz="8" w:space="0" w:color="auto"/>
        <w:bottom w:val="single" w:sz="8" w:space="0" w:color="auto"/>
      </w:pBd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71">
    <w:name w:val="xl71"/>
    <w:basedOn w:val="Normal"/>
    <w:rsid w:val="00285FB5"/>
    <w:pPr>
      <w:pBdr>
        <w:top w:val="single" w:sz="8" w:space="0" w:color="auto"/>
        <w:bottom w:val="single" w:sz="8" w:space="0" w:color="auto"/>
      </w:pBd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72">
    <w:name w:val="xl72"/>
    <w:basedOn w:val="Normal"/>
    <w:rsid w:val="00285FB5"/>
    <w:pPr>
      <w:pBdr>
        <w:top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73">
    <w:name w:val="xl73"/>
    <w:basedOn w:val="Normal"/>
    <w:rsid w:val="00285FB5"/>
    <w:pPr>
      <w:pBdr>
        <w:left w:val="single" w:sz="8" w:space="0" w:color="auto"/>
        <w:right w:val="single" w:sz="8" w:space="0" w:color="auto"/>
      </w:pBdr>
      <w:shd w:val="clear" w:color="000000" w:fill="A6A6A6"/>
      <w:spacing w:before="100" w:beforeAutospacing="1" w:after="100" w:afterAutospacing="1"/>
      <w:jc w:val="center"/>
      <w:textAlignment w:val="center"/>
    </w:pPr>
    <w:rPr>
      <w:rFonts w:ascii="Times New Roman" w:hAnsi="Times New Roman"/>
      <w:b/>
      <w:bCs/>
      <w:color w:val="FFFFFF"/>
      <w:sz w:val="14"/>
      <w:szCs w:val="14"/>
      <w:lang w:val="es-CO" w:eastAsia="es-CO"/>
    </w:rPr>
  </w:style>
  <w:style w:type="paragraph" w:customStyle="1" w:styleId="xl74">
    <w:name w:val="xl74"/>
    <w:basedOn w:val="Normal"/>
    <w:rsid w:val="00285FB5"/>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Times New Roman" w:hAnsi="Times New Roman"/>
      <w:b/>
      <w:bCs/>
      <w:color w:val="FFFFFF"/>
      <w:sz w:val="14"/>
      <w:szCs w:val="14"/>
      <w:lang w:val="es-CO" w:eastAsia="es-CO"/>
    </w:rPr>
  </w:style>
  <w:style w:type="paragraph" w:customStyle="1" w:styleId="xl75">
    <w:name w:val="xl75"/>
    <w:basedOn w:val="Normal"/>
    <w:rsid w:val="00285FB5"/>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Times New Roman" w:hAnsi="Times New Roman"/>
      <w:b/>
      <w:bCs/>
      <w:color w:val="FFFFFF"/>
      <w:sz w:val="14"/>
      <w:szCs w:val="14"/>
      <w:lang w:val="es-CO" w:eastAsia="es-CO"/>
    </w:rPr>
  </w:style>
  <w:style w:type="paragraph" w:customStyle="1" w:styleId="xl76">
    <w:name w:val="xl76"/>
    <w:basedOn w:val="Normal"/>
    <w:rsid w:val="00285FB5"/>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Times New Roman" w:hAnsi="Times New Roman"/>
      <w:b/>
      <w:bCs/>
      <w:color w:val="FFFFFF"/>
      <w:sz w:val="14"/>
      <w:szCs w:val="14"/>
      <w:lang w:val="es-CO" w:eastAsia="es-CO"/>
    </w:rPr>
  </w:style>
  <w:style w:type="paragraph" w:customStyle="1" w:styleId="xl77">
    <w:name w:val="xl77"/>
    <w:basedOn w:val="Normal"/>
    <w:rsid w:val="00285FB5"/>
    <w:pPr>
      <w:pBdr>
        <w:right w:val="single" w:sz="8" w:space="0" w:color="auto"/>
      </w:pBdr>
      <w:shd w:val="clear" w:color="000000" w:fill="A6A6A6"/>
      <w:spacing w:before="100" w:beforeAutospacing="1" w:after="100" w:afterAutospacing="1"/>
      <w:jc w:val="left"/>
      <w:textAlignment w:val="center"/>
    </w:pPr>
    <w:rPr>
      <w:rFonts w:ascii="Times New Roman" w:hAnsi="Times New Roman"/>
      <w:b/>
      <w:bCs/>
      <w:color w:val="FFFFFF"/>
      <w:sz w:val="14"/>
      <w:szCs w:val="14"/>
      <w:lang w:val="es-CO" w:eastAsia="es-CO"/>
    </w:rPr>
  </w:style>
  <w:style w:type="paragraph" w:customStyle="1" w:styleId="xl78">
    <w:name w:val="xl78"/>
    <w:basedOn w:val="Normal"/>
    <w:rsid w:val="00285FB5"/>
    <w:pPr>
      <w:pBdr>
        <w:top w:val="single" w:sz="8" w:space="0" w:color="auto"/>
        <w:left w:val="single" w:sz="8" w:space="0" w:color="auto"/>
        <w:right w:val="single" w:sz="8" w:space="0" w:color="auto"/>
      </w:pBdr>
      <w:shd w:val="clear" w:color="000000" w:fill="A6A6A6"/>
      <w:spacing w:before="100" w:beforeAutospacing="1" w:after="100" w:afterAutospacing="1"/>
      <w:jc w:val="left"/>
      <w:textAlignment w:val="center"/>
    </w:pPr>
    <w:rPr>
      <w:rFonts w:ascii="Times New Roman" w:hAnsi="Times New Roman"/>
      <w:b/>
      <w:bCs/>
      <w:color w:val="FFFFFF"/>
      <w:sz w:val="14"/>
      <w:szCs w:val="14"/>
      <w:lang w:val="es-CO" w:eastAsia="es-CO"/>
    </w:rPr>
  </w:style>
  <w:style w:type="paragraph" w:customStyle="1" w:styleId="xl79">
    <w:name w:val="xl79"/>
    <w:basedOn w:val="Normal"/>
    <w:rsid w:val="00285FB5"/>
    <w:pPr>
      <w:pBdr>
        <w:left w:val="single" w:sz="8" w:space="0" w:color="auto"/>
        <w:bottom w:val="single" w:sz="8" w:space="0" w:color="auto"/>
        <w:right w:val="single" w:sz="8" w:space="0" w:color="auto"/>
      </w:pBdr>
      <w:shd w:val="clear" w:color="000000" w:fill="A6A6A6"/>
      <w:spacing w:before="100" w:beforeAutospacing="1" w:after="100" w:afterAutospacing="1"/>
      <w:jc w:val="left"/>
      <w:textAlignment w:val="center"/>
    </w:pPr>
    <w:rPr>
      <w:rFonts w:ascii="Times New Roman" w:hAnsi="Times New Roman"/>
      <w:b/>
      <w:bCs/>
      <w:color w:val="FFFFFF"/>
      <w:sz w:val="14"/>
      <w:szCs w:val="14"/>
      <w:lang w:val="es-CO" w:eastAsia="es-CO"/>
    </w:rPr>
  </w:style>
  <w:style w:type="paragraph" w:customStyle="1" w:styleId="xl80">
    <w:name w:val="xl80"/>
    <w:basedOn w:val="Normal"/>
    <w:rsid w:val="00285FB5"/>
    <w:pPr>
      <w:pBdr>
        <w:top w:val="single" w:sz="8" w:space="0" w:color="000000"/>
        <w:left w:val="single" w:sz="8" w:space="0" w:color="000000"/>
      </w:pBd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81">
    <w:name w:val="xl81"/>
    <w:basedOn w:val="Normal"/>
    <w:rsid w:val="00285FB5"/>
    <w:pPr>
      <w:pBdr>
        <w:top w:val="single" w:sz="8" w:space="0" w:color="000000"/>
      </w:pBd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82">
    <w:name w:val="xl82"/>
    <w:basedOn w:val="Normal"/>
    <w:rsid w:val="00285FB5"/>
    <w:pPr>
      <w:pBdr>
        <w:top w:val="single" w:sz="8" w:space="0" w:color="000000"/>
        <w:right w:val="single" w:sz="8" w:space="0" w:color="auto"/>
      </w:pBd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83">
    <w:name w:val="xl83"/>
    <w:basedOn w:val="Normal"/>
    <w:rsid w:val="00285FB5"/>
    <w:pP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84">
    <w:name w:val="xl84"/>
    <w:basedOn w:val="Normal"/>
    <w:rsid w:val="00285FB5"/>
    <w:pPr>
      <w:pBdr>
        <w:right w:val="single" w:sz="8" w:space="0" w:color="auto"/>
      </w:pBd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85">
    <w:name w:val="xl85"/>
    <w:basedOn w:val="Normal"/>
    <w:rsid w:val="00285FB5"/>
    <w:pPr>
      <w:pBdr>
        <w:top w:val="single" w:sz="8" w:space="0" w:color="auto"/>
        <w:right w:val="single" w:sz="8" w:space="0" w:color="auto"/>
      </w:pBdr>
      <w:shd w:val="clear" w:color="000000" w:fill="A6A6A6"/>
      <w:spacing w:before="100" w:beforeAutospacing="1" w:after="100" w:afterAutospacing="1"/>
      <w:jc w:val="left"/>
      <w:textAlignment w:val="center"/>
    </w:pPr>
    <w:rPr>
      <w:rFonts w:ascii="Times New Roman" w:hAnsi="Times New Roman"/>
      <w:b/>
      <w:bCs/>
      <w:color w:val="FFFFFF"/>
      <w:sz w:val="14"/>
      <w:szCs w:val="14"/>
      <w:lang w:val="es-CO" w:eastAsia="es-CO"/>
    </w:rPr>
  </w:style>
  <w:style w:type="paragraph" w:customStyle="1" w:styleId="xl86">
    <w:name w:val="xl86"/>
    <w:basedOn w:val="Normal"/>
    <w:rsid w:val="00285FB5"/>
    <w:pPr>
      <w:pBdr>
        <w:left w:val="single" w:sz="8" w:space="0" w:color="auto"/>
      </w:pBdr>
      <w:shd w:val="clear" w:color="000000" w:fill="808080"/>
      <w:spacing w:before="100" w:beforeAutospacing="1" w:after="100" w:afterAutospacing="1"/>
      <w:jc w:val="center"/>
      <w:textAlignment w:val="center"/>
    </w:pPr>
    <w:rPr>
      <w:rFonts w:ascii="Times New Roman" w:hAnsi="Times New Roman"/>
      <w:b/>
      <w:bCs/>
      <w:color w:val="FFFFFF"/>
      <w:sz w:val="24"/>
      <w:lang w:val="es-CO" w:eastAsia="es-CO"/>
    </w:rPr>
  </w:style>
  <w:style w:type="paragraph" w:customStyle="1" w:styleId="xl87">
    <w:name w:val="xl87"/>
    <w:basedOn w:val="Normal"/>
    <w:rsid w:val="00285FB5"/>
    <w:pPr>
      <w:pBdr>
        <w:left w:val="single" w:sz="8" w:space="0" w:color="auto"/>
        <w:right w:val="single" w:sz="8" w:space="0" w:color="auto"/>
      </w:pBdr>
      <w:shd w:val="clear" w:color="000000" w:fill="A6A6A6"/>
      <w:spacing w:before="100" w:beforeAutospacing="1" w:after="100" w:afterAutospacing="1"/>
      <w:jc w:val="center"/>
      <w:textAlignment w:val="center"/>
    </w:pPr>
    <w:rPr>
      <w:rFonts w:ascii="Times New Roman" w:hAnsi="Times New Roman"/>
      <w:b/>
      <w:bCs/>
      <w:color w:val="FFFFFF"/>
      <w:sz w:val="14"/>
      <w:szCs w:val="14"/>
      <w:lang w:val="es-CO" w:eastAsia="es-CO"/>
    </w:rPr>
  </w:style>
  <w:style w:type="paragraph" w:customStyle="1" w:styleId="xl88">
    <w:name w:val="xl88"/>
    <w:basedOn w:val="Normal"/>
    <w:rsid w:val="00285FB5"/>
    <w:pPr>
      <w:pBdr>
        <w:left w:val="single" w:sz="8" w:space="0" w:color="auto"/>
        <w:right w:val="single" w:sz="8" w:space="0" w:color="auto"/>
      </w:pBdr>
      <w:shd w:val="clear" w:color="000000" w:fill="A6A6A6"/>
      <w:spacing w:before="100" w:beforeAutospacing="1" w:after="100" w:afterAutospacing="1"/>
      <w:jc w:val="left"/>
      <w:textAlignment w:val="center"/>
    </w:pPr>
    <w:rPr>
      <w:rFonts w:ascii="Times New Roman" w:hAnsi="Times New Roman"/>
      <w:b/>
      <w:bCs/>
      <w:color w:val="FFFFFF"/>
      <w:sz w:val="14"/>
      <w:szCs w:val="14"/>
      <w:lang w:val="es-CO" w:eastAsia="es-CO"/>
    </w:rPr>
  </w:style>
  <w:style w:type="paragraph" w:customStyle="1" w:styleId="xl89">
    <w:name w:val="xl89"/>
    <w:basedOn w:val="Normal"/>
    <w:rsid w:val="00285FB5"/>
    <w:pPr>
      <w:pBdr>
        <w:lef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0">
    <w:name w:val="xl90"/>
    <w:basedOn w:val="Normal"/>
    <w:rsid w:val="00285FB5"/>
    <w:pP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1">
    <w:name w:val="xl91"/>
    <w:basedOn w:val="Normal"/>
    <w:rsid w:val="00285FB5"/>
    <w:pPr>
      <w:pBdr>
        <w:top w:val="single" w:sz="8" w:space="0" w:color="auto"/>
        <w:left w:val="single" w:sz="8" w:space="0" w:color="auto"/>
        <w:bottom w:val="single" w:sz="8" w:space="0" w:color="000000"/>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2">
    <w:name w:val="xl92"/>
    <w:basedOn w:val="Normal"/>
    <w:rsid w:val="00285FB5"/>
    <w:pPr>
      <w:pBdr>
        <w:top w:val="single" w:sz="8" w:space="0" w:color="auto"/>
        <w:bottom w:val="single" w:sz="8" w:space="0" w:color="000000"/>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3">
    <w:name w:val="xl93"/>
    <w:basedOn w:val="Normal"/>
    <w:rsid w:val="00285FB5"/>
    <w:pPr>
      <w:pBdr>
        <w:top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4">
    <w:name w:val="xl94"/>
    <w:basedOn w:val="Normal"/>
    <w:rsid w:val="00285FB5"/>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5">
    <w:name w:val="xl95"/>
    <w:basedOn w:val="Normal"/>
    <w:rsid w:val="00285FB5"/>
    <w:pPr>
      <w:pBdr>
        <w:top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6">
    <w:name w:val="xl96"/>
    <w:basedOn w:val="Normal"/>
    <w:rsid w:val="00285FB5"/>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7">
    <w:name w:val="xl97"/>
    <w:basedOn w:val="Normal"/>
    <w:rsid w:val="00285FB5"/>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8">
    <w:name w:val="xl98"/>
    <w:basedOn w:val="Normal"/>
    <w:rsid w:val="00285FB5"/>
    <w:pPr>
      <w:pBdr>
        <w:bottom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99">
    <w:name w:val="xl99"/>
    <w:basedOn w:val="Normal"/>
    <w:rsid w:val="00285F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00">
    <w:name w:val="xl100"/>
    <w:basedOn w:val="Normal"/>
    <w:rsid w:val="00285FB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14"/>
      <w:szCs w:val="14"/>
      <w:lang w:val="es-CO" w:eastAsia="es-CO"/>
    </w:rPr>
  </w:style>
  <w:style w:type="paragraph" w:customStyle="1" w:styleId="xl101">
    <w:name w:val="xl101"/>
    <w:basedOn w:val="Normal"/>
    <w:rsid w:val="00285F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14"/>
      <w:szCs w:val="14"/>
      <w:lang w:val="es-CO" w:eastAsia="es-CO"/>
    </w:rPr>
  </w:style>
  <w:style w:type="paragraph" w:customStyle="1" w:styleId="xl102">
    <w:name w:val="xl102"/>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03">
    <w:name w:val="xl103"/>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04">
    <w:name w:val="xl104"/>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Times New Roman" w:hAnsi="Times New Roman"/>
      <w:color w:val="000000"/>
      <w:sz w:val="14"/>
      <w:szCs w:val="14"/>
      <w:lang w:val="es-CO" w:eastAsia="es-CO"/>
    </w:rPr>
  </w:style>
  <w:style w:type="paragraph" w:customStyle="1" w:styleId="xl105">
    <w:name w:val="xl105"/>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14"/>
      <w:szCs w:val="14"/>
      <w:lang w:val="es-CO" w:eastAsia="es-CO"/>
    </w:rPr>
  </w:style>
  <w:style w:type="paragraph" w:customStyle="1" w:styleId="xl106">
    <w:name w:val="xl106"/>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14"/>
      <w:szCs w:val="14"/>
      <w:lang w:val="es-CO" w:eastAsia="es-CO"/>
    </w:rPr>
  </w:style>
  <w:style w:type="paragraph" w:customStyle="1" w:styleId="xl107">
    <w:name w:val="xl107"/>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14"/>
      <w:szCs w:val="14"/>
      <w:lang w:val="es-CO" w:eastAsia="es-CO"/>
    </w:rPr>
  </w:style>
  <w:style w:type="paragraph" w:customStyle="1" w:styleId="xl108">
    <w:name w:val="xl108"/>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14"/>
      <w:szCs w:val="14"/>
      <w:lang w:val="es-CO" w:eastAsia="es-CO"/>
    </w:rPr>
  </w:style>
  <w:style w:type="paragraph" w:customStyle="1" w:styleId="xl109">
    <w:name w:val="xl109"/>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14"/>
      <w:szCs w:val="14"/>
      <w:lang w:val="es-CO" w:eastAsia="es-CO"/>
    </w:rPr>
  </w:style>
  <w:style w:type="paragraph" w:customStyle="1" w:styleId="xl110">
    <w:name w:val="xl110"/>
    <w:basedOn w:val="Normal"/>
    <w:rsid w:val="00285FB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11">
    <w:name w:val="xl111"/>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color w:val="000000"/>
      <w:sz w:val="14"/>
      <w:szCs w:val="14"/>
      <w:lang w:val="es-CO" w:eastAsia="es-CO"/>
    </w:rPr>
  </w:style>
  <w:style w:type="paragraph" w:customStyle="1" w:styleId="xl112">
    <w:name w:val="xl112"/>
    <w:basedOn w:val="Normal"/>
    <w:rsid w:val="00285FB5"/>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color w:val="000000"/>
      <w:sz w:val="14"/>
      <w:szCs w:val="14"/>
      <w:lang w:val="es-CO" w:eastAsia="es-CO"/>
    </w:rPr>
  </w:style>
  <w:style w:type="paragraph" w:customStyle="1" w:styleId="xl113">
    <w:name w:val="xl113"/>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hAnsi="Times New Roman"/>
      <w:color w:val="000000"/>
      <w:sz w:val="14"/>
      <w:szCs w:val="14"/>
      <w:lang w:val="es-CO" w:eastAsia="es-CO"/>
    </w:rPr>
  </w:style>
  <w:style w:type="paragraph" w:customStyle="1" w:styleId="xl114">
    <w:name w:val="xl114"/>
    <w:basedOn w:val="Normal"/>
    <w:rsid w:val="00285FB5"/>
    <w:pPr>
      <w:pBdr>
        <w:top w:val="single" w:sz="8" w:space="0" w:color="auto"/>
        <w:bottom w:val="single" w:sz="4"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15">
    <w:name w:val="xl115"/>
    <w:basedOn w:val="Normal"/>
    <w:rsid w:val="00285FB5"/>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16">
    <w:name w:val="xl116"/>
    <w:basedOn w:val="Normal"/>
    <w:rsid w:val="00285FB5"/>
    <w:pPr>
      <w:pBdr>
        <w:top w:val="single" w:sz="4" w:space="0" w:color="auto"/>
        <w:bottom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17">
    <w:name w:val="xl117"/>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18">
    <w:name w:val="xl118"/>
    <w:basedOn w:val="Normal"/>
    <w:rsid w:val="00285FB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19">
    <w:name w:val="xl119"/>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20">
    <w:name w:val="xl120"/>
    <w:basedOn w:val="Normal"/>
    <w:rsid w:val="00285FB5"/>
    <w:pPr>
      <w:pBdr>
        <w:top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21">
    <w:name w:val="xl121"/>
    <w:basedOn w:val="Normal"/>
    <w:rsid w:val="00285FB5"/>
    <w:pPr>
      <w:pBdr>
        <w:top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22">
    <w:name w:val="xl122"/>
    <w:basedOn w:val="Normal"/>
    <w:rsid w:val="00285FB5"/>
    <w:pPr>
      <w:pBdr>
        <w:top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23">
    <w:name w:val="xl123"/>
    <w:basedOn w:val="Normal"/>
    <w:rsid w:val="00285FB5"/>
    <w:pPr>
      <w:pBdr>
        <w:bottom w:val="single" w:sz="8" w:space="0" w:color="auto"/>
        <w:right w:val="single" w:sz="8" w:space="0" w:color="auto"/>
      </w:pBdr>
      <w:shd w:val="clear" w:color="000000" w:fill="A6A6A6"/>
      <w:spacing w:before="100" w:beforeAutospacing="1" w:after="100" w:afterAutospacing="1"/>
      <w:jc w:val="left"/>
      <w:textAlignment w:val="center"/>
    </w:pPr>
    <w:rPr>
      <w:rFonts w:ascii="Times New Roman" w:hAnsi="Times New Roman"/>
      <w:b/>
      <w:bCs/>
      <w:color w:val="FFFFFF"/>
      <w:sz w:val="14"/>
      <w:szCs w:val="14"/>
      <w:lang w:val="es-CO" w:eastAsia="es-CO"/>
    </w:rPr>
  </w:style>
  <w:style w:type="paragraph" w:customStyle="1" w:styleId="xl124">
    <w:name w:val="xl124"/>
    <w:basedOn w:val="Normal"/>
    <w:rsid w:val="00285F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14"/>
      <w:szCs w:val="14"/>
      <w:lang w:val="es-CO" w:eastAsia="es-CO"/>
    </w:rPr>
  </w:style>
  <w:style w:type="paragraph" w:customStyle="1" w:styleId="xl125">
    <w:name w:val="xl125"/>
    <w:basedOn w:val="Normal"/>
    <w:rsid w:val="00285F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14"/>
      <w:szCs w:val="14"/>
      <w:lang w:val="es-CO" w:eastAsia="es-CO"/>
    </w:rPr>
  </w:style>
  <w:style w:type="paragraph" w:customStyle="1" w:styleId="xl126">
    <w:name w:val="xl126"/>
    <w:basedOn w:val="Normal"/>
    <w:rsid w:val="00285FB5"/>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hAnsi="Times New Roman"/>
      <w:color w:val="000000"/>
      <w:sz w:val="14"/>
      <w:szCs w:val="14"/>
      <w:lang w:val="es-CO" w:eastAsia="es-CO"/>
    </w:rPr>
  </w:style>
  <w:style w:type="paragraph" w:customStyle="1" w:styleId="xl127">
    <w:name w:val="xl127"/>
    <w:basedOn w:val="Normal"/>
    <w:rsid w:val="00285F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28">
    <w:name w:val="xl128"/>
    <w:basedOn w:val="Normal"/>
    <w:rsid w:val="00285F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29">
    <w:name w:val="xl129"/>
    <w:basedOn w:val="Normal"/>
    <w:rsid w:val="00285FB5"/>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30">
    <w:name w:val="xl130"/>
    <w:basedOn w:val="Normal"/>
    <w:rsid w:val="00285FB5"/>
    <w:pPr>
      <w:pBdr>
        <w:top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31">
    <w:name w:val="xl131"/>
    <w:basedOn w:val="Normal"/>
    <w:rsid w:val="00285FB5"/>
    <w:pPr>
      <w:pBdr>
        <w:top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32">
    <w:name w:val="xl132"/>
    <w:basedOn w:val="Normal"/>
    <w:rsid w:val="00285FB5"/>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33">
    <w:name w:val="xl133"/>
    <w:basedOn w:val="Normal"/>
    <w:rsid w:val="00285F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34">
    <w:name w:val="xl134"/>
    <w:basedOn w:val="Normal"/>
    <w:rsid w:val="00285FB5"/>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35">
    <w:name w:val="xl135"/>
    <w:basedOn w:val="Normal"/>
    <w:rsid w:val="00285F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36">
    <w:name w:val="xl136"/>
    <w:basedOn w:val="Normal"/>
    <w:rsid w:val="00285F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37">
    <w:name w:val="xl137"/>
    <w:basedOn w:val="Normal"/>
    <w:rsid w:val="00285F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38">
    <w:name w:val="xl138"/>
    <w:basedOn w:val="Normal"/>
    <w:rsid w:val="00285F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39">
    <w:name w:val="xl139"/>
    <w:basedOn w:val="Normal"/>
    <w:rsid w:val="00285FB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40">
    <w:name w:val="xl140"/>
    <w:basedOn w:val="Normal"/>
    <w:rsid w:val="00285FB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41">
    <w:name w:val="xl141"/>
    <w:basedOn w:val="Normal"/>
    <w:rsid w:val="00285FB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42">
    <w:name w:val="xl142"/>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sz w:val="14"/>
      <w:szCs w:val="14"/>
      <w:lang w:val="es-CO" w:eastAsia="es-CO"/>
    </w:rPr>
  </w:style>
  <w:style w:type="paragraph" w:customStyle="1" w:styleId="xl143">
    <w:name w:val="xl143"/>
    <w:basedOn w:val="Normal"/>
    <w:rsid w:val="00285FB5"/>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sz w:val="14"/>
      <w:szCs w:val="14"/>
      <w:lang w:val="es-CO" w:eastAsia="es-CO"/>
    </w:rPr>
  </w:style>
  <w:style w:type="paragraph" w:customStyle="1" w:styleId="xl144">
    <w:name w:val="xl144"/>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hAnsi="Times New Roman"/>
      <w:sz w:val="14"/>
      <w:szCs w:val="14"/>
      <w:lang w:val="es-CO" w:eastAsia="es-CO"/>
    </w:rPr>
  </w:style>
  <w:style w:type="paragraph" w:customStyle="1" w:styleId="xl145">
    <w:name w:val="xl145"/>
    <w:basedOn w:val="Normal"/>
    <w:rsid w:val="00285FB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hAnsi="Times New Roman"/>
      <w:sz w:val="14"/>
      <w:szCs w:val="14"/>
      <w:lang w:val="es-CO" w:eastAsia="es-CO"/>
    </w:rPr>
  </w:style>
  <w:style w:type="paragraph" w:customStyle="1" w:styleId="xl146">
    <w:name w:val="xl146"/>
    <w:basedOn w:val="Normal"/>
    <w:rsid w:val="00285FB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left"/>
      <w:textAlignment w:val="center"/>
    </w:pPr>
    <w:rPr>
      <w:rFonts w:ascii="Times New Roman" w:hAnsi="Times New Roman"/>
      <w:sz w:val="14"/>
      <w:szCs w:val="14"/>
      <w:lang w:val="es-CO" w:eastAsia="es-CO"/>
    </w:rPr>
  </w:style>
  <w:style w:type="paragraph" w:customStyle="1" w:styleId="xl147">
    <w:name w:val="xl147"/>
    <w:basedOn w:val="Normal"/>
    <w:rsid w:val="00285FB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left"/>
      <w:textAlignment w:val="center"/>
    </w:pPr>
    <w:rPr>
      <w:rFonts w:ascii="Times New Roman" w:hAnsi="Times New Roman"/>
      <w:sz w:val="14"/>
      <w:szCs w:val="14"/>
      <w:lang w:val="es-CO" w:eastAsia="es-CO"/>
    </w:rPr>
  </w:style>
  <w:style w:type="paragraph" w:customStyle="1" w:styleId="xl148">
    <w:name w:val="xl148"/>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hAnsi="Times New Roman"/>
      <w:sz w:val="14"/>
      <w:szCs w:val="14"/>
      <w:lang w:val="es-CO" w:eastAsia="es-CO"/>
    </w:rPr>
  </w:style>
  <w:style w:type="paragraph" w:customStyle="1" w:styleId="xl149">
    <w:name w:val="xl149"/>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14"/>
      <w:szCs w:val="14"/>
      <w:lang w:val="es-CO" w:eastAsia="es-CO"/>
    </w:rPr>
  </w:style>
  <w:style w:type="paragraph" w:customStyle="1" w:styleId="xl150">
    <w:name w:val="xl150"/>
    <w:basedOn w:val="Normal"/>
    <w:rsid w:val="00285FB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14"/>
      <w:szCs w:val="14"/>
      <w:lang w:val="es-CO" w:eastAsia="es-CO"/>
    </w:rPr>
  </w:style>
  <w:style w:type="paragraph" w:customStyle="1" w:styleId="xl151">
    <w:name w:val="xl151"/>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4"/>
      <w:szCs w:val="14"/>
      <w:lang w:val="es-CO" w:eastAsia="es-CO"/>
    </w:rPr>
  </w:style>
  <w:style w:type="paragraph" w:customStyle="1" w:styleId="xl152">
    <w:name w:val="xl152"/>
    <w:basedOn w:val="Normal"/>
    <w:rsid w:val="00285FB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53">
    <w:name w:val="xl153"/>
    <w:basedOn w:val="Normal"/>
    <w:rsid w:val="00285FB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54">
    <w:name w:val="xl154"/>
    <w:basedOn w:val="Normal"/>
    <w:rsid w:val="00285FB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olor w:val="000000"/>
      <w:sz w:val="14"/>
      <w:szCs w:val="14"/>
      <w:lang w:val="es-CO" w:eastAsia="es-CO"/>
    </w:rPr>
  </w:style>
  <w:style w:type="paragraph" w:customStyle="1" w:styleId="xl155">
    <w:name w:val="xl155"/>
    <w:basedOn w:val="Normal"/>
    <w:rsid w:val="00285FB5"/>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14"/>
      <w:szCs w:val="14"/>
      <w:lang w:val="es-CO" w:eastAsia="es-CO"/>
    </w:rPr>
  </w:style>
  <w:style w:type="paragraph" w:customStyle="1" w:styleId="xl156">
    <w:name w:val="xl156"/>
    <w:basedOn w:val="Normal"/>
    <w:rsid w:val="00285FB5"/>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14"/>
      <w:szCs w:val="14"/>
      <w:lang w:val="es-CO" w:eastAsia="es-CO"/>
    </w:rPr>
  </w:style>
  <w:style w:type="paragraph" w:customStyle="1" w:styleId="xl157">
    <w:name w:val="xl157"/>
    <w:basedOn w:val="Normal"/>
    <w:rsid w:val="00285FB5"/>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4"/>
      <w:szCs w:val="14"/>
      <w:lang w:val="es-CO" w:eastAsia="es-CO"/>
    </w:rPr>
  </w:style>
  <w:style w:type="paragraph" w:customStyle="1" w:styleId="xl158">
    <w:name w:val="xl158"/>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w:hAnsi="Arial" w:cs="Arial"/>
      <w:color w:val="000000"/>
      <w:sz w:val="14"/>
      <w:szCs w:val="14"/>
      <w:lang w:val="es-CO" w:eastAsia="es-CO"/>
    </w:rPr>
  </w:style>
  <w:style w:type="paragraph" w:customStyle="1" w:styleId="xl159">
    <w:name w:val="xl159"/>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Arial" w:hAnsi="Arial" w:cs="Arial"/>
      <w:color w:val="000000"/>
      <w:sz w:val="14"/>
      <w:szCs w:val="14"/>
      <w:lang w:val="es-CO" w:eastAsia="es-CO"/>
    </w:rPr>
  </w:style>
  <w:style w:type="paragraph" w:customStyle="1" w:styleId="xl160">
    <w:name w:val="xl160"/>
    <w:basedOn w:val="Normal"/>
    <w:rsid w:val="00285FB5"/>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14"/>
      <w:szCs w:val="14"/>
      <w:lang w:val="es-CO" w:eastAsia="es-CO"/>
    </w:rPr>
  </w:style>
  <w:style w:type="paragraph" w:customStyle="1" w:styleId="xl161">
    <w:name w:val="xl161"/>
    <w:basedOn w:val="Normal"/>
    <w:rsid w:val="00285FB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4"/>
      <w:szCs w:val="14"/>
      <w:lang w:val="es-CO" w:eastAsia="es-CO"/>
    </w:rPr>
  </w:style>
  <w:style w:type="paragraph" w:styleId="Textoindependiente">
    <w:name w:val="Body Text"/>
    <w:basedOn w:val="Normal"/>
    <w:link w:val="TextoindependienteCar"/>
    <w:uiPriority w:val="99"/>
    <w:semiHidden/>
    <w:unhideWhenUsed/>
    <w:rsid w:val="00285FB5"/>
    <w:pPr>
      <w:spacing w:after="120" w:line="259" w:lineRule="auto"/>
      <w:jc w:val="left"/>
    </w:pPr>
    <w:rPr>
      <w:rFonts w:ascii="Calibri" w:eastAsia="Calibri" w:hAnsi="Calibri" w:cs="Calibri"/>
      <w:sz w:val="22"/>
      <w:szCs w:val="22"/>
      <w:lang w:val="es-CO" w:eastAsia="es-CO"/>
    </w:rPr>
  </w:style>
  <w:style w:type="character" w:customStyle="1" w:styleId="TextoindependienteCar">
    <w:name w:val="Texto independiente Car"/>
    <w:basedOn w:val="Fuentedeprrafopredeter"/>
    <w:link w:val="Textoindependiente"/>
    <w:uiPriority w:val="99"/>
    <w:semiHidden/>
    <w:rsid w:val="00285FB5"/>
    <w:rPr>
      <w:rFonts w:ascii="Calibri" w:eastAsia="Calibri" w:hAnsi="Calibri" w:cs="Calibri"/>
      <w:lang w:eastAsia="es-CO"/>
    </w:rPr>
  </w:style>
  <w:style w:type="character" w:customStyle="1" w:styleId="button-container">
    <w:name w:val="button-container"/>
    <w:basedOn w:val="Fuentedeprrafopredeter"/>
    <w:rsid w:val="00285FB5"/>
  </w:style>
  <w:style w:type="character" w:customStyle="1" w:styleId="source-card-title-index">
    <w:name w:val="source-card-title-index"/>
    <w:basedOn w:val="Fuentedeprrafopredeter"/>
    <w:rsid w:val="00285FB5"/>
  </w:style>
  <w:style w:type="character" w:customStyle="1" w:styleId="ellipsis">
    <w:name w:val="ellipsis"/>
    <w:basedOn w:val="Fuentedeprrafopredeter"/>
    <w:rsid w:val="00285FB5"/>
  </w:style>
  <w:style w:type="character" w:customStyle="1" w:styleId="source-card-attribution-text">
    <w:name w:val="source-card-attribution-text"/>
    <w:basedOn w:val="Fuentedeprrafopredeter"/>
    <w:rsid w:val="00285FB5"/>
  </w:style>
  <w:style w:type="character" w:customStyle="1" w:styleId="animating">
    <w:name w:val="animating"/>
    <w:basedOn w:val="Fuentedeprrafopredeter"/>
    <w:rsid w:val="00285FB5"/>
  </w:style>
  <w:style w:type="paragraph" w:styleId="Revisin">
    <w:name w:val="Revision"/>
    <w:hidden/>
    <w:uiPriority w:val="99"/>
    <w:semiHidden/>
    <w:rsid w:val="0080788A"/>
    <w:pPr>
      <w:spacing w:after="0" w:line="240" w:lineRule="auto"/>
    </w:pPr>
    <w:rPr>
      <w:rFonts w:ascii="Verdana" w:eastAsia="Times New Roman" w:hAnsi="Verdana" w:cs="Times New Roman"/>
      <w:sz w:val="20"/>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19619">
      <w:bodyDiv w:val="1"/>
      <w:marLeft w:val="0"/>
      <w:marRight w:val="0"/>
      <w:marTop w:val="0"/>
      <w:marBottom w:val="0"/>
      <w:divBdr>
        <w:top w:val="none" w:sz="0" w:space="0" w:color="auto"/>
        <w:left w:val="none" w:sz="0" w:space="0" w:color="auto"/>
        <w:bottom w:val="none" w:sz="0" w:space="0" w:color="auto"/>
        <w:right w:val="none" w:sz="0" w:space="0" w:color="auto"/>
      </w:divBdr>
    </w:div>
    <w:div w:id="59330698">
      <w:bodyDiv w:val="1"/>
      <w:marLeft w:val="0"/>
      <w:marRight w:val="0"/>
      <w:marTop w:val="0"/>
      <w:marBottom w:val="0"/>
      <w:divBdr>
        <w:top w:val="none" w:sz="0" w:space="0" w:color="auto"/>
        <w:left w:val="none" w:sz="0" w:space="0" w:color="auto"/>
        <w:bottom w:val="none" w:sz="0" w:space="0" w:color="auto"/>
        <w:right w:val="none" w:sz="0" w:space="0" w:color="auto"/>
      </w:divBdr>
    </w:div>
    <w:div w:id="119541777">
      <w:bodyDiv w:val="1"/>
      <w:marLeft w:val="0"/>
      <w:marRight w:val="0"/>
      <w:marTop w:val="0"/>
      <w:marBottom w:val="0"/>
      <w:divBdr>
        <w:top w:val="none" w:sz="0" w:space="0" w:color="auto"/>
        <w:left w:val="none" w:sz="0" w:space="0" w:color="auto"/>
        <w:bottom w:val="none" w:sz="0" w:space="0" w:color="auto"/>
        <w:right w:val="none" w:sz="0" w:space="0" w:color="auto"/>
      </w:divBdr>
    </w:div>
    <w:div w:id="270018885">
      <w:bodyDiv w:val="1"/>
      <w:marLeft w:val="0"/>
      <w:marRight w:val="0"/>
      <w:marTop w:val="0"/>
      <w:marBottom w:val="0"/>
      <w:divBdr>
        <w:top w:val="none" w:sz="0" w:space="0" w:color="auto"/>
        <w:left w:val="none" w:sz="0" w:space="0" w:color="auto"/>
        <w:bottom w:val="none" w:sz="0" w:space="0" w:color="auto"/>
        <w:right w:val="none" w:sz="0" w:space="0" w:color="auto"/>
      </w:divBdr>
    </w:div>
    <w:div w:id="276183047">
      <w:bodyDiv w:val="1"/>
      <w:marLeft w:val="0"/>
      <w:marRight w:val="0"/>
      <w:marTop w:val="0"/>
      <w:marBottom w:val="0"/>
      <w:divBdr>
        <w:top w:val="none" w:sz="0" w:space="0" w:color="auto"/>
        <w:left w:val="none" w:sz="0" w:space="0" w:color="auto"/>
        <w:bottom w:val="none" w:sz="0" w:space="0" w:color="auto"/>
        <w:right w:val="none" w:sz="0" w:space="0" w:color="auto"/>
      </w:divBdr>
    </w:div>
    <w:div w:id="294727152">
      <w:bodyDiv w:val="1"/>
      <w:marLeft w:val="0"/>
      <w:marRight w:val="0"/>
      <w:marTop w:val="0"/>
      <w:marBottom w:val="0"/>
      <w:divBdr>
        <w:top w:val="none" w:sz="0" w:space="0" w:color="auto"/>
        <w:left w:val="none" w:sz="0" w:space="0" w:color="auto"/>
        <w:bottom w:val="none" w:sz="0" w:space="0" w:color="auto"/>
        <w:right w:val="none" w:sz="0" w:space="0" w:color="auto"/>
      </w:divBdr>
    </w:div>
    <w:div w:id="323167236">
      <w:bodyDiv w:val="1"/>
      <w:marLeft w:val="0"/>
      <w:marRight w:val="0"/>
      <w:marTop w:val="0"/>
      <w:marBottom w:val="0"/>
      <w:divBdr>
        <w:top w:val="none" w:sz="0" w:space="0" w:color="auto"/>
        <w:left w:val="none" w:sz="0" w:space="0" w:color="auto"/>
        <w:bottom w:val="none" w:sz="0" w:space="0" w:color="auto"/>
        <w:right w:val="none" w:sz="0" w:space="0" w:color="auto"/>
      </w:divBdr>
    </w:div>
    <w:div w:id="323629699">
      <w:bodyDiv w:val="1"/>
      <w:marLeft w:val="0"/>
      <w:marRight w:val="0"/>
      <w:marTop w:val="0"/>
      <w:marBottom w:val="0"/>
      <w:divBdr>
        <w:top w:val="none" w:sz="0" w:space="0" w:color="auto"/>
        <w:left w:val="none" w:sz="0" w:space="0" w:color="auto"/>
        <w:bottom w:val="none" w:sz="0" w:space="0" w:color="auto"/>
        <w:right w:val="none" w:sz="0" w:space="0" w:color="auto"/>
      </w:divBdr>
    </w:div>
    <w:div w:id="385686193">
      <w:bodyDiv w:val="1"/>
      <w:marLeft w:val="0"/>
      <w:marRight w:val="0"/>
      <w:marTop w:val="0"/>
      <w:marBottom w:val="0"/>
      <w:divBdr>
        <w:top w:val="none" w:sz="0" w:space="0" w:color="auto"/>
        <w:left w:val="none" w:sz="0" w:space="0" w:color="auto"/>
        <w:bottom w:val="none" w:sz="0" w:space="0" w:color="auto"/>
        <w:right w:val="none" w:sz="0" w:space="0" w:color="auto"/>
      </w:divBdr>
    </w:div>
    <w:div w:id="399601084">
      <w:bodyDiv w:val="1"/>
      <w:marLeft w:val="0"/>
      <w:marRight w:val="0"/>
      <w:marTop w:val="0"/>
      <w:marBottom w:val="0"/>
      <w:divBdr>
        <w:top w:val="none" w:sz="0" w:space="0" w:color="auto"/>
        <w:left w:val="none" w:sz="0" w:space="0" w:color="auto"/>
        <w:bottom w:val="none" w:sz="0" w:space="0" w:color="auto"/>
        <w:right w:val="none" w:sz="0" w:space="0" w:color="auto"/>
      </w:divBdr>
    </w:div>
    <w:div w:id="408305363">
      <w:bodyDiv w:val="1"/>
      <w:marLeft w:val="0"/>
      <w:marRight w:val="0"/>
      <w:marTop w:val="0"/>
      <w:marBottom w:val="0"/>
      <w:divBdr>
        <w:top w:val="none" w:sz="0" w:space="0" w:color="auto"/>
        <w:left w:val="none" w:sz="0" w:space="0" w:color="auto"/>
        <w:bottom w:val="none" w:sz="0" w:space="0" w:color="auto"/>
        <w:right w:val="none" w:sz="0" w:space="0" w:color="auto"/>
      </w:divBdr>
    </w:div>
    <w:div w:id="408622663">
      <w:bodyDiv w:val="1"/>
      <w:marLeft w:val="0"/>
      <w:marRight w:val="0"/>
      <w:marTop w:val="0"/>
      <w:marBottom w:val="0"/>
      <w:divBdr>
        <w:top w:val="none" w:sz="0" w:space="0" w:color="auto"/>
        <w:left w:val="none" w:sz="0" w:space="0" w:color="auto"/>
        <w:bottom w:val="none" w:sz="0" w:space="0" w:color="auto"/>
        <w:right w:val="none" w:sz="0" w:space="0" w:color="auto"/>
      </w:divBdr>
    </w:div>
    <w:div w:id="427313248">
      <w:bodyDiv w:val="1"/>
      <w:marLeft w:val="0"/>
      <w:marRight w:val="0"/>
      <w:marTop w:val="0"/>
      <w:marBottom w:val="0"/>
      <w:divBdr>
        <w:top w:val="none" w:sz="0" w:space="0" w:color="auto"/>
        <w:left w:val="none" w:sz="0" w:space="0" w:color="auto"/>
        <w:bottom w:val="none" w:sz="0" w:space="0" w:color="auto"/>
        <w:right w:val="none" w:sz="0" w:space="0" w:color="auto"/>
      </w:divBdr>
    </w:div>
    <w:div w:id="431752386">
      <w:bodyDiv w:val="1"/>
      <w:marLeft w:val="0"/>
      <w:marRight w:val="0"/>
      <w:marTop w:val="0"/>
      <w:marBottom w:val="0"/>
      <w:divBdr>
        <w:top w:val="none" w:sz="0" w:space="0" w:color="auto"/>
        <w:left w:val="none" w:sz="0" w:space="0" w:color="auto"/>
        <w:bottom w:val="none" w:sz="0" w:space="0" w:color="auto"/>
        <w:right w:val="none" w:sz="0" w:space="0" w:color="auto"/>
      </w:divBdr>
    </w:div>
    <w:div w:id="446433771">
      <w:bodyDiv w:val="1"/>
      <w:marLeft w:val="0"/>
      <w:marRight w:val="0"/>
      <w:marTop w:val="0"/>
      <w:marBottom w:val="0"/>
      <w:divBdr>
        <w:top w:val="none" w:sz="0" w:space="0" w:color="auto"/>
        <w:left w:val="none" w:sz="0" w:space="0" w:color="auto"/>
        <w:bottom w:val="none" w:sz="0" w:space="0" w:color="auto"/>
        <w:right w:val="none" w:sz="0" w:space="0" w:color="auto"/>
      </w:divBdr>
    </w:div>
    <w:div w:id="526333132">
      <w:bodyDiv w:val="1"/>
      <w:marLeft w:val="0"/>
      <w:marRight w:val="0"/>
      <w:marTop w:val="0"/>
      <w:marBottom w:val="0"/>
      <w:divBdr>
        <w:top w:val="none" w:sz="0" w:space="0" w:color="auto"/>
        <w:left w:val="none" w:sz="0" w:space="0" w:color="auto"/>
        <w:bottom w:val="none" w:sz="0" w:space="0" w:color="auto"/>
        <w:right w:val="none" w:sz="0" w:space="0" w:color="auto"/>
      </w:divBdr>
    </w:div>
    <w:div w:id="550964638">
      <w:bodyDiv w:val="1"/>
      <w:marLeft w:val="0"/>
      <w:marRight w:val="0"/>
      <w:marTop w:val="0"/>
      <w:marBottom w:val="0"/>
      <w:divBdr>
        <w:top w:val="none" w:sz="0" w:space="0" w:color="auto"/>
        <w:left w:val="none" w:sz="0" w:space="0" w:color="auto"/>
        <w:bottom w:val="none" w:sz="0" w:space="0" w:color="auto"/>
        <w:right w:val="none" w:sz="0" w:space="0" w:color="auto"/>
      </w:divBdr>
    </w:div>
    <w:div w:id="593788081">
      <w:bodyDiv w:val="1"/>
      <w:marLeft w:val="0"/>
      <w:marRight w:val="0"/>
      <w:marTop w:val="0"/>
      <w:marBottom w:val="0"/>
      <w:divBdr>
        <w:top w:val="none" w:sz="0" w:space="0" w:color="auto"/>
        <w:left w:val="none" w:sz="0" w:space="0" w:color="auto"/>
        <w:bottom w:val="none" w:sz="0" w:space="0" w:color="auto"/>
        <w:right w:val="none" w:sz="0" w:space="0" w:color="auto"/>
      </w:divBdr>
    </w:div>
    <w:div w:id="692994240">
      <w:bodyDiv w:val="1"/>
      <w:marLeft w:val="0"/>
      <w:marRight w:val="0"/>
      <w:marTop w:val="0"/>
      <w:marBottom w:val="0"/>
      <w:divBdr>
        <w:top w:val="none" w:sz="0" w:space="0" w:color="auto"/>
        <w:left w:val="none" w:sz="0" w:space="0" w:color="auto"/>
        <w:bottom w:val="none" w:sz="0" w:space="0" w:color="auto"/>
        <w:right w:val="none" w:sz="0" w:space="0" w:color="auto"/>
      </w:divBdr>
    </w:div>
    <w:div w:id="694160690">
      <w:bodyDiv w:val="1"/>
      <w:marLeft w:val="0"/>
      <w:marRight w:val="0"/>
      <w:marTop w:val="0"/>
      <w:marBottom w:val="0"/>
      <w:divBdr>
        <w:top w:val="none" w:sz="0" w:space="0" w:color="auto"/>
        <w:left w:val="none" w:sz="0" w:space="0" w:color="auto"/>
        <w:bottom w:val="none" w:sz="0" w:space="0" w:color="auto"/>
        <w:right w:val="none" w:sz="0" w:space="0" w:color="auto"/>
      </w:divBdr>
    </w:div>
    <w:div w:id="702903426">
      <w:bodyDiv w:val="1"/>
      <w:marLeft w:val="0"/>
      <w:marRight w:val="0"/>
      <w:marTop w:val="0"/>
      <w:marBottom w:val="0"/>
      <w:divBdr>
        <w:top w:val="none" w:sz="0" w:space="0" w:color="auto"/>
        <w:left w:val="none" w:sz="0" w:space="0" w:color="auto"/>
        <w:bottom w:val="none" w:sz="0" w:space="0" w:color="auto"/>
        <w:right w:val="none" w:sz="0" w:space="0" w:color="auto"/>
      </w:divBdr>
    </w:div>
    <w:div w:id="746998818">
      <w:bodyDiv w:val="1"/>
      <w:marLeft w:val="0"/>
      <w:marRight w:val="0"/>
      <w:marTop w:val="0"/>
      <w:marBottom w:val="0"/>
      <w:divBdr>
        <w:top w:val="none" w:sz="0" w:space="0" w:color="auto"/>
        <w:left w:val="none" w:sz="0" w:space="0" w:color="auto"/>
        <w:bottom w:val="none" w:sz="0" w:space="0" w:color="auto"/>
        <w:right w:val="none" w:sz="0" w:space="0" w:color="auto"/>
      </w:divBdr>
    </w:div>
    <w:div w:id="771053875">
      <w:bodyDiv w:val="1"/>
      <w:marLeft w:val="0"/>
      <w:marRight w:val="0"/>
      <w:marTop w:val="0"/>
      <w:marBottom w:val="0"/>
      <w:divBdr>
        <w:top w:val="none" w:sz="0" w:space="0" w:color="auto"/>
        <w:left w:val="none" w:sz="0" w:space="0" w:color="auto"/>
        <w:bottom w:val="none" w:sz="0" w:space="0" w:color="auto"/>
        <w:right w:val="none" w:sz="0" w:space="0" w:color="auto"/>
      </w:divBdr>
    </w:div>
    <w:div w:id="825971006">
      <w:bodyDiv w:val="1"/>
      <w:marLeft w:val="0"/>
      <w:marRight w:val="0"/>
      <w:marTop w:val="0"/>
      <w:marBottom w:val="0"/>
      <w:divBdr>
        <w:top w:val="none" w:sz="0" w:space="0" w:color="auto"/>
        <w:left w:val="none" w:sz="0" w:space="0" w:color="auto"/>
        <w:bottom w:val="none" w:sz="0" w:space="0" w:color="auto"/>
        <w:right w:val="none" w:sz="0" w:space="0" w:color="auto"/>
      </w:divBdr>
    </w:div>
    <w:div w:id="860244714">
      <w:bodyDiv w:val="1"/>
      <w:marLeft w:val="0"/>
      <w:marRight w:val="0"/>
      <w:marTop w:val="0"/>
      <w:marBottom w:val="0"/>
      <w:divBdr>
        <w:top w:val="none" w:sz="0" w:space="0" w:color="auto"/>
        <w:left w:val="none" w:sz="0" w:space="0" w:color="auto"/>
        <w:bottom w:val="none" w:sz="0" w:space="0" w:color="auto"/>
        <w:right w:val="none" w:sz="0" w:space="0" w:color="auto"/>
      </w:divBdr>
    </w:div>
    <w:div w:id="866335545">
      <w:bodyDiv w:val="1"/>
      <w:marLeft w:val="0"/>
      <w:marRight w:val="0"/>
      <w:marTop w:val="0"/>
      <w:marBottom w:val="0"/>
      <w:divBdr>
        <w:top w:val="none" w:sz="0" w:space="0" w:color="auto"/>
        <w:left w:val="none" w:sz="0" w:space="0" w:color="auto"/>
        <w:bottom w:val="none" w:sz="0" w:space="0" w:color="auto"/>
        <w:right w:val="none" w:sz="0" w:space="0" w:color="auto"/>
      </w:divBdr>
    </w:div>
    <w:div w:id="1006248597">
      <w:bodyDiv w:val="1"/>
      <w:marLeft w:val="0"/>
      <w:marRight w:val="0"/>
      <w:marTop w:val="0"/>
      <w:marBottom w:val="0"/>
      <w:divBdr>
        <w:top w:val="none" w:sz="0" w:space="0" w:color="auto"/>
        <w:left w:val="none" w:sz="0" w:space="0" w:color="auto"/>
        <w:bottom w:val="none" w:sz="0" w:space="0" w:color="auto"/>
        <w:right w:val="none" w:sz="0" w:space="0" w:color="auto"/>
      </w:divBdr>
    </w:div>
    <w:div w:id="1030112344">
      <w:bodyDiv w:val="1"/>
      <w:marLeft w:val="0"/>
      <w:marRight w:val="0"/>
      <w:marTop w:val="0"/>
      <w:marBottom w:val="0"/>
      <w:divBdr>
        <w:top w:val="none" w:sz="0" w:space="0" w:color="auto"/>
        <w:left w:val="none" w:sz="0" w:space="0" w:color="auto"/>
        <w:bottom w:val="none" w:sz="0" w:space="0" w:color="auto"/>
        <w:right w:val="none" w:sz="0" w:space="0" w:color="auto"/>
      </w:divBdr>
    </w:div>
    <w:div w:id="1063069399">
      <w:bodyDiv w:val="1"/>
      <w:marLeft w:val="0"/>
      <w:marRight w:val="0"/>
      <w:marTop w:val="0"/>
      <w:marBottom w:val="0"/>
      <w:divBdr>
        <w:top w:val="none" w:sz="0" w:space="0" w:color="auto"/>
        <w:left w:val="none" w:sz="0" w:space="0" w:color="auto"/>
        <w:bottom w:val="none" w:sz="0" w:space="0" w:color="auto"/>
        <w:right w:val="none" w:sz="0" w:space="0" w:color="auto"/>
      </w:divBdr>
    </w:div>
    <w:div w:id="1092243761">
      <w:bodyDiv w:val="1"/>
      <w:marLeft w:val="0"/>
      <w:marRight w:val="0"/>
      <w:marTop w:val="0"/>
      <w:marBottom w:val="0"/>
      <w:divBdr>
        <w:top w:val="none" w:sz="0" w:space="0" w:color="auto"/>
        <w:left w:val="none" w:sz="0" w:space="0" w:color="auto"/>
        <w:bottom w:val="none" w:sz="0" w:space="0" w:color="auto"/>
        <w:right w:val="none" w:sz="0" w:space="0" w:color="auto"/>
      </w:divBdr>
    </w:div>
    <w:div w:id="1101217717">
      <w:bodyDiv w:val="1"/>
      <w:marLeft w:val="0"/>
      <w:marRight w:val="0"/>
      <w:marTop w:val="0"/>
      <w:marBottom w:val="0"/>
      <w:divBdr>
        <w:top w:val="none" w:sz="0" w:space="0" w:color="auto"/>
        <w:left w:val="none" w:sz="0" w:space="0" w:color="auto"/>
        <w:bottom w:val="none" w:sz="0" w:space="0" w:color="auto"/>
        <w:right w:val="none" w:sz="0" w:space="0" w:color="auto"/>
      </w:divBdr>
    </w:div>
    <w:div w:id="1121921958">
      <w:bodyDiv w:val="1"/>
      <w:marLeft w:val="0"/>
      <w:marRight w:val="0"/>
      <w:marTop w:val="0"/>
      <w:marBottom w:val="0"/>
      <w:divBdr>
        <w:top w:val="none" w:sz="0" w:space="0" w:color="auto"/>
        <w:left w:val="none" w:sz="0" w:space="0" w:color="auto"/>
        <w:bottom w:val="none" w:sz="0" w:space="0" w:color="auto"/>
        <w:right w:val="none" w:sz="0" w:space="0" w:color="auto"/>
      </w:divBdr>
    </w:div>
    <w:div w:id="1165438677">
      <w:bodyDiv w:val="1"/>
      <w:marLeft w:val="0"/>
      <w:marRight w:val="0"/>
      <w:marTop w:val="0"/>
      <w:marBottom w:val="0"/>
      <w:divBdr>
        <w:top w:val="none" w:sz="0" w:space="0" w:color="auto"/>
        <w:left w:val="none" w:sz="0" w:space="0" w:color="auto"/>
        <w:bottom w:val="none" w:sz="0" w:space="0" w:color="auto"/>
        <w:right w:val="none" w:sz="0" w:space="0" w:color="auto"/>
      </w:divBdr>
    </w:div>
    <w:div w:id="1182209090">
      <w:bodyDiv w:val="1"/>
      <w:marLeft w:val="0"/>
      <w:marRight w:val="0"/>
      <w:marTop w:val="0"/>
      <w:marBottom w:val="0"/>
      <w:divBdr>
        <w:top w:val="none" w:sz="0" w:space="0" w:color="auto"/>
        <w:left w:val="none" w:sz="0" w:space="0" w:color="auto"/>
        <w:bottom w:val="none" w:sz="0" w:space="0" w:color="auto"/>
        <w:right w:val="none" w:sz="0" w:space="0" w:color="auto"/>
      </w:divBdr>
    </w:div>
    <w:div w:id="1192180624">
      <w:bodyDiv w:val="1"/>
      <w:marLeft w:val="0"/>
      <w:marRight w:val="0"/>
      <w:marTop w:val="0"/>
      <w:marBottom w:val="0"/>
      <w:divBdr>
        <w:top w:val="none" w:sz="0" w:space="0" w:color="auto"/>
        <w:left w:val="none" w:sz="0" w:space="0" w:color="auto"/>
        <w:bottom w:val="none" w:sz="0" w:space="0" w:color="auto"/>
        <w:right w:val="none" w:sz="0" w:space="0" w:color="auto"/>
      </w:divBdr>
    </w:div>
    <w:div w:id="1212309571">
      <w:bodyDiv w:val="1"/>
      <w:marLeft w:val="0"/>
      <w:marRight w:val="0"/>
      <w:marTop w:val="0"/>
      <w:marBottom w:val="0"/>
      <w:divBdr>
        <w:top w:val="none" w:sz="0" w:space="0" w:color="auto"/>
        <w:left w:val="none" w:sz="0" w:space="0" w:color="auto"/>
        <w:bottom w:val="none" w:sz="0" w:space="0" w:color="auto"/>
        <w:right w:val="none" w:sz="0" w:space="0" w:color="auto"/>
      </w:divBdr>
    </w:div>
    <w:div w:id="1306010300">
      <w:bodyDiv w:val="1"/>
      <w:marLeft w:val="0"/>
      <w:marRight w:val="0"/>
      <w:marTop w:val="0"/>
      <w:marBottom w:val="0"/>
      <w:divBdr>
        <w:top w:val="none" w:sz="0" w:space="0" w:color="auto"/>
        <w:left w:val="none" w:sz="0" w:space="0" w:color="auto"/>
        <w:bottom w:val="none" w:sz="0" w:space="0" w:color="auto"/>
        <w:right w:val="none" w:sz="0" w:space="0" w:color="auto"/>
      </w:divBdr>
    </w:div>
    <w:div w:id="1310481065">
      <w:bodyDiv w:val="1"/>
      <w:marLeft w:val="0"/>
      <w:marRight w:val="0"/>
      <w:marTop w:val="0"/>
      <w:marBottom w:val="0"/>
      <w:divBdr>
        <w:top w:val="none" w:sz="0" w:space="0" w:color="auto"/>
        <w:left w:val="none" w:sz="0" w:space="0" w:color="auto"/>
        <w:bottom w:val="none" w:sz="0" w:space="0" w:color="auto"/>
        <w:right w:val="none" w:sz="0" w:space="0" w:color="auto"/>
      </w:divBdr>
    </w:div>
    <w:div w:id="1312753483">
      <w:bodyDiv w:val="1"/>
      <w:marLeft w:val="0"/>
      <w:marRight w:val="0"/>
      <w:marTop w:val="0"/>
      <w:marBottom w:val="0"/>
      <w:divBdr>
        <w:top w:val="none" w:sz="0" w:space="0" w:color="auto"/>
        <w:left w:val="none" w:sz="0" w:space="0" w:color="auto"/>
        <w:bottom w:val="none" w:sz="0" w:space="0" w:color="auto"/>
        <w:right w:val="none" w:sz="0" w:space="0" w:color="auto"/>
      </w:divBdr>
    </w:div>
    <w:div w:id="1360858456">
      <w:bodyDiv w:val="1"/>
      <w:marLeft w:val="0"/>
      <w:marRight w:val="0"/>
      <w:marTop w:val="0"/>
      <w:marBottom w:val="0"/>
      <w:divBdr>
        <w:top w:val="none" w:sz="0" w:space="0" w:color="auto"/>
        <w:left w:val="none" w:sz="0" w:space="0" w:color="auto"/>
        <w:bottom w:val="none" w:sz="0" w:space="0" w:color="auto"/>
        <w:right w:val="none" w:sz="0" w:space="0" w:color="auto"/>
      </w:divBdr>
    </w:div>
    <w:div w:id="1367868642">
      <w:bodyDiv w:val="1"/>
      <w:marLeft w:val="0"/>
      <w:marRight w:val="0"/>
      <w:marTop w:val="0"/>
      <w:marBottom w:val="0"/>
      <w:divBdr>
        <w:top w:val="none" w:sz="0" w:space="0" w:color="auto"/>
        <w:left w:val="none" w:sz="0" w:space="0" w:color="auto"/>
        <w:bottom w:val="none" w:sz="0" w:space="0" w:color="auto"/>
        <w:right w:val="none" w:sz="0" w:space="0" w:color="auto"/>
      </w:divBdr>
    </w:div>
    <w:div w:id="1453983538">
      <w:bodyDiv w:val="1"/>
      <w:marLeft w:val="0"/>
      <w:marRight w:val="0"/>
      <w:marTop w:val="0"/>
      <w:marBottom w:val="0"/>
      <w:divBdr>
        <w:top w:val="none" w:sz="0" w:space="0" w:color="auto"/>
        <w:left w:val="none" w:sz="0" w:space="0" w:color="auto"/>
        <w:bottom w:val="none" w:sz="0" w:space="0" w:color="auto"/>
        <w:right w:val="none" w:sz="0" w:space="0" w:color="auto"/>
      </w:divBdr>
    </w:div>
    <w:div w:id="1478376763">
      <w:bodyDiv w:val="1"/>
      <w:marLeft w:val="0"/>
      <w:marRight w:val="0"/>
      <w:marTop w:val="0"/>
      <w:marBottom w:val="0"/>
      <w:divBdr>
        <w:top w:val="none" w:sz="0" w:space="0" w:color="auto"/>
        <w:left w:val="none" w:sz="0" w:space="0" w:color="auto"/>
        <w:bottom w:val="none" w:sz="0" w:space="0" w:color="auto"/>
        <w:right w:val="none" w:sz="0" w:space="0" w:color="auto"/>
      </w:divBdr>
    </w:div>
    <w:div w:id="1537237451">
      <w:bodyDiv w:val="1"/>
      <w:marLeft w:val="0"/>
      <w:marRight w:val="0"/>
      <w:marTop w:val="0"/>
      <w:marBottom w:val="0"/>
      <w:divBdr>
        <w:top w:val="none" w:sz="0" w:space="0" w:color="auto"/>
        <w:left w:val="none" w:sz="0" w:space="0" w:color="auto"/>
        <w:bottom w:val="none" w:sz="0" w:space="0" w:color="auto"/>
        <w:right w:val="none" w:sz="0" w:space="0" w:color="auto"/>
      </w:divBdr>
    </w:div>
    <w:div w:id="1594774977">
      <w:bodyDiv w:val="1"/>
      <w:marLeft w:val="0"/>
      <w:marRight w:val="0"/>
      <w:marTop w:val="0"/>
      <w:marBottom w:val="0"/>
      <w:divBdr>
        <w:top w:val="none" w:sz="0" w:space="0" w:color="auto"/>
        <w:left w:val="none" w:sz="0" w:space="0" w:color="auto"/>
        <w:bottom w:val="none" w:sz="0" w:space="0" w:color="auto"/>
        <w:right w:val="none" w:sz="0" w:space="0" w:color="auto"/>
      </w:divBdr>
    </w:div>
    <w:div w:id="1633828318">
      <w:bodyDiv w:val="1"/>
      <w:marLeft w:val="0"/>
      <w:marRight w:val="0"/>
      <w:marTop w:val="0"/>
      <w:marBottom w:val="0"/>
      <w:divBdr>
        <w:top w:val="none" w:sz="0" w:space="0" w:color="auto"/>
        <w:left w:val="none" w:sz="0" w:space="0" w:color="auto"/>
        <w:bottom w:val="none" w:sz="0" w:space="0" w:color="auto"/>
        <w:right w:val="none" w:sz="0" w:space="0" w:color="auto"/>
      </w:divBdr>
    </w:div>
    <w:div w:id="1637373606">
      <w:bodyDiv w:val="1"/>
      <w:marLeft w:val="0"/>
      <w:marRight w:val="0"/>
      <w:marTop w:val="0"/>
      <w:marBottom w:val="0"/>
      <w:divBdr>
        <w:top w:val="none" w:sz="0" w:space="0" w:color="auto"/>
        <w:left w:val="none" w:sz="0" w:space="0" w:color="auto"/>
        <w:bottom w:val="none" w:sz="0" w:space="0" w:color="auto"/>
        <w:right w:val="none" w:sz="0" w:space="0" w:color="auto"/>
      </w:divBdr>
    </w:div>
    <w:div w:id="1648587107">
      <w:bodyDiv w:val="1"/>
      <w:marLeft w:val="0"/>
      <w:marRight w:val="0"/>
      <w:marTop w:val="0"/>
      <w:marBottom w:val="0"/>
      <w:divBdr>
        <w:top w:val="none" w:sz="0" w:space="0" w:color="auto"/>
        <w:left w:val="none" w:sz="0" w:space="0" w:color="auto"/>
        <w:bottom w:val="none" w:sz="0" w:space="0" w:color="auto"/>
        <w:right w:val="none" w:sz="0" w:space="0" w:color="auto"/>
      </w:divBdr>
    </w:div>
    <w:div w:id="1649246199">
      <w:bodyDiv w:val="1"/>
      <w:marLeft w:val="0"/>
      <w:marRight w:val="0"/>
      <w:marTop w:val="0"/>
      <w:marBottom w:val="0"/>
      <w:divBdr>
        <w:top w:val="none" w:sz="0" w:space="0" w:color="auto"/>
        <w:left w:val="none" w:sz="0" w:space="0" w:color="auto"/>
        <w:bottom w:val="none" w:sz="0" w:space="0" w:color="auto"/>
        <w:right w:val="none" w:sz="0" w:space="0" w:color="auto"/>
      </w:divBdr>
    </w:div>
    <w:div w:id="1706640373">
      <w:bodyDiv w:val="1"/>
      <w:marLeft w:val="0"/>
      <w:marRight w:val="0"/>
      <w:marTop w:val="0"/>
      <w:marBottom w:val="0"/>
      <w:divBdr>
        <w:top w:val="none" w:sz="0" w:space="0" w:color="auto"/>
        <w:left w:val="none" w:sz="0" w:space="0" w:color="auto"/>
        <w:bottom w:val="none" w:sz="0" w:space="0" w:color="auto"/>
        <w:right w:val="none" w:sz="0" w:space="0" w:color="auto"/>
      </w:divBdr>
    </w:div>
    <w:div w:id="1749578110">
      <w:bodyDiv w:val="1"/>
      <w:marLeft w:val="0"/>
      <w:marRight w:val="0"/>
      <w:marTop w:val="0"/>
      <w:marBottom w:val="0"/>
      <w:divBdr>
        <w:top w:val="none" w:sz="0" w:space="0" w:color="auto"/>
        <w:left w:val="none" w:sz="0" w:space="0" w:color="auto"/>
        <w:bottom w:val="none" w:sz="0" w:space="0" w:color="auto"/>
        <w:right w:val="none" w:sz="0" w:space="0" w:color="auto"/>
      </w:divBdr>
    </w:div>
    <w:div w:id="1757097411">
      <w:bodyDiv w:val="1"/>
      <w:marLeft w:val="0"/>
      <w:marRight w:val="0"/>
      <w:marTop w:val="0"/>
      <w:marBottom w:val="0"/>
      <w:divBdr>
        <w:top w:val="none" w:sz="0" w:space="0" w:color="auto"/>
        <w:left w:val="none" w:sz="0" w:space="0" w:color="auto"/>
        <w:bottom w:val="none" w:sz="0" w:space="0" w:color="auto"/>
        <w:right w:val="none" w:sz="0" w:space="0" w:color="auto"/>
      </w:divBdr>
    </w:div>
    <w:div w:id="1761680441">
      <w:bodyDiv w:val="1"/>
      <w:marLeft w:val="0"/>
      <w:marRight w:val="0"/>
      <w:marTop w:val="0"/>
      <w:marBottom w:val="0"/>
      <w:divBdr>
        <w:top w:val="none" w:sz="0" w:space="0" w:color="auto"/>
        <w:left w:val="none" w:sz="0" w:space="0" w:color="auto"/>
        <w:bottom w:val="none" w:sz="0" w:space="0" w:color="auto"/>
        <w:right w:val="none" w:sz="0" w:space="0" w:color="auto"/>
      </w:divBdr>
    </w:div>
    <w:div w:id="1766724922">
      <w:bodyDiv w:val="1"/>
      <w:marLeft w:val="0"/>
      <w:marRight w:val="0"/>
      <w:marTop w:val="0"/>
      <w:marBottom w:val="0"/>
      <w:divBdr>
        <w:top w:val="none" w:sz="0" w:space="0" w:color="auto"/>
        <w:left w:val="none" w:sz="0" w:space="0" w:color="auto"/>
        <w:bottom w:val="none" w:sz="0" w:space="0" w:color="auto"/>
        <w:right w:val="none" w:sz="0" w:space="0" w:color="auto"/>
      </w:divBdr>
    </w:div>
    <w:div w:id="1786994387">
      <w:bodyDiv w:val="1"/>
      <w:marLeft w:val="0"/>
      <w:marRight w:val="0"/>
      <w:marTop w:val="0"/>
      <w:marBottom w:val="0"/>
      <w:divBdr>
        <w:top w:val="none" w:sz="0" w:space="0" w:color="auto"/>
        <w:left w:val="none" w:sz="0" w:space="0" w:color="auto"/>
        <w:bottom w:val="none" w:sz="0" w:space="0" w:color="auto"/>
        <w:right w:val="none" w:sz="0" w:space="0" w:color="auto"/>
      </w:divBdr>
    </w:div>
    <w:div w:id="1787579931">
      <w:bodyDiv w:val="1"/>
      <w:marLeft w:val="0"/>
      <w:marRight w:val="0"/>
      <w:marTop w:val="0"/>
      <w:marBottom w:val="0"/>
      <w:divBdr>
        <w:top w:val="none" w:sz="0" w:space="0" w:color="auto"/>
        <w:left w:val="none" w:sz="0" w:space="0" w:color="auto"/>
        <w:bottom w:val="none" w:sz="0" w:space="0" w:color="auto"/>
        <w:right w:val="none" w:sz="0" w:space="0" w:color="auto"/>
      </w:divBdr>
    </w:div>
    <w:div w:id="1791195163">
      <w:bodyDiv w:val="1"/>
      <w:marLeft w:val="0"/>
      <w:marRight w:val="0"/>
      <w:marTop w:val="0"/>
      <w:marBottom w:val="0"/>
      <w:divBdr>
        <w:top w:val="none" w:sz="0" w:space="0" w:color="auto"/>
        <w:left w:val="none" w:sz="0" w:space="0" w:color="auto"/>
        <w:bottom w:val="none" w:sz="0" w:space="0" w:color="auto"/>
        <w:right w:val="none" w:sz="0" w:space="0" w:color="auto"/>
      </w:divBdr>
    </w:div>
    <w:div w:id="1817450172">
      <w:bodyDiv w:val="1"/>
      <w:marLeft w:val="0"/>
      <w:marRight w:val="0"/>
      <w:marTop w:val="0"/>
      <w:marBottom w:val="0"/>
      <w:divBdr>
        <w:top w:val="none" w:sz="0" w:space="0" w:color="auto"/>
        <w:left w:val="none" w:sz="0" w:space="0" w:color="auto"/>
        <w:bottom w:val="none" w:sz="0" w:space="0" w:color="auto"/>
        <w:right w:val="none" w:sz="0" w:space="0" w:color="auto"/>
      </w:divBdr>
      <w:divsChild>
        <w:div w:id="1583638822">
          <w:marLeft w:val="0"/>
          <w:marRight w:val="0"/>
          <w:marTop w:val="0"/>
          <w:marBottom w:val="0"/>
          <w:divBdr>
            <w:top w:val="none" w:sz="0" w:space="0" w:color="auto"/>
            <w:left w:val="none" w:sz="0" w:space="0" w:color="auto"/>
            <w:bottom w:val="none" w:sz="0" w:space="0" w:color="auto"/>
            <w:right w:val="none" w:sz="0" w:space="0" w:color="auto"/>
          </w:divBdr>
        </w:div>
        <w:div w:id="39941374">
          <w:marLeft w:val="0"/>
          <w:marRight w:val="0"/>
          <w:marTop w:val="0"/>
          <w:marBottom w:val="0"/>
          <w:divBdr>
            <w:top w:val="none" w:sz="0" w:space="0" w:color="auto"/>
            <w:left w:val="none" w:sz="0" w:space="0" w:color="auto"/>
            <w:bottom w:val="none" w:sz="0" w:space="0" w:color="auto"/>
            <w:right w:val="none" w:sz="0" w:space="0" w:color="auto"/>
          </w:divBdr>
        </w:div>
      </w:divsChild>
    </w:div>
    <w:div w:id="1895239391">
      <w:bodyDiv w:val="1"/>
      <w:marLeft w:val="0"/>
      <w:marRight w:val="0"/>
      <w:marTop w:val="0"/>
      <w:marBottom w:val="0"/>
      <w:divBdr>
        <w:top w:val="none" w:sz="0" w:space="0" w:color="auto"/>
        <w:left w:val="none" w:sz="0" w:space="0" w:color="auto"/>
        <w:bottom w:val="none" w:sz="0" w:space="0" w:color="auto"/>
        <w:right w:val="none" w:sz="0" w:space="0" w:color="auto"/>
      </w:divBdr>
    </w:div>
    <w:div w:id="1912084400">
      <w:bodyDiv w:val="1"/>
      <w:marLeft w:val="0"/>
      <w:marRight w:val="0"/>
      <w:marTop w:val="0"/>
      <w:marBottom w:val="0"/>
      <w:divBdr>
        <w:top w:val="none" w:sz="0" w:space="0" w:color="auto"/>
        <w:left w:val="none" w:sz="0" w:space="0" w:color="auto"/>
        <w:bottom w:val="none" w:sz="0" w:space="0" w:color="auto"/>
        <w:right w:val="none" w:sz="0" w:space="0" w:color="auto"/>
      </w:divBdr>
    </w:div>
    <w:div w:id="2057965495">
      <w:bodyDiv w:val="1"/>
      <w:marLeft w:val="0"/>
      <w:marRight w:val="0"/>
      <w:marTop w:val="0"/>
      <w:marBottom w:val="0"/>
      <w:divBdr>
        <w:top w:val="none" w:sz="0" w:space="0" w:color="auto"/>
        <w:left w:val="none" w:sz="0" w:space="0" w:color="auto"/>
        <w:bottom w:val="none" w:sz="0" w:space="0" w:color="auto"/>
        <w:right w:val="none" w:sz="0" w:space="0" w:color="auto"/>
      </w:divBdr>
    </w:div>
    <w:div w:id="2099062738">
      <w:bodyDiv w:val="1"/>
      <w:marLeft w:val="0"/>
      <w:marRight w:val="0"/>
      <w:marTop w:val="0"/>
      <w:marBottom w:val="0"/>
      <w:divBdr>
        <w:top w:val="none" w:sz="0" w:space="0" w:color="auto"/>
        <w:left w:val="none" w:sz="0" w:space="0" w:color="auto"/>
        <w:bottom w:val="none" w:sz="0" w:space="0" w:color="auto"/>
        <w:right w:val="none" w:sz="0" w:space="0" w:color="auto"/>
      </w:divBdr>
    </w:div>
    <w:div w:id="2104646520">
      <w:bodyDiv w:val="1"/>
      <w:marLeft w:val="0"/>
      <w:marRight w:val="0"/>
      <w:marTop w:val="0"/>
      <w:marBottom w:val="0"/>
      <w:divBdr>
        <w:top w:val="none" w:sz="0" w:space="0" w:color="auto"/>
        <w:left w:val="none" w:sz="0" w:space="0" w:color="auto"/>
        <w:bottom w:val="none" w:sz="0" w:space="0" w:color="auto"/>
        <w:right w:val="none" w:sz="0" w:space="0" w:color="auto"/>
      </w:divBdr>
    </w:div>
    <w:div w:id="2123528742">
      <w:bodyDiv w:val="1"/>
      <w:marLeft w:val="0"/>
      <w:marRight w:val="0"/>
      <w:marTop w:val="0"/>
      <w:marBottom w:val="0"/>
      <w:divBdr>
        <w:top w:val="none" w:sz="0" w:space="0" w:color="auto"/>
        <w:left w:val="none" w:sz="0" w:space="0" w:color="auto"/>
        <w:bottom w:val="none" w:sz="0" w:space="0" w:color="auto"/>
        <w:right w:val="none" w:sz="0" w:space="0" w:color="auto"/>
      </w:divBdr>
    </w:div>
    <w:div w:id="213151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e32f49c-a1e3-4a4d-b30c-05a23b16a24c">
      <UserInfo>
        <DisplayName>Maribel Fernandez Romero</DisplayName>
        <AccountId>80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6" ma:contentTypeDescription="Crear nuevo documento." ma:contentTypeScope="" ma:versionID="aa2e9e194902ed416d90b68e17be048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6946bd3f5e8d019a349c29d83233ec1a"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1EB67-967F-4BC3-82E0-199AE680A644}">
  <ds:schemaRefs>
    <ds:schemaRef ds:uri="http://schemas.microsoft.com/office/2006/metadata/properties"/>
    <ds:schemaRef ds:uri="http://schemas.microsoft.com/office/infopath/2007/PartnerControls"/>
    <ds:schemaRef ds:uri="9e32f49c-a1e3-4a4d-b30c-05a23b16a24c"/>
  </ds:schemaRefs>
</ds:datastoreItem>
</file>

<file path=customXml/itemProps2.xml><?xml version="1.0" encoding="utf-8"?>
<ds:datastoreItem xmlns:ds="http://schemas.openxmlformats.org/officeDocument/2006/customXml" ds:itemID="{5348FF2B-931A-4834-B6F2-3CCF0AFBA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4D1939-6765-4912-B0E8-F0B4DD0A3B9D}">
  <ds:schemaRefs>
    <ds:schemaRef ds:uri="http://schemas.microsoft.com/sharepoint/v3/contenttype/forms"/>
  </ds:schemaRefs>
</ds:datastoreItem>
</file>

<file path=customXml/itemProps4.xml><?xml version="1.0" encoding="utf-8"?>
<ds:datastoreItem xmlns:ds="http://schemas.openxmlformats.org/officeDocument/2006/customXml" ds:itemID="{A9B055A2-CE7E-486F-ADFC-E3D333B5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97</Pages>
  <Words>53296</Words>
  <Characters>297928</Characters>
  <Application>Microsoft Office Word</Application>
  <DocSecurity>0</DocSecurity>
  <Lines>8052</Lines>
  <Paragraphs>3902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 Jackeline Rojas</dc:creator>
  <cp:keywords/>
  <dc:description/>
  <cp:lastModifiedBy>Jenny Montoya</cp:lastModifiedBy>
  <cp:revision>4</cp:revision>
  <cp:lastPrinted>2016-06-07T20:26:00Z</cp:lastPrinted>
  <dcterms:created xsi:type="dcterms:W3CDTF">2025-04-04T20:07:00Z</dcterms:created>
  <dcterms:modified xsi:type="dcterms:W3CDTF">2025-04-08T15:33:00Z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y fmtid="{D5CDD505-2E9C-101B-9397-08002B2CF9AE}" pid="3" name="GrammarlyDocumentId">
    <vt:lpwstr>d8533f1d1a1add29a9e1172927401f798d069d1174a60f5b02e2702d4e0be290</vt:lpwstr>
  </property>
</Properties>
</file>